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80A66">
      <w:pPr>
        <w:rPr>
          <w:rFonts w:ascii="Times New Roman" w:hAnsi="Times New Roman" w:cs="Times New Roman"/>
          <w:b/>
          <w:sz w:val="32"/>
        </w:rPr>
      </w:pPr>
      <w:r w:rsidRPr="00680A66">
        <w:rPr>
          <w:rFonts w:ascii="Times New Roman" w:hAnsi="Times New Roman" w:cs="Times New Roman"/>
          <w:b/>
          <w:sz w:val="32"/>
        </w:rPr>
        <w:t xml:space="preserve">Class I correction using MAF in </w:t>
      </w:r>
      <w:proofErr w:type="spellStart"/>
      <w:r w:rsidRPr="00680A66">
        <w:rPr>
          <w:rFonts w:ascii="Times New Roman" w:hAnsi="Times New Roman" w:cs="Times New Roman"/>
          <w:b/>
          <w:sz w:val="32"/>
        </w:rPr>
        <w:t>invisalign</w:t>
      </w:r>
      <w:proofErr w:type="spellEnd"/>
    </w:p>
    <w:p w:rsidR="00680A66" w:rsidRDefault="00680A66">
      <w:pPr>
        <w:rPr>
          <w:rFonts w:ascii="Times New Roman" w:hAnsi="Times New Roman" w:cs="Times New Roman"/>
          <w:sz w:val="24"/>
        </w:rPr>
      </w:pPr>
      <w:proofErr w:type="spellStart"/>
      <w:r w:rsidRPr="00680A66">
        <w:rPr>
          <w:rFonts w:ascii="Times New Roman" w:hAnsi="Times New Roman" w:cs="Times New Roman"/>
          <w:sz w:val="24"/>
        </w:rPr>
        <w:t>Saleh</w:t>
      </w:r>
      <w:proofErr w:type="spellEnd"/>
      <w:r w:rsidRPr="00680A66">
        <w:rPr>
          <w:rFonts w:ascii="Times New Roman" w:hAnsi="Times New Roman" w:cs="Times New Roman"/>
          <w:sz w:val="24"/>
        </w:rPr>
        <w:t xml:space="preserve"> Al-</w:t>
      </w:r>
      <w:proofErr w:type="spellStart"/>
      <w:r w:rsidRPr="00680A66">
        <w:rPr>
          <w:rFonts w:ascii="Times New Roman" w:hAnsi="Times New Roman" w:cs="Times New Roman"/>
          <w:sz w:val="24"/>
        </w:rPr>
        <w:t>Daghreer</w:t>
      </w:r>
      <w:proofErr w:type="spellEnd"/>
    </w:p>
    <w:p w:rsidR="00680A66" w:rsidRPr="00680A66" w:rsidRDefault="00680A66">
      <w:pPr>
        <w:rPr>
          <w:rFonts w:ascii="Times New Roman" w:hAnsi="Times New Roman" w:cs="Times New Roman"/>
        </w:rPr>
      </w:pPr>
      <w:r w:rsidRPr="00680A66">
        <w:rPr>
          <w:rFonts w:ascii="Times New Roman" w:hAnsi="Times New Roman" w:cs="Times New Roman"/>
        </w:rPr>
        <w:t>University of Alberta, Canada</w:t>
      </w:r>
    </w:p>
    <w:p w:rsidR="00680A66" w:rsidRPr="00680A66" w:rsidRDefault="00680A66" w:rsidP="00680A66">
      <w:pPr>
        <w:jc w:val="center"/>
        <w:rPr>
          <w:rFonts w:ascii="Times New Roman" w:hAnsi="Times New Roman" w:cs="Times New Roman"/>
          <w:b/>
          <w:sz w:val="24"/>
        </w:rPr>
      </w:pPr>
      <w:r w:rsidRPr="00680A66">
        <w:rPr>
          <w:rFonts w:ascii="Times New Roman" w:hAnsi="Times New Roman" w:cs="Times New Roman"/>
          <w:b/>
          <w:sz w:val="24"/>
        </w:rPr>
        <w:t>Abstract</w:t>
      </w:r>
    </w:p>
    <w:p w:rsidR="00680A66" w:rsidRPr="00680A66" w:rsidRDefault="00680A66" w:rsidP="00680A66">
      <w:pPr>
        <w:jc w:val="both"/>
        <w:rPr>
          <w:rFonts w:ascii="Times New Roman" w:hAnsi="Times New Roman" w:cs="Times New Roman"/>
          <w:sz w:val="20"/>
        </w:rPr>
      </w:pPr>
      <w:r w:rsidRPr="00680A66">
        <w:rPr>
          <w:rFonts w:ascii="Times New Roman" w:hAnsi="Times New Roman" w:cs="Times New Roman"/>
          <w:sz w:val="20"/>
        </w:rPr>
        <w:t xml:space="preserve">Since the introduction of MAF in </w:t>
      </w:r>
      <w:proofErr w:type="spellStart"/>
      <w:r w:rsidRPr="00680A66">
        <w:rPr>
          <w:rFonts w:ascii="Times New Roman" w:hAnsi="Times New Roman" w:cs="Times New Roman"/>
          <w:sz w:val="20"/>
        </w:rPr>
        <w:t>Invisalign</w:t>
      </w:r>
      <w:proofErr w:type="spellEnd"/>
      <w:r w:rsidRPr="00680A66">
        <w:rPr>
          <w:rFonts w:ascii="Times New Roman" w:hAnsi="Times New Roman" w:cs="Times New Roman"/>
          <w:sz w:val="20"/>
        </w:rPr>
        <w:t xml:space="preserve"> treatment, growth modification to correct Class II with </w:t>
      </w:r>
      <w:proofErr w:type="spellStart"/>
      <w:r w:rsidRPr="00680A66">
        <w:rPr>
          <w:rFonts w:ascii="Times New Roman" w:hAnsi="Times New Roman" w:cs="Times New Roman"/>
          <w:sz w:val="20"/>
        </w:rPr>
        <w:t>Invisalign</w:t>
      </w:r>
      <w:proofErr w:type="spellEnd"/>
      <w:r w:rsidRPr="00680A66">
        <w:rPr>
          <w:rFonts w:ascii="Times New Roman" w:hAnsi="Times New Roman" w:cs="Times New Roman"/>
          <w:sz w:val="20"/>
        </w:rPr>
        <w:t xml:space="preserve"> only has revolutionized the industry. Like any new technology, it comes with its own challenges and learning curve. After using MAF for the past 3-4 </w:t>
      </w:r>
      <w:bookmarkStart w:id="0" w:name="_GoBack"/>
      <w:bookmarkEnd w:id="0"/>
      <w:r w:rsidRPr="00680A66">
        <w:rPr>
          <w:rFonts w:ascii="Times New Roman" w:hAnsi="Times New Roman" w:cs="Times New Roman"/>
          <w:sz w:val="20"/>
        </w:rPr>
        <w:t>years as the method of choice in correcting Class II skeletal malocclusion, we reached a great level of trust in using this technology with growing and non-growing patients.</w:t>
      </w:r>
    </w:p>
    <w:p w:rsidR="00680A66" w:rsidRPr="00680A66" w:rsidRDefault="00680A66" w:rsidP="00680A66">
      <w:pPr>
        <w:jc w:val="both"/>
        <w:rPr>
          <w:rFonts w:ascii="Times New Roman" w:hAnsi="Times New Roman" w:cs="Times New Roman"/>
          <w:sz w:val="20"/>
        </w:rPr>
      </w:pPr>
      <w:r w:rsidRPr="00680A66">
        <w:rPr>
          <w:rFonts w:ascii="Times New Roman" w:hAnsi="Times New Roman" w:cs="Times New Roman"/>
          <w:sz w:val="20"/>
        </w:rPr>
        <w:t xml:space="preserve">Despite the presence of different fixed and removable appliances that are being used for growth modification and class II correction, it is still controversial what works better and what is the mechanism of action. Regardless, most appliances do utilize forward positioning of the mandible in growing patients to modify the </w:t>
      </w:r>
      <w:proofErr w:type="spellStart"/>
      <w:r w:rsidRPr="00680A66">
        <w:rPr>
          <w:rFonts w:ascii="Times New Roman" w:hAnsi="Times New Roman" w:cs="Times New Roman"/>
          <w:sz w:val="20"/>
        </w:rPr>
        <w:t>glenoid</w:t>
      </w:r>
      <w:proofErr w:type="spellEnd"/>
      <w:r w:rsidRPr="00680A66">
        <w:rPr>
          <w:rFonts w:ascii="Times New Roman" w:hAnsi="Times New Roman" w:cs="Times New Roman"/>
          <w:sz w:val="20"/>
        </w:rPr>
        <w:t xml:space="preserve"> fossa and the condylar growth as the most plausible cause behind the correction.</w:t>
      </w:r>
    </w:p>
    <w:p w:rsidR="00680A66" w:rsidRPr="00680A66" w:rsidRDefault="00680A66" w:rsidP="00680A66">
      <w:pPr>
        <w:jc w:val="both"/>
        <w:rPr>
          <w:rFonts w:ascii="Times New Roman" w:hAnsi="Times New Roman" w:cs="Times New Roman"/>
          <w:sz w:val="20"/>
        </w:rPr>
      </w:pPr>
      <w:r w:rsidRPr="00680A66">
        <w:rPr>
          <w:rFonts w:ascii="Times New Roman" w:hAnsi="Times New Roman" w:cs="Times New Roman"/>
          <w:sz w:val="20"/>
        </w:rPr>
        <w:t>This presentation will cover the following areas:</w:t>
      </w:r>
    </w:p>
    <w:p w:rsidR="00680A66" w:rsidRPr="00680A66" w:rsidRDefault="00680A66" w:rsidP="00680A66">
      <w:pPr>
        <w:pStyle w:val="ListParagraph"/>
        <w:numPr>
          <w:ilvl w:val="0"/>
          <w:numId w:val="1"/>
        </w:numPr>
        <w:jc w:val="both"/>
        <w:rPr>
          <w:rFonts w:ascii="Times New Roman" w:hAnsi="Times New Roman" w:cs="Times New Roman"/>
          <w:sz w:val="20"/>
        </w:rPr>
      </w:pPr>
      <w:r w:rsidRPr="00680A66">
        <w:rPr>
          <w:rFonts w:ascii="Times New Roman" w:hAnsi="Times New Roman" w:cs="Times New Roman"/>
          <w:sz w:val="20"/>
        </w:rPr>
        <w:t>Indications for using MAF</w:t>
      </w:r>
    </w:p>
    <w:p w:rsidR="00680A66" w:rsidRPr="00680A66" w:rsidRDefault="00680A66" w:rsidP="00680A66">
      <w:pPr>
        <w:pStyle w:val="ListParagraph"/>
        <w:numPr>
          <w:ilvl w:val="0"/>
          <w:numId w:val="1"/>
        </w:numPr>
        <w:jc w:val="both"/>
        <w:rPr>
          <w:rFonts w:ascii="Times New Roman" w:hAnsi="Times New Roman" w:cs="Times New Roman"/>
          <w:sz w:val="20"/>
        </w:rPr>
      </w:pPr>
      <w:r w:rsidRPr="00680A66">
        <w:rPr>
          <w:rFonts w:ascii="Times New Roman" w:hAnsi="Times New Roman" w:cs="Times New Roman"/>
          <w:sz w:val="20"/>
        </w:rPr>
        <w:t>Case selection</w:t>
      </w:r>
    </w:p>
    <w:p w:rsidR="00680A66" w:rsidRPr="00680A66" w:rsidRDefault="00680A66" w:rsidP="00680A66">
      <w:pPr>
        <w:pStyle w:val="ListParagraph"/>
        <w:numPr>
          <w:ilvl w:val="0"/>
          <w:numId w:val="1"/>
        </w:numPr>
        <w:jc w:val="both"/>
        <w:rPr>
          <w:rFonts w:ascii="Times New Roman" w:hAnsi="Times New Roman" w:cs="Times New Roman"/>
          <w:sz w:val="20"/>
        </w:rPr>
      </w:pPr>
      <w:r w:rsidRPr="00680A66">
        <w:rPr>
          <w:rFonts w:ascii="Times New Roman" w:hAnsi="Times New Roman" w:cs="Times New Roman"/>
          <w:sz w:val="20"/>
        </w:rPr>
        <w:t xml:space="preserve">Planning </w:t>
      </w:r>
      <w:proofErr w:type="spellStart"/>
      <w:r w:rsidRPr="00680A66">
        <w:rPr>
          <w:rFonts w:ascii="Times New Roman" w:hAnsi="Times New Roman" w:cs="Times New Roman"/>
          <w:sz w:val="20"/>
        </w:rPr>
        <w:t>Clincheck</w:t>
      </w:r>
      <w:proofErr w:type="spellEnd"/>
      <w:r w:rsidRPr="00680A66">
        <w:rPr>
          <w:rFonts w:ascii="Times New Roman" w:hAnsi="Times New Roman" w:cs="Times New Roman"/>
          <w:sz w:val="20"/>
        </w:rPr>
        <w:t xml:space="preserve"> with MAF</w:t>
      </w:r>
    </w:p>
    <w:p w:rsidR="00680A66" w:rsidRPr="00680A66" w:rsidRDefault="00680A66" w:rsidP="00680A66">
      <w:pPr>
        <w:pStyle w:val="ListParagraph"/>
        <w:numPr>
          <w:ilvl w:val="0"/>
          <w:numId w:val="1"/>
        </w:numPr>
        <w:jc w:val="both"/>
        <w:rPr>
          <w:rFonts w:ascii="Times New Roman" w:hAnsi="Times New Roman" w:cs="Times New Roman"/>
          <w:sz w:val="20"/>
        </w:rPr>
      </w:pPr>
      <w:r w:rsidRPr="00680A66">
        <w:rPr>
          <w:rFonts w:ascii="Times New Roman" w:hAnsi="Times New Roman" w:cs="Times New Roman"/>
          <w:sz w:val="20"/>
        </w:rPr>
        <w:t>Finishing cases</w:t>
      </w:r>
    </w:p>
    <w:p w:rsidR="00680A66" w:rsidRDefault="00680A66" w:rsidP="00680A66">
      <w:pPr>
        <w:pStyle w:val="ListParagraph"/>
        <w:numPr>
          <w:ilvl w:val="0"/>
          <w:numId w:val="1"/>
        </w:numPr>
        <w:jc w:val="both"/>
        <w:rPr>
          <w:rFonts w:ascii="Times New Roman" w:hAnsi="Times New Roman" w:cs="Times New Roman"/>
          <w:sz w:val="20"/>
        </w:rPr>
      </w:pPr>
      <w:r w:rsidRPr="00680A66">
        <w:rPr>
          <w:rFonts w:ascii="Times New Roman" w:hAnsi="Times New Roman" w:cs="Times New Roman"/>
          <w:sz w:val="20"/>
        </w:rPr>
        <w:t>Technical difficulties with MAF</w:t>
      </w:r>
    </w:p>
    <w:p w:rsidR="00680A66" w:rsidRPr="00680A66" w:rsidRDefault="00680A66" w:rsidP="00680A66">
      <w:pPr>
        <w:rPr>
          <w:rFonts w:ascii="Times New Roman" w:hAnsi="Times New Roman" w:cs="Times New Roman"/>
          <w:b/>
          <w:sz w:val="24"/>
        </w:rPr>
      </w:pPr>
      <w:r w:rsidRPr="00680A66">
        <w:rPr>
          <w:rFonts w:ascii="Times New Roman" w:hAnsi="Times New Roman" w:cs="Times New Roman"/>
          <w:b/>
          <w:sz w:val="24"/>
        </w:rPr>
        <w:t xml:space="preserve">Biography </w:t>
      </w:r>
    </w:p>
    <w:p w:rsidR="00680A66" w:rsidRPr="00680A66" w:rsidRDefault="00680A66" w:rsidP="00680A66">
      <w:pPr>
        <w:jc w:val="both"/>
        <w:rPr>
          <w:rFonts w:ascii="Times New Roman" w:hAnsi="Times New Roman" w:cs="Times New Roman"/>
          <w:sz w:val="20"/>
        </w:rPr>
      </w:pPr>
      <w:r w:rsidRPr="00680A66">
        <w:rPr>
          <w:rFonts w:ascii="Times New Roman" w:hAnsi="Times New Roman" w:cs="Times New Roman"/>
          <w:sz w:val="20"/>
        </w:rPr>
        <w:t>Dr. Al-</w:t>
      </w:r>
      <w:proofErr w:type="spellStart"/>
      <w:r w:rsidRPr="00680A66">
        <w:rPr>
          <w:rFonts w:ascii="Times New Roman" w:hAnsi="Times New Roman" w:cs="Times New Roman"/>
          <w:sz w:val="20"/>
        </w:rPr>
        <w:t>Daghreer</w:t>
      </w:r>
      <w:proofErr w:type="spellEnd"/>
      <w:r w:rsidRPr="00680A66">
        <w:rPr>
          <w:rFonts w:ascii="Times New Roman" w:hAnsi="Times New Roman" w:cs="Times New Roman"/>
          <w:sz w:val="20"/>
        </w:rPr>
        <w:t xml:space="preserve"> received</w:t>
      </w:r>
      <w:r w:rsidRPr="00680A66">
        <w:rPr>
          <w:rFonts w:ascii="Times New Roman" w:hAnsi="Times New Roman" w:cs="Times New Roman"/>
          <w:sz w:val="20"/>
        </w:rPr>
        <w:t xml:space="preserve"> his </w:t>
      </w:r>
      <w:r w:rsidRPr="00680A66">
        <w:rPr>
          <w:rFonts w:ascii="Times New Roman" w:hAnsi="Times New Roman" w:cs="Times New Roman"/>
          <w:sz w:val="20"/>
        </w:rPr>
        <w:t>Bachelor’s</w:t>
      </w:r>
      <w:r w:rsidRPr="00680A66">
        <w:rPr>
          <w:rFonts w:ascii="Times New Roman" w:hAnsi="Times New Roman" w:cs="Times New Roman"/>
          <w:sz w:val="20"/>
        </w:rPr>
        <w:t xml:space="preserve"> Degree in Dental Medicine &amp; Surgery from King </w:t>
      </w:r>
      <w:proofErr w:type="spellStart"/>
      <w:r w:rsidRPr="00680A66">
        <w:rPr>
          <w:rFonts w:ascii="Times New Roman" w:hAnsi="Times New Roman" w:cs="Times New Roman"/>
          <w:sz w:val="20"/>
        </w:rPr>
        <w:t>Abdulaziz</w:t>
      </w:r>
      <w:proofErr w:type="spellEnd"/>
      <w:r w:rsidRPr="00680A66">
        <w:rPr>
          <w:rFonts w:ascii="Times New Roman" w:hAnsi="Times New Roman" w:cs="Times New Roman"/>
          <w:sz w:val="20"/>
        </w:rPr>
        <w:t xml:space="preserve"> University, Jeddah, Saudi Arabia in 2004. He received his PhD and clinical residency in Orthodontics from the University of Alberta in 2012. Then he did a post-doctoral fellowship at the Department of Surgery working with </w:t>
      </w:r>
      <w:r>
        <w:rPr>
          <w:rFonts w:ascii="Times New Roman" w:hAnsi="Times New Roman" w:cs="Times New Roman"/>
          <w:sz w:val="20"/>
        </w:rPr>
        <w:t>I</w:t>
      </w:r>
      <w:r w:rsidRPr="00680A66">
        <w:rPr>
          <w:rFonts w:ascii="Times New Roman" w:hAnsi="Times New Roman" w:cs="Times New Roman"/>
          <w:sz w:val="20"/>
        </w:rPr>
        <w:t>RSM Canada (Institute of Reconstructive Sciences in Medicine). Dr. Al-</w:t>
      </w:r>
      <w:proofErr w:type="spellStart"/>
      <w:r w:rsidRPr="00680A66">
        <w:rPr>
          <w:rFonts w:ascii="Times New Roman" w:hAnsi="Times New Roman" w:cs="Times New Roman"/>
          <w:sz w:val="20"/>
        </w:rPr>
        <w:t>Daghreer</w:t>
      </w:r>
      <w:proofErr w:type="spellEnd"/>
      <w:r w:rsidRPr="00680A66">
        <w:rPr>
          <w:rFonts w:ascii="Times New Roman" w:hAnsi="Times New Roman" w:cs="Times New Roman"/>
          <w:sz w:val="20"/>
        </w:rPr>
        <w:t xml:space="preserve"> is a fellow of the Royal College of Dentists of Canada in the specialty of Orthodontics and he is an American Board of Orthodontics </w:t>
      </w:r>
      <w:proofErr w:type="spellStart"/>
      <w:r w:rsidRPr="00680A66">
        <w:rPr>
          <w:rFonts w:ascii="Times New Roman" w:hAnsi="Times New Roman" w:cs="Times New Roman"/>
          <w:sz w:val="20"/>
        </w:rPr>
        <w:t>diplomate</w:t>
      </w:r>
      <w:proofErr w:type="spellEnd"/>
      <w:r w:rsidRPr="00680A66">
        <w:rPr>
          <w:rFonts w:ascii="Times New Roman" w:hAnsi="Times New Roman" w:cs="Times New Roman"/>
          <w:sz w:val="20"/>
        </w:rPr>
        <w:t>. Dr. Al-</w:t>
      </w:r>
      <w:proofErr w:type="spellStart"/>
      <w:r w:rsidRPr="00680A66">
        <w:rPr>
          <w:rFonts w:ascii="Times New Roman" w:hAnsi="Times New Roman" w:cs="Times New Roman"/>
          <w:sz w:val="20"/>
        </w:rPr>
        <w:t>Daghreer</w:t>
      </w:r>
      <w:proofErr w:type="spellEnd"/>
      <w:r w:rsidRPr="00680A66">
        <w:rPr>
          <w:rFonts w:ascii="Times New Roman" w:hAnsi="Times New Roman" w:cs="Times New Roman"/>
          <w:sz w:val="20"/>
        </w:rPr>
        <w:t xml:space="preserve"> is currently practicing at City Orthodontics and Pediatric Dentistry and affiliated with the Cleft Lip and Palate Team at the </w:t>
      </w:r>
      <w:proofErr w:type="spellStart"/>
      <w:r w:rsidRPr="00680A66">
        <w:rPr>
          <w:rFonts w:ascii="Times New Roman" w:hAnsi="Times New Roman" w:cs="Times New Roman"/>
          <w:sz w:val="20"/>
        </w:rPr>
        <w:t>Stollery</w:t>
      </w:r>
      <w:proofErr w:type="spellEnd"/>
      <w:r w:rsidRPr="00680A66">
        <w:rPr>
          <w:rFonts w:ascii="Times New Roman" w:hAnsi="Times New Roman" w:cs="Times New Roman"/>
          <w:sz w:val="20"/>
        </w:rPr>
        <w:t xml:space="preserve"> Hospital in Edmonton, and teaches at the Department of Dentistry (Orthodontic Program) as a clinical assistant professor in Orthodontics.</w:t>
      </w:r>
    </w:p>
    <w:sectPr w:rsidR="00680A66" w:rsidRPr="00680A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606C0"/>
    <w:multiLevelType w:val="hybridMultilevel"/>
    <w:tmpl w:val="255EC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A66"/>
    <w:rsid w:val="00474203"/>
    <w:rsid w:val="00535872"/>
    <w:rsid w:val="00680A6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A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A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291</Words>
  <Characters>1664</Characters>
  <Application>Microsoft Office Word</Application>
  <DocSecurity>0</DocSecurity>
  <Lines>13</Lines>
  <Paragraphs>3</Paragraphs>
  <ScaleCrop>false</ScaleCrop>
  <Company/>
  <LinksUpToDate>false</LinksUpToDate>
  <CharactersWithSpaces>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2022-08-29T05:36:00Z</dcterms:created>
  <dcterms:modified xsi:type="dcterms:W3CDTF">2022-08-29T05:43:00Z</dcterms:modified>
</cp:coreProperties>
</file>