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71623">
      <w:pPr>
        <w:rPr>
          <w:rFonts w:ascii="Times New Roman" w:hAnsi="Times New Roman" w:cs="Times New Roman"/>
          <w:b/>
          <w:sz w:val="32"/>
        </w:rPr>
      </w:pPr>
      <w:bookmarkStart w:id="0" w:name="_GoBack"/>
      <w:r w:rsidRPr="00E71623">
        <w:rPr>
          <w:rFonts w:ascii="Times New Roman" w:hAnsi="Times New Roman" w:cs="Times New Roman"/>
          <w:b/>
          <w:sz w:val="32"/>
        </w:rPr>
        <w:t xml:space="preserve">Multidisciplinary approach in managing dental trauma in combination with anterior </w:t>
      </w:r>
      <w:proofErr w:type="spellStart"/>
      <w:r w:rsidRPr="00E71623">
        <w:rPr>
          <w:rFonts w:ascii="Times New Roman" w:hAnsi="Times New Roman" w:cs="Times New Roman"/>
          <w:b/>
          <w:sz w:val="32"/>
        </w:rPr>
        <w:t>crossbite</w:t>
      </w:r>
      <w:proofErr w:type="spellEnd"/>
    </w:p>
    <w:p w:rsidR="00E71623" w:rsidRDefault="00E71623">
      <w:pPr>
        <w:rPr>
          <w:rFonts w:ascii="Times New Roman" w:hAnsi="Times New Roman" w:cs="Times New Roman"/>
          <w:sz w:val="24"/>
        </w:rPr>
      </w:pPr>
      <w:proofErr w:type="spellStart"/>
      <w:r w:rsidRPr="00E71623">
        <w:rPr>
          <w:rFonts w:ascii="Times New Roman" w:hAnsi="Times New Roman" w:cs="Times New Roman"/>
          <w:sz w:val="24"/>
        </w:rPr>
        <w:t>Feras</w:t>
      </w:r>
      <w:proofErr w:type="spellEnd"/>
      <w:r w:rsidRPr="00E71623">
        <w:rPr>
          <w:rFonts w:ascii="Times New Roman" w:hAnsi="Times New Roman" w:cs="Times New Roman"/>
          <w:sz w:val="24"/>
        </w:rPr>
        <w:t xml:space="preserve"> </w:t>
      </w:r>
      <w:proofErr w:type="spellStart"/>
      <w:r w:rsidRPr="00E71623">
        <w:rPr>
          <w:rFonts w:ascii="Times New Roman" w:hAnsi="Times New Roman" w:cs="Times New Roman"/>
          <w:sz w:val="24"/>
        </w:rPr>
        <w:t>Aldhafr</w:t>
      </w:r>
      <w:proofErr w:type="spellEnd"/>
    </w:p>
    <w:p w:rsidR="00E71623" w:rsidRPr="00CB62F9" w:rsidRDefault="00E71623">
      <w:pPr>
        <w:rPr>
          <w:rFonts w:ascii="Times New Roman" w:hAnsi="Times New Roman" w:cs="Times New Roman"/>
        </w:rPr>
      </w:pPr>
      <w:r w:rsidRPr="00CB62F9">
        <w:rPr>
          <w:rFonts w:ascii="Times New Roman" w:hAnsi="Times New Roman" w:cs="Times New Roman"/>
        </w:rPr>
        <w:t>Pediatric Dental resident at National Guard Hospital, Saudi Arabia</w:t>
      </w:r>
    </w:p>
    <w:p w:rsidR="00E71623" w:rsidRPr="00E71623" w:rsidRDefault="00E71623" w:rsidP="00E71623">
      <w:pPr>
        <w:jc w:val="center"/>
        <w:rPr>
          <w:rFonts w:ascii="Times New Roman" w:hAnsi="Times New Roman" w:cs="Times New Roman"/>
          <w:b/>
          <w:sz w:val="24"/>
        </w:rPr>
      </w:pPr>
      <w:r w:rsidRPr="00E71623">
        <w:rPr>
          <w:rFonts w:ascii="Times New Roman" w:hAnsi="Times New Roman" w:cs="Times New Roman"/>
          <w:b/>
          <w:sz w:val="24"/>
        </w:rPr>
        <w:t>Abstract</w:t>
      </w:r>
    </w:p>
    <w:p w:rsidR="00E71623" w:rsidRDefault="00E71623" w:rsidP="00E71623">
      <w:pPr>
        <w:jc w:val="both"/>
        <w:rPr>
          <w:rFonts w:ascii="Times New Roman" w:hAnsi="Times New Roman" w:cs="Times New Roman"/>
          <w:sz w:val="20"/>
        </w:rPr>
      </w:pPr>
      <w:r w:rsidRPr="00E71623">
        <w:rPr>
          <w:rFonts w:ascii="Times New Roman" w:hAnsi="Times New Roman" w:cs="Times New Roman"/>
          <w:b/>
          <w:sz w:val="20"/>
        </w:rPr>
        <w:t>Introduction:</w:t>
      </w:r>
      <w:r w:rsidRPr="00E71623">
        <w:rPr>
          <w:rFonts w:ascii="Times New Roman" w:hAnsi="Times New Roman" w:cs="Times New Roman"/>
          <w:sz w:val="20"/>
        </w:rPr>
        <w:t xml:space="preserve"> </w:t>
      </w:r>
      <w:r w:rsidRPr="00E71623">
        <w:rPr>
          <w:rFonts w:ascii="Times New Roman" w:hAnsi="Times New Roman" w:cs="Times New Roman"/>
          <w:sz w:val="20"/>
        </w:rPr>
        <w:t xml:space="preserve">The incidence of dental traumatic injuries globally is around 5%, </w:t>
      </w:r>
      <w:r w:rsidRPr="00E71623">
        <w:rPr>
          <w:rFonts w:ascii="Times New Roman" w:hAnsi="Times New Roman" w:cs="Times New Roman"/>
          <w:sz w:val="20"/>
        </w:rPr>
        <w:t>the</w:t>
      </w:r>
      <w:r w:rsidRPr="00E71623">
        <w:rPr>
          <w:rFonts w:ascii="Times New Roman" w:hAnsi="Times New Roman" w:cs="Times New Roman"/>
          <w:sz w:val="20"/>
        </w:rPr>
        <w:t xml:space="preserve"> main types of injury to permanent teeth were uncomp</w:t>
      </w:r>
      <w:r>
        <w:rPr>
          <w:rFonts w:ascii="Times New Roman" w:hAnsi="Times New Roman" w:cs="Times New Roman"/>
          <w:sz w:val="20"/>
        </w:rPr>
        <w:t>licated crown fractures (20.8%)</w:t>
      </w:r>
      <w:r w:rsidRPr="00E71623">
        <w:rPr>
          <w:rFonts w:ascii="Times New Roman" w:hAnsi="Times New Roman" w:cs="Times New Roman"/>
          <w:sz w:val="20"/>
        </w:rPr>
        <w:t xml:space="preserve"> (1</w:t>
      </w:r>
      <w:proofErr w:type="gramStart"/>
      <w:r w:rsidRPr="00E71623">
        <w:rPr>
          <w:rFonts w:ascii="Times New Roman" w:hAnsi="Times New Roman" w:cs="Times New Roman"/>
          <w:sz w:val="20"/>
        </w:rPr>
        <w:t>,2</w:t>
      </w:r>
      <w:proofErr w:type="gramEnd"/>
      <w:r w:rsidRPr="00E71623">
        <w:rPr>
          <w:rFonts w:ascii="Times New Roman" w:hAnsi="Times New Roman" w:cs="Times New Roman"/>
          <w:sz w:val="20"/>
        </w:rPr>
        <w:t>)</w:t>
      </w:r>
      <w:r>
        <w:rPr>
          <w:rFonts w:ascii="Times New Roman" w:hAnsi="Times New Roman" w:cs="Times New Roman"/>
          <w:sz w:val="20"/>
        </w:rPr>
        <w:t>.</w:t>
      </w:r>
      <w:r w:rsidRPr="00E71623">
        <w:rPr>
          <w:rFonts w:ascii="Times New Roman" w:hAnsi="Times New Roman" w:cs="Times New Roman"/>
          <w:sz w:val="20"/>
        </w:rPr>
        <w:t xml:space="preserve"> Management of tooth fracture requires an accurate diagnosis, treatment planning, and regular follow-ups. Tooth fractures mostly involve front teeth in the upper jaw because of their position in the oral cavity. The most common causes are sports activities, traffic a</w:t>
      </w:r>
      <w:r>
        <w:rPr>
          <w:rFonts w:ascii="Times New Roman" w:hAnsi="Times New Roman" w:cs="Times New Roman"/>
          <w:sz w:val="20"/>
        </w:rPr>
        <w:t>ccidents, and physical violence</w:t>
      </w:r>
      <w:r w:rsidRPr="00E71623">
        <w:rPr>
          <w:rFonts w:ascii="Times New Roman" w:hAnsi="Times New Roman" w:cs="Times New Roman"/>
          <w:sz w:val="20"/>
        </w:rPr>
        <w:t xml:space="preserve"> (3)</w:t>
      </w:r>
      <w:r>
        <w:rPr>
          <w:rFonts w:ascii="Times New Roman" w:hAnsi="Times New Roman" w:cs="Times New Roman"/>
          <w:sz w:val="20"/>
        </w:rPr>
        <w:t>.</w:t>
      </w:r>
      <w:r w:rsidRPr="00E71623">
        <w:rPr>
          <w:rFonts w:ascii="Times New Roman" w:hAnsi="Times New Roman" w:cs="Times New Roman"/>
          <w:sz w:val="20"/>
        </w:rPr>
        <w:t xml:space="preserve"> Dental aesthetics have become highly important in recent years. More patients seek a visually pleasing smile, and the perception in the media about the concept of beauty has improved. Nowadays, patients’ demands for invisible restorations which provid</w:t>
      </w:r>
      <w:r>
        <w:rPr>
          <w:rFonts w:ascii="Times New Roman" w:hAnsi="Times New Roman" w:cs="Times New Roman"/>
          <w:sz w:val="20"/>
        </w:rPr>
        <w:t>e a natural look have increased</w:t>
      </w:r>
      <w:r w:rsidRPr="00E71623">
        <w:rPr>
          <w:rFonts w:ascii="Times New Roman" w:hAnsi="Times New Roman" w:cs="Times New Roman"/>
          <w:sz w:val="20"/>
        </w:rPr>
        <w:t xml:space="preserve"> (4)</w:t>
      </w:r>
      <w:r>
        <w:rPr>
          <w:rFonts w:ascii="Times New Roman" w:hAnsi="Times New Roman" w:cs="Times New Roman"/>
          <w:sz w:val="20"/>
        </w:rPr>
        <w:t>.</w:t>
      </w:r>
      <w:r w:rsidRPr="00E71623">
        <w:rPr>
          <w:rFonts w:ascii="Times New Roman" w:hAnsi="Times New Roman" w:cs="Times New Roman"/>
          <w:sz w:val="20"/>
        </w:rPr>
        <w:t xml:space="preserve">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xml:space="preserve"> is a malocclusion that takes place for various reasons, leads to major problems, and may be fixed using various methods. Its prevalence in different countries around the wo</w:t>
      </w:r>
      <w:r>
        <w:rPr>
          <w:rFonts w:ascii="Times New Roman" w:hAnsi="Times New Roman" w:cs="Times New Roman"/>
          <w:sz w:val="20"/>
        </w:rPr>
        <w:t>rld varies between 2.2% and 36%</w:t>
      </w:r>
      <w:r w:rsidRPr="00E71623">
        <w:rPr>
          <w:rFonts w:ascii="Times New Roman" w:hAnsi="Times New Roman" w:cs="Times New Roman"/>
          <w:sz w:val="20"/>
        </w:rPr>
        <w:t xml:space="preserve"> (5)</w:t>
      </w:r>
      <w:r>
        <w:rPr>
          <w:rFonts w:ascii="Times New Roman" w:hAnsi="Times New Roman" w:cs="Times New Roman"/>
          <w:sz w:val="20"/>
        </w:rPr>
        <w:t>.</w:t>
      </w:r>
      <w:r w:rsidRPr="00E71623">
        <w:rPr>
          <w:rFonts w:ascii="Times New Roman" w:hAnsi="Times New Roman" w:cs="Times New Roman"/>
          <w:sz w:val="20"/>
        </w:rPr>
        <w:t xml:space="preserve"> Previous trauma may be predictive of an increased risk of root </w:t>
      </w:r>
      <w:proofErr w:type="spellStart"/>
      <w:r w:rsidRPr="00E71623">
        <w:rPr>
          <w:rFonts w:ascii="Times New Roman" w:hAnsi="Times New Roman" w:cs="Times New Roman"/>
          <w:sz w:val="20"/>
        </w:rPr>
        <w:t>resorption</w:t>
      </w:r>
      <w:proofErr w:type="spellEnd"/>
      <w:r w:rsidRPr="00E71623">
        <w:rPr>
          <w:rFonts w:ascii="Times New Roman" w:hAnsi="Times New Roman" w:cs="Times New Roman"/>
          <w:sz w:val="20"/>
        </w:rPr>
        <w:t xml:space="preserve"> during orthodontic treatment; thus, an appropriate observation period should be taken prior to the start of the orthodontic treatment depen</w:t>
      </w:r>
      <w:r>
        <w:rPr>
          <w:rFonts w:ascii="Times New Roman" w:hAnsi="Times New Roman" w:cs="Times New Roman"/>
          <w:sz w:val="20"/>
        </w:rPr>
        <w:t xml:space="preserve">ding on the type of the injury </w:t>
      </w:r>
      <w:r w:rsidRPr="00E71623">
        <w:rPr>
          <w:rFonts w:ascii="Times New Roman" w:hAnsi="Times New Roman" w:cs="Times New Roman"/>
          <w:sz w:val="20"/>
        </w:rPr>
        <w:t>(6)</w:t>
      </w:r>
      <w:r>
        <w:rPr>
          <w:rFonts w:ascii="Times New Roman" w:hAnsi="Times New Roman" w:cs="Times New Roman"/>
          <w:sz w:val="20"/>
        </w:rPr>
        <w:t>.</w:t>
      </w:r>
    </w:p>
    <w:p w:rsidR="00E71623" w:rsidRPr="00E71623" w:rsidRDefault="00E71623" w:rsidP="00E71623">
      <w:pPr>
        <w:jc w:val="both"/>
        <w:rPr>
          <w:rFonts w:ascii="Times New Roman" w:hAnsi="Times New Roman" w:cs="Times New Roman"/>
          <w:sz w:val="20"/>
        </w:rPr>
      </w:pPr>
      <w:r w:rsidRPr="00E71623">
        <w:rPr>
          <w:rFonts w:ascii="Times New Roman" w:hAnsi="Times New Roman" w:cs="Times New Roman"/>
          <w:b/>
          <w:sz w:val="20"/>
        </w:rPr>
        <w:t>Objectives:</w:t>
      </w:r>
      <w:r>
        <w:rPr>
          <w:rFonts w:ascii="Times New Roman" w:hAnsi="Times New Roman" w:cs="Times New Roman"/>
          <w:sz w:val="20"/>
        </w:rPr>
        <w:t xml:space="preserve"> </w:t>
      </w:r>
      <w:r w:rsidRPr="00E71623">
        <w:rPr>
          <w:rFonts w:ascii="Times New Roman" w:hAnsi="Times New Roman" w:cs="Times New Roman"/>
          <w:sz w:val="20"/>
        </w:rPr>
        <w:t xml:space="preserve">To present the principles in managing dental trauma with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xml:space="preserve"> and describe the multidisciplinary approach followed to provide the optimum care for such patient.</w:t>
      </w:r>
    </w:p>
    <w:p w:rsidR="00E71623" w:rsidRPr="00E71623" w:rsidRDefault="00E71623" w:rsidP="00E71623">
      <w:pPr>
        <w:jc w:val="both"/>
        <w:rPr>
          <w:rFonts w:ascii="Times New Roman" w:hAnsi="Times New Roman" w:cs="Times New Roman"/>
          <w:sz w:val="20"/>
        </w:rPr>
      </w:pPr>
      <w:r w:rsidRPr="00E71623">
        <w:rPr>
          <w:rFonts w:ascii="Times New Roman" w:hAnsi="Times New Roman" w:cs="Times New Roman"/>
          <w:b/>
          <w:sz w:val="20"/>
        </w:rPr>
        <w:t>Case report:</w:t>
      </w:r>
      <w:r>
        <w:rPr>
          <w:rFonts w:ascii="Times New Roman" w:hAnsi="Times New Roman" w:cs="Times New Roman"/>
          <w:sz w:val="20"/>
        </w:rPr>
        <w:t xml:space="preserve"> </w:t>
      </w:r>
      <w:r w:rsidRPr="00E71623">
        <w:rPr>
          <w:rFonts w:ascii="Times New Roman" w:hAnsi="Times New Roman" w:cs="Times New Roman"/>
          <w:sz w:val="20"/>
        </w:rPr>
        <w:t>A 7 years old female patient came to the emergency room with her mother with a chief complaint according to the mother ‘’My daughter fell down and broke her teeth’’ and chief complaint according to the child: “I have extra teeth please remove it”.</w:t>
      </w:r>
    </w:p>
    <w:p w:rsidR="00E71623" w:rsidRDefault="00E71623" w:rsidP="00E71623">
      <w:pPr>
        <w:jc w:val="both"/>
        <w:rPr>
          <w:rFonts w:ascii="Times New Roman" w:hAnsi="Times New Roman" w:cs="Times New Roman"/>
          <w:sz w:val="20"/>
        </w:rPr>
      </w:pPr>
      <w:r w:rsidRPr="00E71623">
        <w:rPr>
          <w:rFonts w:ascii="Times New Roman" w:hAnsi="Times New Roman" w:cs="Times New Roman"/>
          <w:b/>
          <w:sz w:val="20"/>
        </w:rPr>
        <w:t>Clinical examination:</w:t>
      </w:r>
      <w:r>
        <w:rPr>
          <w:rFonts w:ascii="Times New Roman" w:hAnsi="Times New Roman" w:cs="Times New Roman"/>
          <w:sz w:val="20"/>
        </w:rPr>
        <w:t xml:space="preserve"> </w:t>
      </w:r>
      <w:r w:rsidRPr="00E71623">
        <w:rPr>
          <w:rFonts w:ascii="Times New Roman" w:hAnsi="Times New Roman" w:cs="Times New Roman"/>
          <w:sz w:val="20"/>
        </w:rPr>
        <w:t>Patient presented with poor oral hygiene, multiple carious teeth, uncomplicated crown fracture involving en</w:t>
      </w:r>
      <w:r>
        <w:rPr>
          <w:rFonts w:ascii="Times New Roman" w:hAnsi="Times New Roman" w:cs="Times New Roman"/>
          <w:sz w:val="20"/>
        </w:rPr>
        <w:t>amel and dentin in teeth #11</w:t>
      </w:r>
      <w:proofErr w:type="gramStart"/>
      <w:r>
        <w:rPr>
          <w:rFonts w:ascii="Times New Roman" w:hAnsi="Times New Roman" w:cs="Times New Roman"/>
          <w:sz w:val="20"/>
        </w:rPr>
        <w:t>,21</w:t>
      </w:r>
      <w:proofErr w:type="gramEnd"/>
      <w:r w:rsidRPr="00E71623">
        <w:rPr>
          <w:rFonts w:ascii="Times New Roman" w:hAnsi="Times New Roman" w:cs="Times New Roman"/>
          <w:sz w:val="20"/>
        </w:rPr>
        <w:t xml:space="preserve"> retained teeth #52,62 and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xml:space="preserve"> of teeth #12,22. This clinical situation often requires a multidisciplinary approach to provide a functional and esthetic resolution</w:t>
      </w:r>
      <w:r w:rsidR="00E7584D">
        <w:rPr>
          <w:rFonts w:ascii="Times New Roman" w:hAnsi="Times New Roman" w:cs="Times New Roman"/>
          <w:sz w:val="20"/>
        </w:rPr>
        <w:t xml:space="preserve"> [Figure 1]</w:t>
      </w:r>
      <w:r w:rsidRPr="00E71623">
        <w:rPr>
          <w:rFonts w:ascii="Times New Roman" w:hAnsi="Times New Roman" w:cs="Times New Roman"/>
          <w:sz w:val="20"/>
        </w:rPr>
        <w:t>.</w:t>
      </w:r>
    </w:p>
    <w:p w:rsidR="00537CD4" w:rsidRDefault="00537CD4" w:rsidP="00537CD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3DC6A11">
            <wp:extent cx="3744871" cy="970059"/>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6413" cy="973049"/>
                    </a:xfrm>
                    <a:prstGeom prst="rect">
                      <a:avLst/>
                    </a:prstGeom>
                    <a:noFill/>
                  </pic:spPr>
                </pic:pic>
              </a:graphicData>
            </a:graphic>
          </wp:inline>
        </w:drawing>
      </w:r>
    </w:p>
    <w:p w:rsidR="00537CD4" w:rsidRDefault="00537CD4" w:rsidP="00537CD4">
      <w:pPr>
        <w:jc w:val="center"/>
        <w:rPr>
          <w:rFonts w:ascii="Times New Roman" w:hAnsi="Times New Roman" w:cs="Times New Roman"/>
          <w:i/>
          <w:sz w:val="18"/>
        </w:rPr>
      </w:pPr>
      <w:proofErr w:type="gramStart"/>
      <w:r w:rsidRPr="00537CD4">
        <w:rPr>
          <w:rFonts w:ascii="Times New Roman" w:hAnsi="Times New Roman" w:cs="Times New Roman"/>
          <w:b/>
          <w:i/>
          <w:sz w:val="18"/>
        </w:rPr>
        <w:t>Figure 1.</w:t>
      </w:r>
      <w:proofErr w:type="gramEnd"/>
      <w:r w:rsidRPr="00537CD4">
        <w:rPr>
          <w:rFonts w:ascii="Times New Roman" w:hAnsi="Times New Roman" w:cs="Times New Roman"/>
          <w:i/>
          <w:sz w:val="18"/>
        </w:rPr>
        <w:t xml:space="preserve"> </w:t>
      </w:r>
      <w:proofErr w:type="gramStart"/>
      <w:r w:rsidRPr="00537CD4">
        <w:rPr>
          <w:rFonts w:ascii="Times New Roman" w:hAnsi="Times New Roman" w:cs="Times New Roman"/>
          <w:i/>
          <w:sz w:val="18"/>
        </w:rPr>
        <w:t>Pretreatment photographs.</w:t>
      </w:r>
      <w:proofErr w:type="gramEnd"/>
    </w:p>
    <w:p w:rsidR="00CB62F9" w:rsidRDefault="00CB62F9" w:rsidP="00CB62F9">
      <w:pPr>
        <w:jc w:val="center"/>
        <w:rPr>
          <w:rFonts w:ascii="Times New Roman" w:hAnsi="Times New Roman" w:cs="Times New Roman"/>
          <w:noProof/>
          <w:sz w:val="20"/>
        </w:rPr>
      </w:pPr>
      <w:r>
        <w:rPr>
          <w:rFonts w:ascii="Times New Roman" w:hAnsi="Times New Roman" w:cs="Times New Roman"/>
          <w:noProof/>
          <w:sz w:val="20"/>
        </w:rPr>
        <w:drawing>
          <wp:inline distT="0" distB="0" distL="0" distR="0" wp14:anchorId="4FC3AF89" wp14:editId="2131E7F3">
            <wp:extent cx="1733384" cy="814661"/>
            <wp:effectExtent l="0" t="0" r="63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4098" cy="819696"/>
                    </a:xfrm>
                    <a:prstGeom prst="rect">
                      <a:avLst/>
                    </a:prstGeom>
                    <a:noFill/>
                  </pic:spPr>
                </pic:pic>
              </a:graphicData>
            </a:graphic>
          </wp:inline>
        </w:drawing>
      </w:r>
      <w:r>
        <w:rPr>
          <w:rFonts w:ascii="Times New Roman" w:hAnsi="Times New Roman" w:cs="Times New Roman"/>
          <w:noProof/>
          <w:sz w:val="20"/>
        </w:rPr>
        <w:drawing>
          <wp:inline distT="0" distB="0" distL="0" distR="0" wp14:anchorId="129C0C34" wp14:editId="078CDFD7">
            <wp:extent cx="1637170" cy="810428"/>
            <wp:effectExtent l="0" t="0" r="127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80" cy="811027"/>
                    </a:xfrm>
                    <a:prstGeom prst="rect">
                      <a:avLst/>
                    </a:prstGeom>
                    <a:noFill/>
                  </pic:spPr>
                </pic:pic>
              </a:graphicData>
            </a:graphic>
          </wp:inline>
        </w:drawing>
      </w:r>
      <w:r>
        <w:rPr>
          <w:rFonts w:ascii="Times New Roman" w:hAnsi="Times New Roman" w:cs="Times New Roman"/>
          <w:noProof/>
          <w:sz w:val="20"/>
        </w:rPr>
        <w:t xml:space="preserve"> </w:t>
      </w:r>
      <w:r>
        <w:rPr>
          <w:rFonts w:ascii="Times New Roman" w:hAnsi="Times New Roman" w:cs="Times New Roman"/>
          <w:noProof/>
          <w:sz w:val="20"/>
        </w:rPr>
        <w:drawing>
          <wp:inline distT="0" distB="0" distL="0" distR="0" wp14:anchorId="4273F061" wp14:editId="74D998B2">
            <wp:extent cx="1940118" cy="818226"/>
            <wp:effectExtent l="0" t="0" r="3175"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2734" cy="819329"/>
                    </a:xfrm>
                    <a:prstGeom prst="rect">
                      <a:avLst/>
                    </a:prstGeom>
                    <a:noFill/>
                  </pic:spPr>
                </pic:pic>
              </a:graphicData>
            </a:graphic>
          </wp:inline>
        </w:drawing>
      </w:r>
    </w:p>
    <w:p w:rsidR="00CB62F9" w:rsidRDefault="00CB62F9" w:rsidP="00CB62F9">
      <w:pPr>
        <w:jc w:val="center"/>
        <w:rPr>
          <w:rFonts w:ascii="Times New Roman" w:hAnsi="Times New Roman" w:cs="Times New Roman"/>
          <w:i/>
          <w:noProof/>
          <w:sz w:val="18"/>
        </w:rPr>
      </w:pPr>
      <w:r w:rsidRPr="00CB62F9">
        <w:rPr>
          <w:rFonts w:ascii="Times New Roman" w:hAnsi="Times New Roman" w:cs="Times New Roman"/>
          <w:b/>
          <w:i/>
          <w:noProof/>
          <w:sz w:val="18"/>
        </w:rPr>
        <w:t>Figure 2.</w:t>
      </w:r>
      <w:r w:rsidRPr="00CB62F9">
        <w:rPr>
          <w:rFonts w:ascii="Times New Roman" w:hAnsi="Times New Roman" w:cs="Times New Roman"/>
          <w:i/>
          <w:noProof/>
          <w:sz w:val="18"/>
        </w:rPr>
        <w:t xml:space="preserve"> Pretreatment, 6 weeks post trauma and After crossbite correction.</w:t>
      </w:r>
    </w:p>
    <w:p w:rsidR="00CB62F9" w:rsidRDefault="00CB62F9" w:rsidP="00CB62F9">
      <w:pPr>
        <w:jc w:val="center"/>
        <w:rPr>
          <w:rFonts w:ascii="Times New Roman" w:hAnsi="Times New Roman" w:cs="Times New Roman"/>
          <w:i/>
          <w:noProof/>
          <w:sz w:val="18"/>
        </w:rPr>
      </w:pPr>
      <w:r>
        <w:rPr>
          <w:rFonts w:ascii="Times New Roman" w:hAnsi="Times New Roman" w:cs="Times New Roman"/>
          <w:i/>
          <w:noProof/>
          <w:sz w:val="18"/>
        </w:rPr>
        <w:lastRenderedPageBreak/>
        <w:drawing>
          <wp:inline distT="0" distB="0" distL="0" distR="0" wp14:anchorId="5AC3CE3D" wp14:editId="24CBD174">
            <wp:extent cx="1892410" cy="794408"/>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1498" cy="794025"/>
                    </a:xfrm>
                    <a:prstGeom prst="rect">
                      <a:avLst/>
                    </a:prstGeom>
                    <a:noFill/>
                  </pic:spPr>
                </pic:pic>
              </a:graphicData>
            </a:graphic>
          </wp:inline>
        </w:drawing>
      </w:r>
      <w:r>
        <w:rPr>
          <w:rFonts w:ascii="Times New Roman" w:hAnsi="Times New Roman" w:cs="Times New Roman"/>
          <w:i/>
          <w:noProof/>
          <w:sz w:val="18"/>
        </w:rPr>
        <w:drawing>
          <wp:inline distT="0" distB="0" distL="0" distR="0" wp14:anchorId="3A2F1A12" wp14:editId="3C07F098">
            <wp:extent cx="1407381" cy="796597"/>
            <wp:effectExtent l="0" t="0" r="254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7843" cy="796859"/>
                    </a:xfrm>
                    <a:prstGeom prst="rect">
                      <a:avLst/>
                    </a:prstGeom>
                    <a:noFill/>
                  </pic:spPr>
                </pic:pic>
              </a:graphicData>
            </a:graphic>
          </wp:inline>
        </w:drawing>
      </w:r>
      <w:r>
        <w:rPr>
          <w:rFonts w:ascii="Times New Roman" w:hAnsi="Times New Roman" w:cs="Times New Roman"/>
          <w:i/>
          <w:noProof/>
          <w:sz w:val="18"/>
        </w:rPr>
        <w:drawing>
          <wp:inline distT="0" distB="0" distL="0" distR="0" wp14:anchorId="17A5B8B5" wp14:editId="4BABC827">
            <wp:extent cx="1566407" cy="80308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3827" cy="806886"/>
                    </a:xfrm>
                    <a:prstGeom prst="rect">
                      <a:avLst/>
                    </a:prstGeom>
                    <a:noFill/>
                  </pic:spPr>
                </pic:pic>
              </a:graphicData>
            </a:graphic>
          </wp:inline>
        </w:drawing>
      </w:r>
    </w:p>
    <w:p w:rsidR="00CB62F9" w:rsidRPr="00CB62F9" w:rsidRDefault="00CB62F9" w:rsidP="00CB62F9">
      <w:pPr>
        <w:jc w:val="center"/>
        <w:rPr>
          <w:rFonts w:ascii="Times New Roman" w:hAnsi="Times New Roman" w:cs="Times New Roman"/>
          <w:i/>
          <w:noProof/>
          <w:sz w:val="18"/>
        </w:rPr>
      </w:pPr>
      <w:r w:rsidRPr="00CB62F9">
        <w:rPr>
          <w:rFonts w:ascii="Times New Roman" w:hAnsi="Times New Roman" w:cs="Times New Roman"/>
          <w:b/>
          <w:i/>
          <w:noProof/>
          <w:sz w:val="18"/>
        </w:rPr>
        <w:t>Figure 3.</w:t>
      </w:r>
      <w:r>
        <w:rPr>
          <w:rFonts w:ascii="Times New Roman" w:hAnsi="Times New Roman" w:cs="Times New Roman"/>
          <w:i/>
          <w:noProof/>
          <w:sz w:val="18"/>
        </w:rPr>
        <w:t xml:space="preserve"> Post treatment and pre treatment photographs.</w:t>
      </w:r>
    </w:p>
    <w:p w:rsidR="00E71623" w:rsidRDefault="00E71623" w:rsidP="00E71623">
      <w:pPr>
        <w:jc w:val="both"/>
        <w:rPr>
          <w:rFonts w:ascii="Times New Roman" w:hAnsi="Times New Roman" w:cs="Times New Roman"/>
          <w:sz w:val="20"/>
        </w:rPr>
      </w:pPr>
      <w:r w:rsidRPr="00E71623">
        <w:rPr>
          <w:rFonts w:ascii="Times New Roman" w:hAnsi="Times New Roman" w:cs="Times New Roman"/>
          <w:b/>
          <w:sz w:val="20"/>
        </w:rPr>
        <w:t>Treatment:</w:t>
      </w:r>
      <w:r>
        <w:rPr>
          <w:rFonts w:ascii="Times New Roman" w:hAnsi="Times New Roman" w:cs="Times New Roman"/>
          <w:sz w:val="20"/>
        </w:rPr>
        <w:t xml:space="preserve"> </w:t>
      </w:r>
      <w:r w:rsidRPr="00E71623">
        <w:rPr>
          <w:rFonts w:ascii="Times New Roman" w:hAnsi="Times New Roman" w:cs="Times New Roman"/>
          <w:sz w:val="20"/>
        </w:rPr>
        <w:t>Dental treatment was done in the dental clinic using Local anesthesia. In E.R visit teeth #11</w:t>
      </w:r>
      <w:proofErr w:type="gramStart"/>
      <w:r w:rsidRPr="00E71623">
        <w:rPr>
          <w:rFonts w:ascii="Times New Roman" w:hAnsi="Times New Roman" w:cs="Times New Roman"/>
          <w:sz w:val="20"/>
        </w:rPr>
        <w:t>,21</w:t>
      </w:r>
      <w:proofErr w:type="gramEnd"/>
      <w:r w:rsidRPr="00E71623">
        <w:rPr>
          <w:rFonts w:ascii="Times New Roman" w:hAnsi="Times New Roman" w:cs="Times New Roman"/>
          <w:sz w:val="20"/>
        </w:rPr>
        <w:t xml:space="preserve"> was restored with direct composite restoration and teeth #52,62 were extracted. In the following dental visits restorative treatment was done as shown in table (1) Teeth #11</w:t>
      </w:r>
      <w:proofErr w:type="gramStart"/>
      <w:r w:rsidRPr="00E71623">
        <w:rPr>
          <w:rFonts w:ascii="Times New Roman" w:hAnsi="Times New Roman" w:cs="Times New Roman"/>
          <w:sz w:val="20"/>
        </w:rPr>
        <w:t>,21</w:t>
      </w:r>
      <w:proofErr w:type="gramEnd"/>
      <w:r w:rsidRPr="00E71623">
        <w:rPr>
          <w:rFonts w:ascii="Times New Roman" w:hAnsi="Times New Roman" w:cs="Times New Roman"/>
          <w:sz w:val="20"/>
        </w:rPr>
        <w:t xml:space="preserve"> were kept under regular follow up. Orthodontic treatment was then started to correct the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xml:space="preserve"> and provide space for the permanent canine by bonding 2*4 fixed orthodontic appliance and 0.014 NITI was inserted and upgraded to 0.016 NITI and then to 0.016 stainless steel wire and Elastomeric chain #12-22 to close the </w:t>
      </w:r>
      <w:proofErr w:type="spellStart"/>
      <w:r w:rsidRPr="00E71623">
        <w:rPr>
          <w:rFonts w:ascii="Times New Roman" w:hAnsi="Times New Roman" w:cs="Times New Roman"/>
          <w:sz w:val="20"/>
        </w:rPr>
        <w:t>diastema</w:t>
      </w:r>
      <w:proofErr w:type="spellEnd"/>
      <w:r w:rsidRPr="00E71623">
        <w:rPr>
          <w:rFonts w:ascii="Times New Roman" w:hAnsi="Times New Roman" w:cs="Times New Roman"/>
          <w:sz w:val="20"/>
        </w:rPr>
        <w:t xml:space="preserve"> and provide space for permanent canines to erupt</w:t>
      </w:r>
      <w:r w:rsidR="00E7584D">
        <w:rPr>
          <w:rFonts w:ascii="Times New Roman" w:hAnsi="Times New Roman" w:cs="Times New Roman"/>
          <w:sz w:val="20"/>
        </w:rPr>
        <w:t xml:space="preserve"> [Figure 2,3]</w:t>
      </w:r>
      <w:r w:rsidRPr="00E71623">
        <w:rPr>
          <w:rFonts w:ascii="Times New Roman" w:hAnsi="Times New Roman" w:cs="Times New Roman"/>
          <w:sz w:val="20"/>
        </w:rPr>
        <w:t>.</w:t>
      </w:r>
    </w:p>
    <w:p w:rsidR="00622FDF" w:rsidRPr="00622FDF" w:rsidRDefault="000E4840" w:rsidP="00622FDF">
      <w:pPr>
        <w:jc w:val="center"/>
        <w:rPr>
          <w:rFonts w:ascii="Times New Roman" w:hAnsi="Times New Roman" w:cs="Times New Roman"/>
          <w:b/>
          <w:i/>
          <w:sz w:val="18"/>
        </w:rPr>
      </w:pPr>
      <w:proofErr w:type="gramStart"/>
      <w:r>
        <w:rPr>
          <w:rFonts w:ascii="Times New Roman" w:hAnsi="Times New Roman" w:cs="Times New Roman"/>
          <w:b/>
          <w:i/>
          <w:sz w:val="18"/>
        </w:rPr>
        <w:t>Table 1</w:t>
      </w:r>
      <w:r w:rsidR="00622FDF" w:rsidRPr="00622FDF">
        <w:rPr>
          <w:rFonts w:ascii="Times New Roman" w:hAnsi="Times New Roman" w:cs="Times New Roman"/>
          <w:b/>
          <w:i/>
          <w:sz w:val="18"/>
        </w:rPr>
        <w:t>.</w:t>
      </w:r>
      <w:proofErr w:type="gramEnd"/>
      <w:r w:rsidRPr="000E4840">
        <w:t xml:space="preserve"> </w:t>
      </w:r>
      <w:proofErr w:type="gramStart"/>
      <w:r w:rsidRPr="000E4840">
        <w:rPr>
          <w:rFonts w:ascii="Times New Roman" w:hAnsi="Times New Roman" w:cs="Times New Roman"/>
          <w:i/>
          <w:sz w:val="18"/>
        </w:rPr>
        <w:t>Dental visits restorative treatment.</w:t>
      </w:r>
      <w:proofErr w:type="gramEnd"/>
    </w:p>
    <w:tbl>
      <w:tblPr>
        <w:tblW w:w="8198" w:type="dxa"/>
        <w:jc w:val="center"/>
        <w:tblInd w:w="1370" w:type="dxa"/>
        <w:tblBorders>
          <w:top w:val="single" w:sz="12" w:space="0" w:color="9CC2E4"/>
          <w:left w:val="single" w:sz="12" w:space="0" w:color="9CC2E4"/>
          <w:bottom w:val="single" w:sz="12" w:space="0" w:color="9CC2E4"/>
          <w:right w:val="single" w:sz="12" w:space="0" w:color="9CC2E4"/>
          <w:insideH w:val="single" w:sz="12" w:space="0" w:color="9CC2E4"/>
          <w:insideV w:val="single" w:sz="12" w:space="0" w:color="9CC2E4"/>
        </w:tblBorders>
        <w:tblLayout w:type="fixed"/>
        <w:tblCellMar>
          <w:left w:w="0" w:type="dxa"/>
          <w:right w:w="0" w:type="dxa"/>
        </w:tblCellMar>
        <w:tblLook w:val="01E0" w:firstRow="1" w:lastRow="1" w:firstColumn="1" w:lastColumn="1" w:noHBand="0" w:noVBand="0"/>
      </w:tblPr>
      <w:tblGrid>
        <w:gridCol w:w="1586"/>
        <w:gridCol w:w="448"/>
        <w:gridCol w:w="2065"/>
        <w:gridCol w:w="2049"/>
        <w:gridCol w:w="2050"/>
      </w:tblGrid>
      <w:tr w:rsidR="004F35D3" w:rsidRPr="00E71623" w:rsidTr="004F35D3">
        <w:trPr>
          <w:trHeight w:val="35"/>
          <w:jc w:val="center"/>
        </w:trPr>
        <w:tc>
          <w:tcPr>
            <w:tcW w:w="1586" w:type="dxa"/>
            <w:tcBorders>
              <w:top w:val="nil"/>
              <w:left w:val="nil"/>
              <w:right w:val="nil"/>
            </w:tcBorders>
          </w:tcPr>
          <w:p w:rsidR="00E71623" w:rsidRPr="00E71623" w:rsidRDefault="00E71623" w:rsidP="00E71623">
            <w:pPr>
              <w:widowControl w:val="0"/>
              <w:autoSpaceDE w:val="0"/>
              <w:autoSpaceDN w:val="0"/>
              <w:spacing w:after="0" w:line="205" w:lineRule="exact"/>
              <w:ind w:left="118"/>
              <w:jc w:val="both"/>
              <w:rPr>
                <w:rFonts w:ascii="Arial" w:eastAsia="Calibri" w:hAnsi="Arial" w:cs="Arial"/>
                <w:b/>
                <w:sz w:val="14"/>
                <w:szCs w:val="14"/>
              </w:rPr>
            </w:pPr>
            <w:r w:rsidRPr="00E71623">
              <w:rPr>
                <w:rFonts w:ascii="Arial" w:eastAsia="Calibri" w:hAnsi="Arial" w:cs="Arial"/>
                <w:b/>
                <w:sz w:val="14"/>
                <w:szCs w:val="14"/>
              </w:rPr>
              <w:t>Tooth</w:t>
            </w:r>
            <w:r w:rsidRPr="00E71623">
              <w:rPr>
                <w:rFonts w:ascii="Arial" w:eastAsia="Calibri" w:hAnsi="Arial" w:cs="Arial"/>
                <w:b/>
                <w:spacing w:val="-2"/>
                <w:sz w:val="14"/>
                <w:szCs w:val="14"/>
              </w:rPr>
              <w:t xml:space="preserve"> </w:t>
            </w:r>
            <w:r w:rsidRPr="00E71623">
              <w:rPr>
                <w:rFonts w:ascii="Arial" w:eastAsia="Calibri" w:hAnsi="Arial" w:cs="Arial"/>
                <w:b/>
                <w:sz w:val="14"/>
                <w:szCs w:val="14"/>
              </w:rPr>
              <w:t>No.</w:t>
            </w:r>
          </w:p>
        </w:tc>
        <w:tc>
          <w:tcPr>
            <w:tcW w:w="448" w:type="dxa"/>
            <w:tcBorders>
              <w:top w:val="nil"/>
              <w:left w:val="nil"/>
              <w:right w:val="nil"/>
            </w:tcBorders>
          </w:tcPr>
          <w:p w:rsidR="00E71623" w:rsidRPr="00E71623" w:rsidRDefault="00E71623" w:rsidP="00E71623">
            <w:pPr>
              <w:widowControl w:val="0"/>
              <w:autoSpaceDE w:val="0"/>
              <w:autoSpaceDN w:val="0"/>
              <w:spacing w:after="0" w:line="240" w:lineRule="auto"/>
              <w:jc w:val="both"/>
              <w:rPr>
                <w:rFonts w:ascii="Arial" w:eastAsia="Calibri" w:hAnsi="Arial" w:cs="Arial"/>
                <w:sz w:val="14"/>
                <w:szCs w:val="14"/>
              </w:rPr>
            </w:pPr>
          </w:p>
        </w:tc>
        <w:tc>
          <w:tcPr>
            <w:tcW w:w="2065" w:type="dxa"/>
            <w:tcBorders>
              <w:top w:val="nil"/>
              <w:left w:val="nil"/>
              <w:right w:val="nil"/>
            </w:tcBorders>
          </w:tcPr>
          <w:p w:rsidR="00E71623" w:rsidRPr="00E71623" w:rsidRDefault="00E71623" w:rsidP="00E71623">
            <w:pPr>
              <w:widowControl w:val="0"/>
              <w:autoSpaceDE w:val="0"/>
              <w:autoSpaceDN w:val="0"/>
              <w:spacing w:after="0" w:line="205" w:lineRule="exact"/>
              <w:ind w:left="119"/>
              <w:jc w:val="both"/>
              <w:rPr>
                <w:rFonts w:ascii="Arial" w:eastAsia="Calibri" w:hAnsi="Arial" w:cs="Arial"/>
                <w:b/>
                <w:sz w:val="14"/>
                <w:szCs w:val="14"/>
              </w:rPr>
            </w:pPr>
            <w:r w:rsidRPr="00E71623">
              <w:rPr>
                <w:rFonts w:ascii="Arial" w:eastAsia="Calibri" w:hAnsi="Arial" w:cs="Arial"/>
                <w:b/>
                <w:sz w:val="14"/>
                <w:szCs w:val="14"/>
              </w:rPr>
              <w:t>Treatment</w:t>
            </w:r>
          </w:p>
        </w:tc>
        <w:tc>
          <w:tcPr>
            <w:tcW w:w="2049" w:type="dxa"/>
            <w:tcBorders>
              <w:top w:val="nil"/>
              <w:left w:val="nil"/>
              <w:right w:val="nil"/>
            </w:tcBorders>
          </w:tcPr>
          <w:p w:rsidR="00E71623" w:rsidRPr="00E71623" w:rsidRDefault="00E71623" w:rsidP="00E71623">
            <w:pPr>
              <w:widowControl w:val="0"/>
              <w:autoSpaceDE w:val="0"/>
              <w:autoSpaceDN w:val="0"/>
              <w:spacing w:after="0" w:line="205" w:lineRule="exact"/>
              <w:ind w:left="116"/>
              <w:jc w:val="both"/>
              <w:rPr>
                <w:rFonts w:ascii="Arial" w:eastAsia="Calibri" w:hAnsi="Arial" w:cs="Arial"/>
                <w:b/>
                <w:sz w:val="14"/>
                <w:szCs w:val="14"/>
              </w:rPr>
            </w:pPr>
            <w:r w:rsidRPr="00E71623">
              <w:rPr>
                <w:rFonts w:ascii="Arial" w:eastAsia="Calibri" w:hAnsi="Arial" w:cs="Arial"/>
                <w:b/>
                <w:sz w:val="14"/>
                <w:szCs w:val="14"/>
              </w:rPr>
              <w:t>Tooth</w:t>
            </w:r>
            <w:r w:rsidRPr="00E71623">
              <w:rPr>
                <w:rFonts w:ascii="Arial" w:eastAsia="Calibri" w:hAnsi="Arial" w:cs="Arial"/>
                <w:b/>
                <w:spacing w:val="-2"/>
                <w:sz w:val="14"/>
                <w:szCs w:val="14"/>
              </w:rPr>
              <w:t xml:space="preserve"> </w:t>
            </w:r>
            <w:r w:rsidRPr="00E71623">
              <w:rPr>
                <w:rFonts w:ascii="Arial" w:eastAsia="Calibri" w:hAnsi="Arial" w:cs="Arial"/>
                <w:b/>
                <w:sz w:val="14"/>
                <w:szCs w:val="14"/>
              </w:rPr>
              <w:t>No.</w:t>
            </w:r>
          </w:p>
        </w:tc>
        <w:tc>
          <w:tcPr>
            <w:tcW w:w="2049" w:type="dxa"/>
            <w:tcBorders>
              <w:top w:val="nil"/>
              <w:left w:val="nil"/>
              <w:right w:val="nil"/>
            </w:tcBorders>
          </w:tcPr>
          <w:p w:rsidR="00E71623" w:rsidRPr="00E71623" w:rsidRDefault="00E71623" w:rsidP="00E71623">
            <w:pPr>
              <w:widowControl w:val="0"/>
              <w:autoSpaceDE w:val="0"/>
              <w:autoSpaceDN w:val="0"/>
              <w:spacing w:after="0" w:line="205" w:lineRule="exact"/>
              <w:ind w:left="119"/>
              <w:jc w:val="both"/>
              <w:rPr>
                <w:rFonts w:ascii="Arial" w:eastAsia="Calibri" w:hAnsi="Arial" w:cs="Arial"/>
                <w:b/>
                <w:sz w:val="14"/>
                <w:szCs w:val="14"/>
              </w:rPr>
            </w:pPr>
            <w:r w:rsidRPr="00E71623">
              <w:rPr>
                <w:rFonts w:ascii="Arial" w:eastAsia="Calibri" w:hAnsi="Arial" w:cs="Arial"/>
                <w:b/>
                <w:sz w:val="14"/>
                <w:szCs w:val="14"/>
              </w:rPr>
              <w:t>Treatment</w:t>
            </w:r>
          </w:p>
        </w:tc>
      </w:tr>
      <w:tr w:rsidR="004F35D3" w:rsidRPr="00E71623" w:rsidTr="004F35D3">
        <w:trPr>
          <w:trHeight w:val="41"/>
          <w:jc w:val="center"/>
        </w:trPr>
        <w:tc>
          <w:tcPr>
            <w:tcW w:w="2034" w:type="dxa"/>
            <w:gridSpan w:val="2"/>
            <w:tcBorders>
              <w:left w:val="nil"/>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8" w:lineRule="exact"/>
              <w:ind w:left="118"/>
              <w:jc w:val="both"/>
              <w:rPr>
                <w:rFonts w:ascii="Arial" w:eastAsia="Calibri" w:hAnsi="Arial" w:cs="Arial"/>
                <w:b/>
                <w:sz w:val="14"/>
                <w:szCs w:val="14"/>
              </w:rPr>
            </w:pPr>
            <w:r w:rsidRPr="00E71623">
              <w:rPr>
                <w:rFonts w:ascii="Arial" w:eastAsia="Calibri" w:hAnsi="Arial" w:cs="Arial"/>
                <w:b/>
                <w:sz w:val="14"/>
                <w:szCs w:val="14"/>
              </w:rPr>
              <w:t>16</w:t>
            </w:r>
          </w:p>
        </w:tc>
        <w:tc>
          <w:tcPr>
            <w:tcW w:w="2065" w:type="dxa"/>
            <w:tcBorders>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8"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4"/>
                <w:sz w:val="14"/>
                <w:szCs w:val="14"/>
              </w:rPr>
              <w:t xml:space="preserve"> </w:t>
            </w:r>
            <w:r w:rsidRPr="00E71623">
              <w:rPr>
                <w:rFonts w:ascii="Arial" w:eastAsia="Calibri" w:hAnsi="Arial" w:cs="Arial"/>
                <w:sz w:val="14"/>
                <w:szCs w:val="14"/>
              </w:rPr>
              <w:t>II</w:t>
            </w:r>
            <w:r w:rsidRPr="00E71623">
              <w:rPr>
                <w:rFonts w:ascii="Arial" w:eastAsia="Calibri" w:hAnsi="Arial" w:cs="Arial"/>
                <w:spacing w:val="-3"/>
                <w:sz w:val="14"/>
                <w:szCs w:val="14"/>
              </w:rPr>
              <w:t xml:space="preserve"> </w:t>
            </w:r>
            <w:r w:rsidRPr="00E71623">
              <w:rPr>
                <w:rFonts w:ascii="Arial" w:eastAsia="Calibri" w:hAnsi="Arial" w:cs="Arial"/>
                <w:sz w:val="14"/>
                <w:szCs w:val="14"/>
              </w:rPr>
              <w:t>composite</w:t>
            </w:r>
            <w:r w:rsidRPr="00E71623">
              <w:rPr>
                <w:rFonts w:ascii="Arial" w:eastAsia="Calibri" w:hAnsi="Arial" w:cs="Arial"/>
                <w:spacing w:val="-2"/>
                <w:sz w:val="14"/>
                <w:szCs w:val="14"/>
              </w:rPr>
              <w:t xml:space="preserve"> </w:t>
            </w:r>
            <w:proofErr w:type="spellStart"/>
            <w:r w:rsidRPr="00E71623">
              <w:rPr>
                <w:rFonts w:ascii="Arial" w:eastAsia="Calibri" w:hAnsi="Arial" w:cs="Arial"/>
                <w:sz w:val="14"/>
                <w:szCs w:val="14"/>
              </w:rPr>
              <w:t>resto</w:t>
            </w:r>
            <w:proofErr w:type="spellEnd"/>
          </w:p>
        </w:tc>
        <w:tc>
          <w:tcPr>
            <w:tcW w:w="2049" w:type="dxa"/>
            <w:tcBorders>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8" w:lineRule="exact"/>
              <w:ind w:left="116"/>
              <w:jc w:val="both"/>
              <w:rPr>
                <w:rFonts w:ascii="Arial" w:eastAsia="Calibri" w:hAnsi="Arial" w:cs="Arial"/>
                <w:sz w:val="14"/>
                <w:szCs w:val="14"/>
              </w:rPr>
            </w:pPr>
            <w:r w:rsidRPr="00E71623">
              <w:rPr>
                <w:rFonts w:ascii="Arial" w:eastAsia="Calibri" w:hAnsi="Arial" w:cs="Arial"/>
                <w:sz w:val="14"/>
                <w:szCs w:val="14"/>
              </w:rPr>
              <w:t>63</w:t>
            </w:r>
          </w:p>
        </w:tc>
        <w:tc>
          <w:tcPr>
            <w:tcW w:w="2049" w:type="dxa"/>
            <w:tcBorders>
              <w:left w:val="single" w:sz="2" w:space="0" w:color="9CC2E4"/>
              <w:bottom w:val="single" w:sz="2" w:space="0" w:color="9CC2E4"/>
              <w:right w:val="nil"/>
            </w:tcBorders>
            <w:shd w:val="clear" w:color="auto" w:fill="DEEAF6"/>
          </w:tcPr>
          <w:p w:rsidR="00E71623" w:rsidRPr="00E71623" w:rsidRDefault="00E71623" w:rsidP="00E71623">
            <w:pPr>
              <w:widowControl w:val="0"/>
              <w:autoSpaceDE w:val="0"/>
              <w:autoSpaceDN w:val="0"/>
              <w:spacing w:after="0" w:line="248" w:lineRule="exact"/>
              <w:ind w:left="116"/>
              <w:jc w:val="both"/>
              <w:rPr>
                <w:rFonts w:ascii="Arial" w:eastAsia="Calibri" w:hAnsi="Arial" w:cs="Arial"/>
                <w:sz w:val="14"/>
                <w:szCs w:val="14"/>
              </w:rPr>
            </w:pPr>
            <w:r w:rsidRPr="00E71623">
              <w:rPr>
                <w:rFonts w:ascii="Arial" w:eastAsia="Calibri" w:hAnsi="Arial" w:cs="Arial"/>
                <w:sz w:val="14"/>
                <w:szCs w:val="14"/>
              </w:rPr>
              <w:t>Extraction</w:t>
            </w:r>
          </w:p>
        </w:tc>
      </w:tr>
      <w:tr w:rsidR="004F35D3" w:rsidRPr="00E71623" w:rsidTr="004F35D3">
        <w:trPr>
          <w:trHeight w:val="41"/>
          <w:jc w:val="center"/>
        </w:trPr>
        <w:tc>
          <w:tcPr>
            <w:tcW w:w="2034" w:type="dxa"/>
            <w:gridSpan w:val="2"/>
            <w:tcBorders>
              <w:top w:val="single" w:sz="2" w:space="0" w:color="9CC2E4"/>
              <w:left w:val="nil"/>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8"/>
              <w:jc w:val="both"/>
              <w:rPr>
                <w:rFonts w:ascii="Arial" w:eastAsia="Calibri" w:hAnsi="Arial" w:cs="Arial"/>
                <w:b/>
                <w:sz w:val="14"/>
                <w:szCs w:val="14"/>
              </w:rPr>
            </w:pPr>
            <w:r w:rsidRPr="00E71623">
              <w:rPr>
                <w:rFonts w:ascii="Arial" w:eastAsia="Calibri" w:hAnsi="Arial" w:cs="Arial"/>
                <w:b/>
                <w:sz w:val="14"/>
                <w:szCs w:val="14"/>
              </w:rPr>
              <w:t>54</w:t>
            </w:r>
          </w:p>
        </w:tc>
        <w:tc>
          <w:tcPr>
            <w:tcW w:w="2065"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3"/>
                <w:sz w:val="14"/>
                <w:szCs w:val="14"/>
              </w:rPr>
              <w:t xml:space="preserve"> </w:t>
            </w:r>
            <w:r w:rsidRPr="00E71623">
              <w:rPr>
                <w:rFonts w:ascii="Arial" w:eastAsia="Calibri" w:hAnsi="Arial" w:cs="Arial"/>
                <w:sz w:val="14"/>
                <w:szCs w:val="14"/>
              </w:rPr>
              <w:t>II</w:t>
            </w:r>
            <w:r w:rsidRPr="00E71623">
              <w:rPr>
                <w:rFonts w:ascii="Arial" w:eastAsia="Calibri" w:hAnsi="Arial" w:cs="Arial"/>
                <w:spacing w:val="-4"/>
                <w:sz w:val="14"/>
                <w:szCs w:val="14"/>
              </w:rPr>
              <w:t xml:space="preserve"> </w:t>
            </w:r>
            <w:r w:rsidRPr="00E71623">
              <w:rPr>
                <w:rFonts w:ascii="Arial" w:eastAsia="Calibri" w:hAnsi="Arial" w:cs="Arial"/>
                <w:sz w:val="14"/>
                <w:szCs w:val="14"/>
              </w:rPr>
              <w:t>composite</w:t>
            </w:r>
            <w:r w:rsidRPr="00E71623">
              <w:rPr>
                <w:rFonts w:ascii="Arial" w:eastAsia="Calibri" w:hAnsi="Arial" w:cs="Arial"/>
                <w:spacing w:val="-2"/>
                <w:sz w:val="14"/>
                <w:szCs w:val="14"/>
              </w:rPr>
              <w:t xml:space="preserve"> </w:t>
            </w:r>
            <w:proofErr w:type="spellStart"/>
            <w:r w:rsidRPr="00E71623">
              <w:rPr>
                <w:rFonts w:ascii="Arial" w:eastAsia="Calibri" w:hAnsi="Arial" w:cs="Arial"/>
                <w:sz w:val="14"/>
                <w:szCs w:val="14"/>
              </w:rPr>
              <w:t>resto</w:t>
            </w:r>
            <w:proofErr w:type="spellEnd"/>
          </w:p>
        </w:tc>
        <w:tc>
          <w:tcPr>
            <w:tcW w:w="2049"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65</w:t>
            </w:r>
          </w:p>
        </w:tc>
        <w:tc>
          <w:tcPr>
            <w:tcW w:w="2049" w:type="dxa"/>
            <w:tcBorders>
              <w:top w:val="single" w:sz="2" w:space="0" w:color="9CC2E4"/>
              <w:left w:val="single" w:sz="2" w:space="0" w:color="9CC2E4"/>
              <w:bottom w:val="single" w:sz="2" w:space="0" w:color="9CC2E4"/>
              <w:right w:val="nil"/>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Extraction</w:t>
            </w:r>
          </w:p>
        </w:tc>
      </w:tr>
      <w:tr w:rsidR="004F35D3" w:rsidRPr="00E71623" w:rsidTr="004F35D3">
        <w:trPr>
          <w:trHeight w:val="41"/>
          <w:jc w:val="center"/>
        </w:trPr>
        <w:tc>
          <w:tcPr>
            <w:tcW w:w="2034" w:type="dxa"/>
            <w:gridSpan w:val="2"/>
            <w:tcBorders>
              <w:top w:val="single" w:sz="2" w:space="0" w:color="9CC2E4"/>
              <w:left w:val="nil"/>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9" w:lineRule="exact"/>
              <w:ind w:left="118"/>
              <w:jc w:val="both"/>
              <w:rPr>
                <w:rFonts w:ascii="Arial" w:eastAsia="Calibri" w:hAnsi="Arial" w:cs="Arial"/>
                <w:b/>
                <w:sz w:val="14"/>
                <w:szCs w:val="14"/>
              </w:rPr>
            </w:pPr>
            <w:r w:rsidRPr="00E71623">
              <w:rPr>
                <w:rFonts w:ascii="Arial" w:eastAsia="Calibri" w:hAnsi="Arial" w:cs="Arial"/>
                <w:b/>
                <w:sz w:val="14"/>
                <w:szCs w:val="14"/>
              </w:rPr>
              <w:t>53</w:t>
            </w:r>
          </w:p>
        </w:tc>
        <w:tc>
          <w:tcPr>
            <w:tcW w:w="2065"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Extraction</w:t>
            </w:r>
          </w:p>
        </w:tc>
        <w:tc>
          <w:tcPr>
            <w:tcW w:w="2049"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26</w:t>
            </w:r>
          </w:p>
        </w:tc>
        <w:tc>
          <w:tcPr>
            <w:tcW w:w="2049" w:type="dxa"/>
            <w:tcBorders>
              <w:top w:val="single" w:sz="2" w:space="0" w:color="9CC2E4"/>
              <w:left w:val="single" w:sz="2" w:space="0" w:color="9CC2E4"/>
              <w:bottom w:val="single" w:sz="2" w:space="0" w:color="9CC2E4"/>
              <w:right w:val="nil"/>
            </w:tcBorders>
            <w:shd w:val="clear" w:color="auto" w:fill="DEEAF6"/>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3"/>
                <w:sz w:val="14"/>
                <w:szCs w:val="14"/>
              </w:rPr>
              <w:t xml:space="preserve"> </w:t>
            </w:r>
            <w:r w:rsidRPr="00E71623">
              <w:rPr>
                <w:rFonts w:ascii="Arial" w:eastAsia="Calibri" w:hAnsi="Arial" w:cs="Arial"/>
                <w:sz w:val="14"/>
                <w:szCs w:val="14"/>
              </w:rPr>
              <w:t>II</w:t>
            </w:r>
            <w:r w:rsidRPr="00E71623">
              <w:rPr>
                <w:rFonts w:ascii="Arial" w:eastAsia="Calibri" w:hAnsi="Arial" w:cs="Arial"/>
                <w:spacing w:val="-4"/>
                <w:sz w:val="14"/>
                <w:szCs w:val="14"/>
              </w:rPr>
              <w:t xml:space="preserve"> </w:t>
            </w:r>
            <w:r w:rsidRPr="00E71623">
              <w:rPr>
                <w:rFonts w:ascii="Arial" w:eastAsia="Calibri" w:hAnsi="Arial" w:cs="Arial"/>
                <w:sz w:val="14"/>
                <w:szCs w:val="14"/>
              </w:rPr>
              <w:t>composite</w:t>
            </w:r>
            <w:r w:rsidRPr="00E71623">
              <w:rPr>
                <w:rFonts w:ascii="Arial" w:eastAsia="Calibri" w:hAnsi="Arial" w:cs="Arial"/>
                <w:spacing w:val="-2"/>
                <w:sz w:val="14"/>
                <w:szCs w:val="14"/>
              </w:rPr>
              <w:t xml:space="preserve"> </w:t>
            </w:r>
            <w:proofErr w:type="spellStart"/>
            <w:r w:rsidRPr="00E71623">
              <w:rPr>
                <w:rFonts w:ascii="Arial" w:eastAsia="Calibri" w:hAnsi="Arial" w:cs="Arial"/>
                <w:sz w:val="14"/>
                <w:szCs w:val="14"/>
              </w:rPr>
              <w:t>resto</w:t>
            </w:r>
            <w:proofErr w:type="spellEnd"/>
          </w:p>
        </w:tc>
      </w:tr>
      <w:tr w:rsidR="004F35D3" w:rsidRPr="00E71623" w:rsidTr="004F35D3">
        <w:trPr>
          <w:trHeight w:val="41"/>
          <w:jc w:val="center"/>
        </w:trPr>
        <w:tc>
          <w:tcPr>
            <w:tcW w:w="2034" w:type="dxa"/>
            <w:gridSpan w:val="2"/>
            <w:tcBorders>
              <w:top w:val="single" w:sz="2" w:space="0" w:color="9CC2E4"/>
              <w:left w:val="nil"/>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8"/>
              <w:jc w:val="both"/>
              <w:rPr>
                <w:rFonts w:ascii="Arial" w:eastAsia="Calibri" w:hAnsi="Arial" w:cs="Arial"/>
                <w:b/>
                <w:sz w:val="14"/>
                <w:szCs w:val="14"/>
              </w:rPr>
            </w:pPr>
            <w:r w:rsidRPr="00E71623">
              <w:rPr>
                <w:rFonts w:ascii="Arial" w:eastAsia="Calibri" w:hAnsi="Arial" w:cs="Arial"/>
                <w:b/>
                <w:sz w:val="14"/>
                <w:szCs w:val="14"/>
              </w:rPr>
              <w:t>52</w:t>
            </w:r>
          </w:p>
        </w:tc>
        <w:tc>
          <w:tcPr>
            <w:tcW w:w="2065"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Extraction</w:t>
            </w:r>
          </w:p>
        </w:tc>
        <w:tc>
          <w:tcPr>
            <w:tcW w:w="2049"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36</w:t>
            </w:r>
          </w:p>
        </w:tc>
        <w:tc>
          <w:tcPr>
            <w:tcW w:w="2049" w:type="dxa"/>
            <w:tcBorders>
              <w:top w:val="single" w:sz="2" w:space="0" w:color="9CC2E4"/>
              <w:left w:val="single" w:sz="2" w:space="0" w:color="9CC2E4"/>
              <w:bottom w:val="single" w:sz="2" w:space="0" w:color="9CC2E4"/>
              <w:right w:val="nil"/>
            </w:tcBorders>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PFS</w:t>
            </w:r>
          </w:p>
        </w:tc>
      </w:tr>
      <w:tr w:rsidR="004F35D3" w:rsidRPr="00E71623" w:rsidTr="004F35D3">
        <w:trPr>
          <w:trHeight w:val="83"/>
          <w:jc w:val="center"/>
        </w:trPr>
        <w:tc>
          <w:tcPr>
            <w:tcW w:w="2034" w:type="dxa"/>
            <w:gridSpan w:val="2"/>
            <w:tcBorders>
              <w:top w:val="single" w:sz="2" w:space="0" w:color="9CC2E4"/>
              <w:left w:val="nil"/>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68" w:lineRule="exact"/>
              <w:ind w:left="118"/>
              <w:jc w:val="both"/>
              <w:rPr>
                <w:rFonts w:ascii="Arial" w:eastAsia="Calibri" w:hAnsi="Arial" w:cs="Arial"/>
                <w:b/>
                <w:sz w:val="14"/>
                <w:szCs w:val="14"/>
              </w:rPr>
            </w:pPr>
            <w:r w:rsidRPr="00E71623">
              <w:rPr>
                <w:rFonts w:ascii="Arial" w:eastAsia="Calibri" w:hAnsi="Arial" w:cs="Arial"/>
                <w:b/>
                <w:sz w:val="14"/>
                <w:szCs w:val="14"/>
              </w:rPr>
              <w:t>11</w:t>
            </w:r>
          </w:p>
        </w:tc>
        <w:tc>
          <w:tcPr>
            <w:tcW w:w="2065"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3"/>
                <w:sz w:val="14"/>
                <w:szCs w:val="14"/>
              </w:rPr>
              <w:t xml:space="preserve"> </w:t>
            </w:r>
            <w:r w:rsidRPr="00E71623">
              <w:rPr>
                <w:rFonts w:ascii="Arial" w:eastAsia="Calibri" w:hAnsi="Arial" w:cs="Arial"/>
                <w:sz w:val="14"/>
                <w:szCs w:val="14"/>
              </w:rPr>
              <w:t>IV</w:t>
            </w:r>
            <w:r w:rsidRPr="00E71623">
              <w:rPr>
                <w:rFonts w:ascii="Arial" w:eastAsia="Calibri" w:hAnsi="Arial" w:cs="Arial"/>
                <w:spacing w:val="-3"/>
                <w:sz w:val="14"/>
                <w:szCs w:val="14"/>
              </w:rPr>
              <w:t xml:space="preserve"> </w:t>
            </w:r>
            <w:r w:rsidRPr="00E71623">
              <w:rPr>
                <w:rFonts w:ascii="Arial" w:eastAsia="Calibri" w:hAnsi="Arial" w:cs="Arial"/>
                <w:sz w:val="14"/>
                <w:szCs w:val="14"/>
              </w:rPr>
              <w:t>composite</w:t>
            </w:r>
          </w:p>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proofErr w:type="spellStart"/>
            <w:r w:rsidRPr="00E71623">
              <w:rPr>
                <w:rFonts w:ascii="Arial" w:eastAsia="Calibri" w:hAnsi="Arial" w:cs="Arial"/>
                <w:sz w:val="14"/>
                <w:szCs w:val="14"/>
              </w:rPr>
              <w:t>resto</w:t>
            </w:r>
            <w:proofErr w:type="spellEnd"/>
          </w:p>
        </w:tc>
        <w:tc>
          <w:tcPr>
            <w:tcW w:w="2049"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74</w:t>
            </w:r>
          </w:p>
        </w:tc>
        <w:tc>
          <w:tcPr>
            <w:tcW w:w="2049" w:type="dxa"/>
            <w:tcBorders>
              <w:top w:val="single" w:sz="2" w:space="0" w:color="9CC2E4"/>
              <w:left w:val="single" w:sz="2" w:space="0" w:color="9CC2E4"/>
              <w:bottom w:val="single" w:sz="2" w:space="0" w:color="9CC2E4"/>
              <w:right w:val="nil"/>
            </w:tcBorders>
            <w:shd w:val="clear" w:color="auto" w:fill="DEEAF6"/>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3"/>
                <w:sz w:val="14"/>
                <w:szCs w:val="14"/>
              </w:rPr>
              <w:t xml:space="preserve"> </w:t>
            </w:r>
            <w:r w:rsidRPr="00E71623">
              <w:rPr>
                <w:rFonts w:ascii="Arial" w:eastAsia="Calibri" w:hAnsi="Arial" w:cs="Arial"/>
                <w:sz w:val="14"/>
                <w:szCs w:val="14"/>
              </w:rPr>
              <w:t>II</w:t>
            </w:r>
            <w:r w:rsidRPr="00E71623">
              <w:rPr>
                <w:rFonts w:ascii="Arial" w:eastAsia="Calibri" w:hAnsi="Arial" w:cs="Arial"/>
                <w:spacing w:val="-4"/>
                <w:sz w:val="14"/>
                <w:szCs w:val="14"/>
              </w:rPr>
              <w:t xml:space="preserve"> </w:t>
            </w:r>
            <w:r w:rsidRPr="00E71623">
              <w:rPr>
                <w:rFonts w:ascii="Arial" w:eastAsia="Calibri" w:hAnsi="Arial" w:cs="Arial"/>
                <w:sz w:val="14"/>
                <w:szCs w:val="14"/>
              </w:rPr>
              <w:t>composite</w:t>
            </w:r>
            <w:r w:rsidRPr="00E71623">
              <w:rPr>
                <w:rFonts w:ascii="Arial" w:eastAsia="Calibri" w:hAnsi="Arial" w:cs="Arial"/>
                <w:spacing w:val="-2"/>
                <w:sz w:val="14"/>
                <w:szCs w:val="14"/>
              </w:rPr>
              <w:t xml:space="preserve"> </w:t>
            </w:r>
            <w:proofErr w:type="spellStart"/>
            <w:r w:rsidRPr="00E71623">
              <w:rPr>
                <w:rFonts w:ascii="Arial" w:eastAsia="Calibri" w:hAnsi="Arial" w:cs="Arial"/>
                <w:sz w:val="14"/>
                <w:szCs w:val="14"/>
              </w:rPr>
              <w:t>resto</w:t>
            </w:r>
            <w:proofErr w:type="spellEnd"/>
          </w:p>
        </w:tc>
      </w:tr>
      <w:tr w:rsidR="004F35D3" w:rsidRPr="00E71623" w:rsidTr="004F35D3">
        <w:trPr>
          <w:trHeight w:val="83"/>
          <w:jc w:val="center"/>
        </w:trPr>
        <w:tc>
          <w:tcPr>
            <w:tcW w:w="2034" w:type="dxa"/>
            <w:gridSpan w:val="2"/>
            <w:tcBorders>
              <w:top w:val="single" w:sz="2" w:space="0" w:color="9CC2E4"/>
              <w:left w:val="nil"/>
              <w:bottom w:val="single" w:sz="2" w:space="0" w:color="9CC2E4"/>
              <w:right w:val="single" w:sz="2" w:space="0" w:color="9CC2E4"/>
            </w:tcBorders>
          </w:tcPr>
          <w:p w:rsidR="00E71623" w:rsidRPr="00E71623" w:rsidRDefault="00E71623" w:rsidP="00E71623">
            <w:pPr>
              <w:widowControl w:val="0"/>
              <w:autoSpaceDE w:val="0"/>
              <w:autoSpaceDN w:val="0"/>
              <w:spacing w:after="0" w:line="268" w:lineRule="exact"/>
              <w:ind w:left="118"/>
              <w:jc w:val="both"/>
              <w:rPr>
                <w:rFonts w:ascii="Arial" w:eastAsia="Calibri" w:hAnsi="Arial" w:cs="Arial"/>
                <w:b/>
                <w:sz w:val="14"/>
                <w:szCs w:val="14"/>
              </w:rPr>
            </w:pPr>
            <w:r w:rsidRPr="00E71623">
              <w:rPr>
                <w:rFonts w:ascii="Arial" w:eastAsia="Calibri" w:hAnsi="Arial" w:cs="Arial"/>
                <w:b/>
                <w:sz w:val="14"/>
                <w:szCs w:val="14"/>
              </w:rPr>
              <w:t>21</w:t>
            </w:r>
          </w:p>
        </w:tc>
        <w:tc>
          <w:tcPr>
            <w:tcW w:w="2065"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Class</w:t>
            </w:r>
            <w:r w:rsidRPr="00E71623">
              <w:rPr>
                <w:rFonts w:ascii="Arial" w:eastAsia="Calibri" w:hAnsi="Arial" w:cs="Arial"/>
                <w:spacing w:val="-3"/>
                <w:sz w:val="14"/>
                <w:szCs w:val="14"/>
              </w:rPr>
              <w:t xml:space="preserve"> </w:t>
            </w:r>
            <w:r w:rsidRPr="00E71623">
              <w:rPr>
                <w:rFonts w:ascii="Arial" w:eastAsia="Calibri" w:hAnsi="Arial" w:cs="Arial"/>
                <w:sz w:val="14"/>
                <w:szCs w:val="14"/>
              </w:rPr>
              <w:t>IV</w:t>
            </w:r>
            <w:r w:rsidRPr="00E71623">
              <w:rPr>
                <w:rFonts w:ascii="Arial" w:eastAsia="Calibri" w:hAnsi="Arial" w:cs="Arial"/>
                <w:spacing w:val="-3"/>
                <w:sz w:val="14"/>
                <w:szCs w:val="14"/>
              </w:rPr>
              <w:t xml:space="preserve"> </w:t>
            </w:r>
            <w:r w:rsidRPr="00E71623">
              <w:rPr>
                <w:rFonts w:ascii="Arial" w:eastAsia="Calibri" w:hAnsi="Arial" w:cs="Arial"/>
                <w:sz w:val="14"/>
                <w:szCs w:val="14"/>
              </w:rPr>
              <w:t>composite</w:t>
            </w:r>
          </w:p>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proofErr w:type="spellStart"/>
            <w:r w:rsidRPr="00E71623">
              <w:rPr>
                <w:rFonts w:ascii="Arial" w:eastAsia="Calibri" w:hAnsi="Arial" w:cs="Arial"/>
                <w:sz w:val="14"/>
                <w:szCs w:val="14"/>
              </w:rPr>
              <w:t>resto</w:t>
            </w:r>
            <w:proofErr w:type="spellEnd"/>
          </w:p>
        </w:tc>
        <w:tc>
          <w:tcPr>
            <w:tcW w:w="2049" w:type="dxa"/>
            <w:tcBorders>
              <w:top w:val="single" w:sz="2" w:space="0" w:color="9CC2E4"/>
              <w:left w:val="single" w:sz="2" w:space="0" w:color="9CC2E4"/>
              <w:bottom w:val="single" w:sz="2" w:space="0" w:color="9CC2E4"/>
              <w:right w:val="single" w:sz="2" w:space="0" w:color="9CC2E4"/>
            </w:tcBorders>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46</w:t>
            </w:r>
          </w:p>
        </w:tc>
        <w:tc>
          <w:tcPr>
            <w:tcW w:w="2049" w:type="dxa"/>
            <w:tcBorders>
              <w:top w:val="single" w:sz="2" w:space="0" w:color="9CC2E4"/>
              <w:left w:val="single" w:sz="2" w:space="0" w:color="9CC2E4"/>
              <w:bottom w:val="single" w:sz="2" w:space="0" w:color="9CC2E4"/>
              <w:right w:val="nil"/>
            </w:tcBorders>
          </w:tcPr>
          <w:p w:rsidR="00E71623" w:rsidRPr="00E71623" w:rsidRDefault="00E71623" w:rsidP="00E71623">
            <w:pPr>
              <w:widowControl w:val="0"/>
              <w:autoSpaceDE w:val="0"/>
              <w:autoSpaceDN w:val="0"/>
              <w:spacing w:after="0" w:line="268" w:lineRule="exact"/>
              <w:ind w:left="116"/>
              <w:jc w:val="both"/>
              <w:rPr>
                <w:rFonts w:ascii="Arial" w:eastAsia="Calibri" w:hAnsi="Arial" w:cs="Arial"/>
                <w:sz w:val="14"/>
                <w:szCs w:val="14"/>
              </w:rPr>
            </w:pPr>
            <w:r w:rsidRPr="00E71623">
              <w:rPr>
                <w:rFonts w:ascii="Arial" w:eastAsia="Calibri" w:hAnsi="Arial" w:cs="Arial"/>
                <w:sz w:val="14"/>
                <w:szCs w:val="14"/>
              </w:rPr>
              <w:t>PFS</w:t>
            </w:r>
          </w:p>
        </w:tc>
      </w:tr>
      <w:tr w:rsidR="004F35D3" w:rsidRPr="00E71623" w:rsidTr="004F35D3">
        <w:trPr>
          <w:trHeight w:val="41"/>
          <w:jc w:val="center"/>
        </w:trPr>
        <w:tc>
          <w:tcPr>
            <w:tcW w:w="2034" w:type="dxa"/>
            <w:gridSpan w:val="2"/>
            <w:tcBorders>
              <w:top w:val="single" w:sz="2" w:space="0" w:color="9CC2E4"/>
              <w:left w:val="nil"/>
              <w:bottom w:val="single" w:sz="2" w:space="0" w:color="6FAC46"/>
              <w:right w:val="single" w:sz="2" w:space="0" w:color="9CC2E4"/>
            </w:tcBorders>
            <w:shd w:val="clear" w:color="auto" w:fill="DEEAF6"/>
          </w:tcPr>
          <w:p w:rsidR="00E71623" w:rsidRPr="00E71623" w:rsidRDefault="00E71623" w:rsidP="00E71623">
            <w:pPr>
              <w:widowControl w:val="0"/>
              <w:autoSpaceDE w:val="0"/>
              <w:autoSpaceDN w:val="0"/>
              <w:spacing w:after="0" w:line="249" w:lineRule="exact"/>
              <w:ind w:left="118"/>
              <w:jc w:val="both"/>
              <w:rPr>
                <w:rFonts w:ascii="Arial" w:eastAsia="Calibri" w:hAnsi="Arial" w:cs="Arial"/>
                <w:b/>
                <w:sz w:val="14"/>
                <w:szCs w:val="14"/>
              </w:rPr>
            </w:pPr>
            <w:r w:rsidRPr="00E71623">
              <w:rPr>
                <w:rFonts w:ascii="Arial" w:eastAsia="Calibri" w:hAnsi="Arial" w:cs="Arial"/>
                <w:b/>
                <w:sz w:val="14"/>
                <w:szCs w:val="14"/>
              </w:rPr>
              <w:t>62</w:t>
            </w:r>
          </w:p>
        </w:tc>
        <w:tc>
          <w:tcPr>
            <w:tcW w:w="2065"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9" w:lineRule="exact"/>
              <w:ind w:left="116"/>
              <w:jc w:val="both"/>
              <w:rPr>
                <w:rFonts w:ascii="Arial" w:eastAsia="Calibri" w:hAnsi="Arial" w:cs="Arial"/>
                <w:sz w:val="14"/>
                <w:szCs w:val="14"/>
              </w:rPr>
            </w:pPr>
            <w:r w:rsidRPr="00E71623">
              <w:rPr>
                <w:rFonts w:ascii="Arial" w:eastAsia="Calibri" w:hAnsi="Arial" w:cs="Arial"/>
                <w:sz w:val="14"/>
                <w:szCs w:val="14"/>
              </w:rPr>
              <w:t>Extraction</w:t>
            </w:r>
          </w:p>
        </w:tc>
        <w:tc>
          <w:tcPr>
            <w:tcW w:w="2049" w:type="dxa"/>
            <w:tcBorders>
              <w:top w:val="single" w:sz="2" w:space="0" w:color="9CC2E4"/>
              <w:left w:val="single" w:sz="2" w:space="0" w:color="9CC2E4"/>
              <w:bottom w:val="single" w:sz="2" w:space="0" w:color="9CC2E4"/>
              <w:right w:val="single" w:sz="2" w:space="0" w:color="9CC2E4"/>
            </w:tcBorders>
            <w:shd w:val="clear" w:color="auto" w:fill="DEEAF6"/>
          </w:tcPr>
          <w:p w:rsidR="00E71623" w:rsidRPr="00E71623" w:rsidRDefault="00E71623" w:rsidP="00E71623">
            <w:pPr>
              <w:widowControl w:val="0"/>
              <w:autoSpaceDE w:val="0"/>
              <w:autoSpaceDN w:val="0"/>
              <w:spacing w:after="0" w:line="240" w:lineRule="auto"/>
              <w:jc w:val="both"/>
              <w:rPr>
                <w:rFonts w:ascii="Arial" w:eastAsia="Calibri" w:hAnsi="Arial" w:cs="Arial"/>
                <w:sz w:val="14"/>
                <w:szCs w:val="14"/>
              </w:rPr>
            </w:pPr>
          </w:p>
        </w:tc>
        <w:tc>
          <w:tcPr>
            <w:tcW w:w="2049" w:type="dxa"/>
            <w:tcBorders>
              <w:top w:val="single" w:sz="2" w:space="0" w:color="9CC2E4"/>
              <w:left w:val="single" w:sz="2" w:space="0" w:color="9CC2E4"/>
              <w:bottom w:val="single" w:sz="2" w:space="0" w:color="9CC2E4"/>
              <w:right w:val="nil"/>
            </w:tcBorders>
            <w:shd w:val="clear" w:color="auto" w:fill="DEEAF6"/>
          </w:tcPr>
          <w:p w:rsidR="00E71623" w:rsidRPr="00E71623" w:rsidRDefault="00E71623" w:rsidP="00E71623">
            <w:pPr>
              <w:widowControl w:val="0"/>
              <w:autoSpaceDE w:val="0"/>
              <w:autoSpaceDN w:val="0"/>
              <w:spacing w:after="0" w:line="240" w:lineRule="auto"/>
              <w:jc w:val="both"/>
              <w:rPr>
                <w:rFonts w:ascii="Arial" w:eastAsia="Calibri" w:hAnsi="Arial" w:cs="Arial"/>
                <w:sz w:val="14"/>
                <w:szCs w:val="14"/>
              </w:rPr>
            </w:pPr>
          </w:p>
        </w:tc>
      </w:tr>
      <w:tr w:rsidR="00E71623" w:rsidRPr="00E71623" w:rsidTr="004F35D3">
        <w:trPr>
          <w:trHeight w:val="77"/>
          <w:jc w:val="center"/>
        </w:trPr>
        <w:tc>
          <w:tcPr>
            <w:tcW w:w="1586" w:type="dxa"/>
            <w:tcBorders>
              <w:top w:val="single" w:sz="2" w:space="0" w:color="6FAC46"/>
              <w:left w:val="single" w:sz="8" w:space="0" w:color="6FAC46"/>
              <w:bottom w:val="nil"/>
              <w:right w:val="single" w:sz="8" w:space="0" w:color="6FAC46"/>
            </w:tcBorders>
          </w:tcPr>
          <w:p w:rsidR="00E71623" w:rsidRPr="00E71623" w:rsidRDefault="00E71623" w:rsidP="00E71623">
            <w:pPr>
              <w:widowControl w:val="0"/>
              <w:autoSpaceDE w:val="0"/>
              <w:autoSpaceDN w:val="0"/>
              <w:spacing w:before="110" w:after="0" w:line="240" w:lineRule="auto"/>
              <w:ind w:left="485"/>
              <w:jc w:val="both"/>
              <w:rPr>
                <w:rFonts w:ascii="Arial" w:eastAsia="Calibri" w:hAnsi="Arial" w:cs="Arial"/>
                <w:b/>
                <w:sz w:val="14"/>
                <w:szCs w:val="14"/>
              </w:rPr>
            </w:pPr>
            <w:r w:rsidRPr="00E71623">
              <w:rPr>
                <w:rFonts w:ascii="Arial" w:eastAsia="Calibri" w:hAnsi="Arial" w:cs="Arial"/>
                <w:b/>
                <w:sz w:val="14"/>
                <w:szCs w:val="14"/>
              </w:rPr>
              <w:t>Table</w:t>
            </w:r>
            <w:r w:rsidRPr="00E71623">
              <w:rPr>
                <w:rFonts w:ascii="Arial" w:eastAsia="Calibri" w:hAnsi="Arial" w:cs="Arial"/>
                <w:b/>
                <w:spacing w:val="-2"/>
                <w:sz w:val="14"/>
                <w:szCs w:val="14"/>
              </w:rPr>
              <w:t xml:space="preserve"> </w:t>
            </w:r>
            <w:r w:rsidRPr="00E71623">
              <w:rPr>
                <w:rFonts w:ascii="Arial" w:eastAsia="Calibri" w:hAnsi="Arial" w:cs="Arial"/>
                <w:b/>
                <w:sz w:val="14"/>
                <w:szCs w:val="14"/>
              </w:rPr>
              <w:t>1</w:t>
            </w:r>
          </w:p>
        </w:tc>
        <w:tc>
          <w:tcPr>
            <w:tcW w:w="6612" w:type="dxa"/>
            <w:gridSpan w:val="4"/>
            <w:tcBorders>
              <w:top w:val="single" w:sz="2" w:space="0" w:color="9CC2E4"/>
              <w:left w:val="single" w:sz="8" w:space="0" w:color="6FAC46"/>
              <w:bottom w:val="nil"/>
              <w:right w:val="nil"/>
            </w:tcBorders>
          </w:tcPr>
          <w:p w:rsidR="00E71623" w:rsidRPr="00E71623" w:rsidRDefault="00E71623" w:rsidP="00E71623">
            <w:pPr>
              <w:widowControl w:val="0"/>
              <w:autoSpaceDE w:val="0"/>
              <w:autoSpaceDN w:val="0"/>
              <w:spacing w:after="0" w:line="240" w:lineRule="auto"/>
              <w:jc w:val="both"/>
              <w:rPr>
                <w:rFonts w:ascii="Arial" w:eastAsia="Calibri" w:hAnsi="Arial" w:cs="Arial"/>
                <w:sz w:val="14"/>
                <w:szCs w:val="14"/>
              </w:rPr>
            </w:pPr>
          </w:p>
        </w:tc>
      </w:tr>
    </w:tbl>
    <w:p w:rsidR="00E71623" w:rsidRDefault="00E71623" w:rsidP="00E71623">
      <w:pPr>
        <w:jc w:val="both"/>
        <w:rPr>
          <w:rFonts w:ascii="Times New Roman" w:hAnsi="Times New Roman" w:cs="Times New Roman"/>
          <w:sz w:val="20"/>
        </w:rPr>
      </w:pPr>
    </w:p>
    <w:p w:rsidR="00CB62F9" w:rsidRPr="00CB62F9" w:rsidRDefault="00E71623" w:rsidP="00CB62F9">
      <w:pPr>
        <w:jc w:val="both"/>
        <w:rPr>
          <w:rFonts w:ascii="Times New Roman" w:hAnsi="Times New Roman" w:cs="Times New Roman"/>
          <w:sz w:val="20"/>
        </w:rPr>
      </w:pPr>
      <w:r w:rsidRPr="00E71623">
        <w:rPr>
          <w:rFonts w:ascii="Times New Roman" w:hAnsi="Times New Roman" w:cs="Times New Roman"/>
          <w:b/>
          <w:sz w:val="20"/>
        </w:rPr>
        <w:t>Conclusion:</w:t>
      </w:r>
      <w:r>
        <w:rPr>
          <w:rFonts w:ascii="Times New Roman" w:hAnsi="Times New Roman" w:cs="Times New Roman"/>
          <w:sz w:val="20"/>
        </w:rPr>
        <w:t xml:space="preserve"> </w:t>
      </w:r>
      <w:r w:rsidRPr="00E71623">
        <w:rPr>
          <w:rFonts w:ascii="Times New Roman" w:hAnsi="Times New Roman" w:cs="Times New Roman"/>
          <w:sz w:val="20"/>
        </w:rPr>
        <w:t xml:space="preserve">Because of the patients’ demands for invisible restorations which provide a natural look have increased. And while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xml:space="preserve"> might lead to numerous potential problems, proper management will dramatically improve the quality of life and eliminate possible future consequences. To achieve optimum treatment outcomes for patients with dental trauma and anterior </w:t>
      </w:r>
      <w:proofErr w:type="spellStart"/>
      <w:r w:rsidRPr="00E71623">
        <w:rPr>
          <w:rFonts w:ascii="Times New Roman" w:hAnsi="Times New Roman" w:cs="Times New Roman"/>
          <w:sz w:val="20"/>
        </w:rPr>
        <w:t>crossbite</w:t>
      </w:r>
      <w:proofErr w:type="spellEnd"/>
      <w:r w:rsidRPr="00E71623">
        <w:rPr>
          <w:rFonts w:ascii="Times New Roman" w:hAnsi="Times New Roman" w:cs="Times New Roman"/>
          <w:sz w:val="20"/>
        </w:rPr>
        <w:t>, working in multidisciplinary team is highly recommended.</w:t>
      </w:r>
    </w:p>
    <w:p w:rsidR="00D33291" w:rsidRPr="00D33291" w:rsidRDefault="00D33291" w:rsidP="00D33291">
      <w:pPr>
        <w:rPr>
          <w:rFonts w:ascii="Times New Roman" w:hAnsi="Times New Roman" w:cs="Times New Roman"/>
          <w:b/>
          <w:sz w:val="24"/>
        </w:rPr>
      </w:pPr>
      <w:r w:rsidRPr="00D33291">
        <w:rPr>
          <w:rFonts w:ascii="Times New Roman" w:hAnsi="Times New Roman" w:cs="Times New Roman"/>
          <w:b/>
          <w:sz w:val="24"/>
        </w:rPr>
        <w:t>References</w:t>
      </w:r>
    </w:p>
    <w:p w:rsidR="00D33291" w:rsidRPr="00622FDF" w:rsidRDefault="00D33291" w:rsidP="00622FDF">
      <w:pPr>
        <w:pStyle w:val="ListParagraph"/>
        <w:numPr>
          <w:ilvl w:val="0"/>
          <w:numId w:val="1"/>
        </w:numPr>
        <w:jc w:val="both"/>
        <w:rPr>
          <w:rFonts w:ascii="Times New Roman" w:hAnsi="Times New Roman" w:cs="Times New Roman"/>
          <w:sz w:val="20"/>
        </w:rPr>
      </w:pPr>
      <w:r w:rsidRPr="00622FDF">
        <w:rPr>
          <w:rFonts w:ascii="Times New Roman" w:hAnsi="Times New Roman" w:cs="Times New Roman"/>
          <w:sz w:val="20"/>
        </w:rPr>
        <w:t xml:space="preserve">Petti S, </w:t>
      </w:r>
      <w:proofErr w:type="spellStart"/>
      <w:r w:rsidRPr="00622FDF">
        <w:rPr>
          <w:rFonts w:ascii="Times New Roman" w:hAnsi="Times New Roman" w:cs="Times New Roman"/>
          <w:sz w:val="20"/>
        </w:rPr>
        <w:t>Glendor</w:t>
      </w:r>
      <w:proofErr w:type="spellEnd"/>
      <w:r w:rsidRPr="00622FDF">
        <w:rPr>
          <w:rFonts w:ascii="Times New Roman" w:hAnsi="Times New Roman" w:cs="Times New Roman"/>
          <w:sz w:val="20"/>
        </w:rPr>
        <w:t xml:space="preserve"> U and </w:t>
      </w:r>
      <w:proofErr w:type="spellStart"/>
      <w:r w:rsidRPr="00622FDF">
        <w:rPr>
          <w:rFonts w:ascii="Times New Roman" w:hAnsi="Times New Roman" w:cs="Times New Roman"/>
          <w:sz w:val="20"/>
        </w:rPr>
        <w:t>Andersson</w:t>
      </w:r>
      <w:proofErr w:type="spellEnd"/>
      <w:r w:rsidRPr="00622FDF">
        <w:rPr>
          <w:rFonts w:ascii="Times New Roman" w:hAnsi="Times New Roman" w:cs="Times New Roman"/>
          <w:sz w:val="20"/>
        </w:rPr>
        <w:t xml:space="preserve"> L. </w:t>
      </w:r>
      <w:hyperlink r:id="rId13" w:history="1">
        <w:r w:rsidRPr="00622FDF">
          <w:rPr>
            <w:rStyle w:val="Hyperlink"/>
            <w:rFonts w:ascii="Times New Roman" w:hAnsi="Times New Roman" w:cs="Times New Roman"/>
            <w:sz w:val="20"/>
          </w:rPr>
          <w:t>"World traumatic dental injury prevalence and incidence, a meta-analysis-One billion living people have had traumatic dental injuries"</w:t>
        </w:r>
      </w:hyperlink>
      <w:r w:rsidRPr="00622FDF">
        <w:rPr>
          <w:rFonts w:ascii="Times New Roman" w:hAnsi="Times New Roman" w:cs="Times New Roman"/>
          <w:sz w:val="20"/>
        </w:rPr>
        <w:t>.</w:t>
      </w:r>
      <w:r w:rsidRPr="00622FDF">
        <w:rPr>
          <w:rFonts w:ascii="Times New Roman" w:hAnsi="Times New Roman" w:cs="Times New Roman"/>
          <w:sz w:val="20"/>
        </w:rPr>
        <w:t xml:space="preserve"> Dent </w:t>
      </w:r>
      <w:proofErr w:type="spellStart"/>
      <w:r w:rsidRPr="00622FDF">
        <w:rPr>
          <w:rFonts w:ascii="Times New Roman" w:hAnsi="Times New Roman" w:cs="Times New Roman"/>
          <w:sz w:val="20"/>
        </w:rPr>
        <w:t>Traumatol</w:t>
      </w:r>
      <w:proofErr w:type="spellEnd"/>
      <w:r w:rsidRPr="00622FDF">
        <w:rPr>
          <w:rFonts w:ascii="Times New Roman" w:hAnsi="Times New Roman" w:cs="Times New Roman"/>
          <w:sz w:val="20"/>
        </w:rPr>
        <w:t>. 2018</w:t>
      </w:r>
      <w:proofErr w:type="gramStart"/>
      <w:r w:rsidRPr="00622FDF">
        <w:rPr>
          <w:rFonts w:ascii="Times New Roman" w:hAnsi="Times New Roman" w:cs="Times New Roman"/>
          <w:sz w:val="20"/>
        </w:rPr>
        <w:t>;34</w:t>
      </w:r>
      <w:proofErr w:type="gramEnd"/>
      <w:r w:rsidRPr="00622FDF">
        <w:rPr>
          <w:rFonts w:ascii="Times New Roman" w:hAnsi="Times New Roman" w:cs="Times New Roman"/>
          <w:sz w:val="20"/>
        </w:rPr>
        <w:t>(2):71-86.</w:t>
      </w:r>
    </w:p>
    <w:p w:rsidR="00D33291" w:rsidRPr="00622FDF" w:rsidRDefault="00D33291" w:rsidP="00622FDF">
      <w:pPr>
        <w:pStyle w:val="ListParagraph"/>
        <w:numPr>
          <w:ilvl w:val="0"/>
          <w:numId w:val="1"/>
        </w:numPr>
        <w:jc w:val="both"/>
        <w:rPr>
          <w:rFonts w:ascii="Times New Roman" w:hAnsi="Times New Roman" w:cs="Times New Roman"/>
          <w:sz w:val="20"/>
        </w:rPr>
      </w:pPr>
      <w:r w:rsidRPr="00622FDF">
        <w:rPr>
          <w:rFonts w:ascii="Times New Roman" w:hAnsi="Times New Roman" w:cs="Times New Roman"/>
          <w:sz w:val="20"/>
        </w:rPr>
        <w:t xml:space="preserve">Gong Y, </w:t>
      </w:r>
      <w:proofErr w:type="spellStart"/>
      <w:r w:rsidRPr="00622FDF">
        <w:rPr>
          <w:rFonts w:ascii="Times New Roman" w:hAnsi="Times New Roman" w:cs="Times New Roman"/>
          <w:sz w:val="20"/>
        </w:rPr>
        <w:t>Xue</w:t>
      </w:r>
      <w:proofErr w:type="spellEnd"/>
      <w:r w:rsidRPr="00622FDF">
        <w:rPr>
          <w:rFonts w:ascii="Times New Roman" w:hAnsi="Times New Roman" w:cs="Times New Roman"/>
          <w:sz w:val="20"/>
        </w:rPr>
        <w:t xml:space="preserve"> L, Wang N, </w:t>
      </w:r>
      <w:r w:rsidRPr="00622FDF">
        <w:rPr>
          <w:rFonts w:ascii="Times New Roman" w:hAnsi="Times New Roman" w:cs="Times New Roman"/>
          <w:sz w:val="20"/>
        </w:rPr>
        <w:t>et al</w:t>
      </w:r>
      <w:r w:rsidRPr="00622FDF">
        <w:rPr>
          <w:rFonts w:ascii="Times New Roman" w:hAnsi="Times New Roman" w:cs="Times New Roman"/>
          <w:sz w:val="20"/>
        </w:rPr>
        <w:t xml:space="preserve">. </w:t>
      </w:r>
      <w:hyperlink r:id="rId14" w:history="1">
        <w:r w:rsidRPr="00622FDF">
          <w:rPr>
            <w:rStyle w:val="Hyperlink"/>
            <w:rFonts w:ascii="Times New Roman" w:hAnsi="Times New Roman" w:cs="Times New Roman"/>
            <w:sz w:val="20"/>
          </w:rPr>
          <w:t xml:space="preserve">Emergency dental injuries presented at the Beijing </w:t>
        </w:r>
        <w:proofErr w:type="spellStart"/>
        <w:r w:rsidRPr="00622FDF">
          <w:rPr>
            <w:rStyle w:val="Hyperlink"/>
            <w:rFonts w:ascii="Times New Roman" w:hAnsi="Times New Roman" w:cs="Times New Roman"/>
            <w:sz w:val="20"/>
          </w:rPr>
          <w:t>Stomatological</w:t>
        </w:r>
        <w:proofErr w:type="spellEnd"/>
        <w:r w:rsidRPr="00622FDF">
          <w:rPr>
            <w:rStyle w:val="Hyperlink"/>
            <w:rFonts w:ascii="Times New Roman" w:hAnsi="Times New Roman" w:cs="Times New Roman"/>
            <w:sz w:val="20"/>
          </w:rPr>
          <w:t xml:space="preserve"> Hospital in China</w:t>
        </w:r>
      </w:hyperlink>
      <w:r w:rsidRPr="00622FDF">
        <w:rPr>
          <w:rFonts w:ascii="Times New Roman" w:hAnsi="Times New Roman" w:cs="Times New Roman"/>
          <w:sz w:val="20"/>
        </w:rPr>
        <w:t xml:space="preserve">. Dent </w:t>
      </w:r>
      <w:proofErr w:type="spellStart"/>
      <w:r w:rsidRPr="00622FDF">
        <w:rPr>
          <w:rFonts w:ascii="Times New Roman" w:hAnsi="Times New Roman" w:cs="Times New Roman"/>
          <w:sz w:val="20"/>
        </w:rPr>
        <w:t>Traumatol</w:t>
      </w:r>
      <w:proofErr w:type="spellEnd"/>
      <w:r w:rsidRPr="00622FDF">
        <w:rPr>
          <w:rFonts w:ascii="Times New Roman" w:hAnsi="Times New Roman" w:cs="Times New Roman"/>
          <w:sz w:val="20"/>
        </w:rPr>
        <w:t>. 2011</w:t>
      </w:r>
      <w:proofErr w:type="gramStart"/>
      <w:r w:rsidRPr="00622FDF">
        <w:rPr>
          <w:rFonts w:ascii="Times New Roman" w:hAnsi="Times New Roman" w:cs="Times New Roman"/>
          <w:sz w:val="20"/>
        </w:rPr>
        <w:t>;27</w:t>
      </w:r>
      <w:proofErr w:type="gramEnd"/>
      <w:r w:rsidRPr="00622FDF">
        <w:rPr>
          <w:rFonts w:ascii="Times New Roman" w:hAnsi="Times New Roman" w:cs="Times New Roman"/>
          <w:sz w:val="20"/>
        </w:rPr>
        <w:t>(3):203-7.</w:t>
      </w:r>
    </w:p>
    <w:p w:rsidR="00D33291" w:rsidRPr="00622FDF" w:rsidRDefault="00D33291" w:rsidP="00622FDF">
      <w:pPr>
        <w:pStyle w:val="ListParagraph"/>
        <w:numPr>
          <w:ilvl w:val="0"/>
          <w:numId w:val="1"/>
        </w:numPr>
        <w:jc w:val="both"/>
        <w:rPr>
          <w:rFonts w:ascii="Times New Roman" w:hAnsi="Times New Roman" w:cs="Times New Roman"/>
          <w:sz w:val="20"/>
        </w:rPr>
      </w:pPr>
      <w:proofErr w:type="spellStart"/>
      <w:r w:rsidRPr="00622FDF">
        <w:rPr>
          <w:rFonts w:ascii="Times New Roman" w:hAnsi="Times New Roman" w:cs="Times New Roman"/>
          <w:sz w:val="20"/>
        </w:rPr>
        <w:t>P</w:t>
      </w:r>
      <w:r w:rsidR="00622FDF" w:rsidRPr="00622FDF">
        <w:rPr>
          <w:rFonts w:ascii="Times New Roman" w:hAnsi="Times New Roman" w:cs="Times New Roman"/>
          <w:sz w:val="20"/>
        </w:rPr>
        <w:t>atnana</w:t>
      </w:r>
      <w:proofErr w:type="spellEnd"/>
      <w:r w:rsidR="00622FDF" w:rsidRPr="00622FDF">
        <w:rPr>
          <w:rFonts w:ascii="Times New Roman" w:hAnsi="Times New Roman" w:cs="Times New Roman"/>
          <w:sz w:val="20"/>
        </w:rPr>
        <w:t xml:space="preserve"> </w:t>
      </w:r>
      <w:r w:rsidRPr="00622FDF">
        <w:rPr>
          <w:rFonts w:ascii="Times New Roman" w:hAnsi="Times New Roman" w:cs="Times New Roman"/>
          <w:sz w:val="20"/>
        </w:rPr>
        <w:t>A</w:t>
      </w:r>
      <w:r w:rsidRPr="00622FDF">
        <w:rPr>
          <w:rFonts w:ascii="Times New Roman" w:hAnsi="Times New Roman" w:cs="Times New Roman"/>
          <w:sz w:val="20"/>
        </w:rPr>
        <w:t xml:space="preserve"> and </w:t>
      </w:r>
      <w:proofErr w:type="spellStart"/>
      <w:r w:rsidRPr="00622FDF">
        <w:rPr>
          <w:rFonts w:ascii="Times New Roman" w:hAnsi="Times New Roman" w:cs="Times New Roman"/>
          <w:sz w:val="20"/>
        </w:rPr>
        <w:t>Kanc</w:t>
      </w:r>
      <w:r w:rsidR="00622FDF" w:rsidRPr="00622FDF">
        <w:rPr>
          <w:rFonts w:ascii="Times New Roman" w:hAnsi="Times New Roman" w:cs="Times New Roman"/>
          <w:sz w:val="20"/>
        </w:rPr>
        <w:t>han</w:t>
      </w:r>
      <w:proofErr w:type="spellEnd"/>
      <w:r w:rsidR="00622FDF" w:rsidRPr="00622FDF">
        <w:rPr>
          <w:rFonts w:ascii="Times New Roman" w:hAnsi="Times New Roman" w:cs="Times New Roman"/>
          <w:sz w:val="20"/>
        </w:rPr>
        <w:t xml:space="preserve"> T. </w:t>
      </w:r>
      <w:hyperlink r:id="rId15" w:history="1">
        <w:r w:rsidRPr="00622FDF">
          <w:rPr>
            <w:rStyle w:val="Hyperlink"/>
            <w:rFonts w:ascii="Times New Roman" w:hAnsi="Times New Roman" w:cs="Times New Roman"/>
            <w:sz w:val="20"/>
          </w:rPr>
          <w:t>"Tooth Fracture"</w:t>
        </w:r>
      </w:hyperlink>
      <w:r w:rsidRPr="00622FDF">
        <w:rPr>
          <w:rFonts w:ascii="Times New Roman" w:hAnsi="Times New Roman" w:cs="Times New Roman"/>
          <w:sz w:val="20"/>
        </w:rPr>
        <w:t xml:space="preserve">. </w:t>
      </w:r>
      <w:proofErr w:type="spellStart"/>
      <w:r w:rsidRPr="00622FDF">
        <w:rPr>
          <w:rFonts w:ascii="Times New Roman" w:hAnsi="Times New Roman" w:cs="Times New Roman"/>
          <w:sz w:val="20"/>
        </w:rPr>
        <w:t>StatPearls</w:t>
      </w:r>
      <w:proofErr w:type="spellEnd"/>
      <w:r w:rsidRPr="00622FDF">
        <w:rPr>
          <w:rFonts w:ascii="Times New Roman" w:hAnsi="Times New Roman" w:cs="Times New Roman"/>
          <w:sz w:val="20"/>
        </w:rPr>
        <w:t xml:space="preserve"> Publishing. 2021.</w:t>
      </w:r>
    </w:p>
    <w:p w:rsidR="00D33291" w:rsidRPr="00622FDF" w:rsidRDefault="00622FDF" w:rsidP="00622FDF">
      <w:pPr>
        <w:pStyle w:val="ListParagraph"/>
        <w:numPr>
          <w:ilvl w:val="0"/>
          <w:numId w:val="1"/>
        </w:numPr>
        <w:jc w:val="both"/>
        <w:rPr>
          <w:rFonts w:ascii="Times New Roman" w:hAnsi="Times New Roman" w:cs="Times New Roman"/>
          <w:sz w:val="20"/>
        </w:rPr>
      </w:pPr>
      <w:proofErr w:type="spellStart"/>
      <w:r w:rsidRPr="00622FDF">
        <w:rPr>
          <w:rFonts w:ascii="Times New Roman" w:hAnsi="Times New Roman" w:cs="Times New Roman"/>
          <w:sz w:val="20"/>
        </w:rPr>
        <w:t>Bahadır</w:t>
      </w:r>
      <w:proofErr w:type="spellEnd"/>
      <w:r w:rsidRPr="00622FDF">
        <w:rPr>
          <w:rFonts w:ascii="Times New Roman" w:hAnsi="Times New Roman" w:cs="Times New Roman"/>
          <w:sz w:val="20"/>
        </w:rPr>
        <w:t xml:space="preserve"> H, </w:t>
      </w:r>
      <w:proofErr w:type="spellStart"/>
      <w:r w:rsidRPr="00622FDF">
        <w:rPr>
          <w:rFonts w:ascii="Times New Roman" w:hAnsi="Times New Roman" w:cs="Times New Roman"/>
          <w:sz w:val="20"/>
        </w:rPr>
        <w:t>Karadağ</w:t>
      </w:r>
      <w:proofErr w:type="spellEnd"/>
      <w:r w:rsidR="00D33291" w:rsidRPr="00622FDF">
        <w:rPr>
          <w:rFonts w:ascii="Times New Roman" w:hAnsi="Times New Roman" w:cs="Times New Roman"/>
          <w:sz w:val="20"/>
        </w:rPr>
        <w:t xml:space="preserve"> </w:t>
      </w:r>
      <w:r w:rsidRPr="00622FDF">
        <w:rPr>
          <w:rFonts w:ascii="Times New Roman" w:hAnsi="Times New Roman" w:cs="Times New Roman"/>
          <w:sz w:val="20"/>
        </w:rPr>
        <w:t xml:space="preserve">G and </w:t>
      </w:r>
      <w:proofErr w:type="spellStart"/>
      <w:r w:rsidRPr="00622FDF">
        <w:rPr>
          <w:rFonts w:ascii="Times New Roman" w:hAnsi="Times New Roman" w:cs="Times New Roman"/>
          <w:sz w:val="20"/>
        </w:rPr>
        <w:t>Bayraktar</w:t>
      </w:r>
      <w:proofErr w:type="spellEnd"/>
      <w:r w:rsidR="00D33291" w:rsidRPr="00622FDF">
        <w:rPr>
          <w:rFonts w:ascii="Times New Roman" w:hAnsi="Times New Roman" w:cs="Times New Roman"/>
          <w:sz w:val="20"/>
        </w:rPr>
        <w:t xml:space="preserve"> Y. </w:t>
      </w:r>
      <w:hyperlink r:id="rId16" w:history="1">
        <w:r w:rsidR="00D33291" w:rsidRPr="00622FDF">
          <w:rPr>
            <w:rStyle w:val="Hyperlink"/>
            <w:rFonts w:ascii="Times New Roman" w:hAnsi="Times New Roman" w:cs="Times New Roman"/>
            <w:sz w:val="20"/>
          </w:rPr>
          <w:t>"Minimally Invasive Approach for Improving Anterior Dental Aesthetics: Cas</w:t>
        </w:r>
        <w:r w:rsidRPr="00622FDF">
          <w:rPr>
            <w:rStyle w:val="Hyperlink"/>
            <w:rFonts w:ascii="Times New Roman" w:hAnsi="Times New Roman" w:cs="Times New Roman"/>
            <w:sz w:val="20"/>
          </w:rPr>
          <w:t>e Report with 1-Year Follow-Up"</w:t>
        </w:r>
      </w:hyperlink>
      <w:r w:rsidRPr="00622FDF">
        <w:rPr>
          <w:rFonts w:ascii="Times New Roman" w:hAnsi="Times New Roman" w:cs="Times New Roman"/>
          <w:sz w:val="20"/>
        </w:rPr>
        <w:t>.</w:t>
      </w:r>
      <w:r w:rsidR="00D33291" w:rsidRPr="00622FDF">
        <w:rPr>
          <w:rFonts w:ascii="Times New Roman" w:hAnsi="Times New Roman" w:cs="Times New Roman"/>
          <w:sz w:val="20"/>
        </w:rPr>
        <w:t xml:space="preserve"> </w:t>
      </w:r>
      <w:r w:rsidRPr="00622FDF">
        <w:rPr>
          <w:rFonts w:ascii="Times New Roman" w:hAnsi="Times New Roman" w:cs="Times New Roman"/>
          <w:sz w:val="20"/>
        </w:rPr>
        <w:t>Case Rep Dent</w:t>
      </w:r>
      <w:r w:rsidRPr="00622FDF">
        <w:rPr>
          <w:rFonts w:ascii="Times New Roman" w:hAnsi="Times New Roman" w:cs="Times New Roman"/>
          <w:sz w:val="20"/>
        </w:rPr>
        <w:t xml:space="preserve">. </w:t>
      </w:r>
      <w:r w:rsidRPr="00622FDF">
        <w:rPr>
          <w:rFonts w:ascii="Times New Roman" w:hAnsi="Times New Roman" w:cs="Times New Roman"/>
          <w:sz w:val="20"/>
        </w:rPr>
        <w:t>2018:4601795.</w:t>
      </w:r>
    </w:p>
    <w:p w:rsidR="00D33291" w:rsidRPr="00622FDF" w:rsidRDefault="00622FDF" w:rsidP="00622FDF">
      <w:pPr>
        <w:pStyle w:val="ListParagraph"/>
        <w:numPr>
          <w:ilvl w:val="0"/>
          <w:numId w:val="1"/>
        </w:numPr>
        <w:jc w:val="both"/>
        <w:rPr>
          <w:rFonts w:ascii="Times New Roman" w:hAnsi="Times New Roman" w:cs="Times New Roman"/>
          <w:sz w:val="20"/>
        </w:rPr>
      </w:pPr>
      <w:r w:rsidRPr="00622FDF">
        <w:rPr>
          <w:rFonts w:ascii="Times New Roman" w:hAnsi="Times New Roman" w:cs="Times New Roman"/>
          <w:sz w:val="20"/>
        </w:rPr>
        <w:t xml:space="preserve">Ceyhan D and </w:t>
      </w:r>
      <w:proofErr w:type="spellStart"/>
      <w:r w:rsidRPr="00622FDF">
        <w:rPr>
          <w:rFonts w:ascii="Times New Roman" w:hAnsi="Times New Roman" w:cs="Times New Roman"/>
          <w:sz w:val="20"/>
        </w:rPr>
        <w:t>Akdik</w:t>
      </w:r>
      <w:proofErr w:type="spellEnd"/>
      <w:r w:rsidRPr="00622FDF">
        <w:rPr>
          <w:rFonts w:ascii="Times New Roman" w:hAnsi="Times New Roman" w:cs="Times New Roman"/>
          <w:sz w:val="20"/>
        </w:rPr>
        <w:t xml:space="preserve"> C. </w:t>
      </w:r>
      <w:hyperlink r:id="rId17" w:history="1">
        <w:r w:rsidR="00D33291" w:rsidRPr="00622FDF">
          <w:rPr>
            <w:rStyle w:val="Hyperlink"/>
            <w:rFonts w:ascii="Times New Roman" w:hAnsi="Times New Roman" w:cs="Times New Roman"/>
            <w:sz w:val="20"/>
          </w:rPr>
          <w:t xml:space="preserve">"Taking a glance at anterior </w:t>
        </w:r>
        <w:proofErr w:type="spellStart"/>
        <w:r w:rsidR="00D33291" w:rsidRPr="00622FDF">
          <w:rPr>
            <w:rStyle w:val="Hyperlink"/>
            <w:rFonts w:ascii="Times New Roman" w:hAnsi="Times New Roman" w:cs="Times New Roman"/>
            <w:sz w:val="20"/>
          </w:rPr>
          <w:t>cros</w:t>
        </w:r>
        <w:r w:rsidRPr="00622FDF">
          <w:rPr>
            <w:rStyle w:val="Hyperlink"/>
            <w:rFonts w:ascii="Times New Roman" w:hAnsi="Times New Roman" w:cs="Times New Roman"/>
            <w:sz w:val="20"/>
          </w:rPr>
          <w:t>sbite</w:t>
        </w:r>
        <w:proofErr w:type="spellEnd"/>
        <w:r w:rsidRPr="00622FDF">
          <w:rPr>
            <w:rStyle w:val="Hyperlink"/>
            <w:rFonts w:ascii="Times New Roman" w:hAnsi="Times New Roman" w:cs="Times New Roman"/>
            <w:sz w:val="20"/>
          </w:rPr>
          <w:t xml:space="preserve"> in children: Case series"</w:t>
        </w:r>
      </w:hyperlink>
      <w:r w:rsidRPr="00622FDF">
        <w:rPr>
          <w:rFonts w:ascii="Times New Roman" w:hAnsi="Times New Roman" w:cs="Times New Roman"/>
          <w:sz w:val="20"/>
        </w:rPr>
        <w:t>.</w:t>
      </w:r>
      <w:r w:rsidR="00D33291" w:rsidRPr="00622FDF">
        <w:rPr>
          <w:rFonts w:ascii="Times New Roman" w:hAnsi="Times New Roman" w:cs="Times New Roman"/>
          <w:sz w:val="20"/>
        </w:rPr>
        <w:t xml:space="preserve"> </w:t>
      </w:r>
      <w:proofErr w:type="spellStart"/>
      <w:r w:rsidRPr="00622FDF">
        <w:rPr>
          <w:rFonts w:ascii="Times New Roman" w:hAnsi="Times New Roman" w:cs="Times New Roman"/>
          <w:sz w:val="20"/>
        </w:rPr>
        <w:t>Contemp</w:t>
      </w:r>
      <w:proofErr w:type="spellEnd"/>
      <w:r w:rsidRPr="00622FDF">
        <w:rPr>
          <w:rFonts w:ascii="Times New Roman" w:hAnsi="Times New Roman" w:cs="Times New Roman"/>
          <w:sz w:val="20"/>
        </w:rPr>
        <w:t xml:space="preserve"> </w:t>
      </w:r>
      <w:proofErr w:type="spellStart"/>
      <w:r w:rsidRPr="00622FDF">
        <w:rPr>
          <w:rFonts w:ascii="Times New Roman" w:hAnsi="Times New Roman" w:cs="Times New Roman"/>
          <w:sz w:val="20"/>
        </w:rPr>
        <w:t>Clin</w:t>
      </w:r>
      <w:proofErr w:type="spellEnd"/>
      <w:r w:rsidRPr="00622FDF">
        <w:rPr>
          <w:rFonts w:ascii="Times New Roman" w:hAnsi="Times New Roman" w:cs="Times New Roman"/>
          <w:sz w:val="20"/>
        </w:rPr>
        <w:t xml:space="preserve"> Dent</w:t>
      </w:r>
      <w:r w:rsidRPr="00622FDF">
        <w:rPr>
          <w:rFonts w:ascii="Times New Roman" w:hAnsi="Times New Roman" w:cs="Times New Roman"/>
          <w:sz w:val="20"/>
        </w:rPr>
        <w:t>. 2017</w:t>
      </w:r>
      <w:proofErr w:type="gramStart"/>
      <w:r w:rsidRPr="00622FDF">
        <w:rPr>
          <w:rFonts w:ascii="Times New Roman" w:hAnsi="Times New Roman" w:cs="Times New Roman"/>
          <w:sz w:val="20"/>
        </w:rPr>
        <w:t>;8</w:t>
      </w:r>
      <w:proofErr w:type="gramEnd"/>
      <w:r w:rsidRPr="00622FDF">
        <w:rPr>
          <w:rFonts w:ascii="Times New Roman" w:hAnsi="Times New Roman" w:cs="Times New Roman"/>
          <w:sz w:val="20"/>
        </w:rPr>
        <w:t>(4):679-</w:t>
      </w:r>
      <w:r w:rsidRPr="00622FDF">
        <w:rPr>
          <w:rFonts w:ascii="Times New Roman" w:hAnsi="Times New Roman" w:cs="Times New Roman"/>
          <w:sz w:val="20"/>
        </w:rPr>
        <w:t>82.</w:t>
      </w:r>
    </w:p>
    <w:p w:rsidR="00D33291" w:rsidRDefault="00622FDF" w:rsidP="00622FDF">
      <w:pPr>
        <w:pStyle w:val="ListParagraph"/>
        <w:numPr>
          <w:ilvl w:val="0"/>
          <w:numId w:val="1"/>
        </w:numPr>
        <w:jc w:val="both"/>
        <w:rPr>
          <w:rFonts w:ascii="Times New Roman" w:hAnsi="Times New Roman" w:cs="Times New Roman"/>
          <w:sz w:val="20"/>
        </w:rPr>
      </w:pPr>
      <w:proofErr w:type="spellStart"/>
      <w:r w:rsidRPr="00622FDF">
        <w:rPr>
          <w:rFonts w:ascii="Times New Roman" w:hAnsi="Times New Roman" w:cs="Times New Roman"/>
          <w:sz w:val="20"/>
        </w:rPr>
        <w:t>Kindelan</w:t>
      </w:r>
      <w:proofErr w:type="spellEnd"/>
      <w:r w:rsidR="00D33291" w:rsidRPr="00622FDF">
        <w:rPr>
          <w:rFonts w:ascii="Times New Roman" w:hAnsi="Times New Roman" w:cs="Times New Roman"/>
          <w:sz w:val="20"/>
        </w:rPr>
        <w:t xml:space="preserve"> S. et al. </w:t>
      </w:r>
      <w:hyperlink r:id="rId18" w:history="1">
        <w:r w:rsidR="00D33291" w:rsidRPr="00622FDF">
          <w:rPr>
            <w:rStyle w:val="Hyperlink"/>
            <w:rFonts w:ascii="Times New Roman" w:hAnsi="Times New Roman" w:cs="Times New Roman"/>
            <w:sz w:val="20"/>
          </w:rPr>
          <w:t xml:space="preserve">"Dental trauma: an overview of its influence on the management of </w:t>
        </w:r>
        <w:r w:rsidRPr="00622FDF">
          <w:rPr>
            <w:rStyle w:val="Hyperlink"/>
            <w:rFonts w:ascii="Times New Roman" w:hAnsi="Times New Roman" w:cs="Times New Roman"/>
            <w:sz w:val="20"/>
          </w:rPr>
          <w:t>orthodontic treatment. Part 1"</w:t>
        </w:r>
      </w:hyperlink>
      <w:r w:rsidRPr="00622FDF">
        <w:rPr>
          <w:rFonts w:ascii="Times New Roman" w:hAnsi="Times New Roman" w:cs="Times New Roman"/>
          <w:sz w:val="20"/>
        </w:rPr>
        <w:t xml:space="preserve">. </w:t>
      </w:r>
      <w:r w:rsidRPr="00622FDF">
        <w:rPr>
          <w:rFonts w:ascii="Times New Roman" w:hAnsi="Times New Roman" w:cs="Times New Roman"/>
          <w:sz w:val="20"/>
        </w:rPr>
        <w:t xml:space="preserve">J </w:t>
      </w:r>
      <w:proofErr w:type="spellStart"/>
      <w:r w:rsidRPr="00622FDF">
        <w:rPr>
          <w:rFonts w:ascii="Times New Roman" w:hAnsi="Times New Roman" w:cs="Times New Roman"/>
          <w:sz w:val="20"/>
        </w:rPr>
        <w:t>Orthod</w:t>
      </w:r>
      <w:proofErr w:type="spellEnd"/>
      <w:r w:rsidRPr="00622FDF">
        <w:rPr>
          <w:rFonts w:ascii="Times New Roman" w:hAnsi="Times New Roman" w:cs="Times New Roman"/>
          <w:sz w:val="20"/>
        </w:rPr>
        <w:t>. 2008</w:t>
      </w:r>
      <w:proofErr w:type="gramStart"/>
      <w:r w:rsidRPr="00622FDF">
        <w:rPr>
          <w:rFonts w:ascii="Times New Roman" w:hAnsi="Times New Roman" w:cs="Times New Roman"/>
          <w:sz w:val="20"/>
        </w:rPr>
        <w:t>;35</w:t>
      </w:r>
      <w:proofErr w:type="gramEnd"/>
      <w:r w:rsidRPr="00622FDF">
        <w:rPr>
          <w:rFonts w:ascii="Times New Roman" w:hAnsi="Times New Roman" w:cs="Times New Roman"/>
          <w:sz w:val="20"/>
        </w:rPr>
        <w:t>(2):68-78.</w:t>
      </w:r>
    </w:p>
    <w:p w:rsidR="00E7584D" w:rsidRDefault="00E7584D" w:rsidP="00622FDF">
      <w:pPr>
        <w:rPr>
          <w:rFonts w:ascii="Times New Roman" w:hAnsi="Times New Roman" w:cs="Times New Roman"/>
          <w:b/>
          <w:sz w:val="24"/>
        </w:rPr>
      </w:pPr>
    </w:p>
    <w:p w:rsidR="00622FDF" w:rsidRPr="00622FDF" w:rsidRDefault="00622FDF" w:rsidP="00622FDF">
      <w:pPr>
        <w:rPr>
          <w:rFonts w:ascii="Times New Roman" w:hAnsi="Times New Roman" w:cs="Times New Roman"/>
          <w:b/>
          <w:sz w:val="24"/>
        </w:rPr>
      </w:pPr>
      <w:r w:rsidRPr="00622FDF">
        <w:rPr>
          <w:rFonts w:ascii="Times New Roman" w:hAnsi="Times New Roman" w:cs="Times New Roman"/>
          <w:b/>
          <w:sz w:val="24"/>
        </w:rPr>
        <w:lastRenderedPageBreak/>
        <w:t>Biography</w:t>
      </w:r>
    </w:p>
    <w:p w:rsidR="00D33291" w:rsidRDefault="00622FDF" w:rsidP="00622FDF">
      <w:pPr>
        <w:jc w:val="both"/>
        <w:rPr>
          <w:rFonts w:ascii="Times New Roman" w:hAnsi="Times New Roman" w:cs="Times New Roman"/>
          <w:sz w:val="20"/>
        </w:rPr>
      </w:pPr>
      <w:proofErr w:type="spellStart"/>
      <w:r>
        <w:rPr>
          <w:rFonts w:ascii="Times New Roman" w:hAnsi="Times New Roman" w:cs="Times New Roman"/>
          <w:sz w:val="20"/>
        </w:rPr>
        <w:t>Feras</w:t>
      </w:r>
      <w:proofErr w:type="spellEnd"/>
      <w:r>
        <w:rPr>
          <w:rFonts w:ascii="Times New Roman" w:hAnsi="Times New Roman" w:cs="Times New Roman"/>
          <w:sz w:val="20"/>
        </w:rPr>
        <w:t xml:space="preserve"> </w:t>
      </w:r>
      <w:proofErr w:type="spellStart"/>
      <w:r>
        <w:rPr>
          <w:rFonts w:ascii="Times New Roman" w:hAnsi="Times New Roman" w:cs="Times New Roman"/>
          <w:sz w:val="20"/>
        </w:rPr>
        <w:t>AlDhafr</w:t>
      </w:r>
      <w:proofErr w:type="spellEnd"/>
      <w:r>
        <w:rPr>
          <w:rFonts w:ascii="Times New Roman" w:hAnsi="Times New Roman" w:cs="Times New Roman"/>
          <w:sz w:val="20"/>
        </w:rPr>
        <w:t xml:space="preserve"> is</w:t>
      </w:r>
      <w:r w:rsidRPr="00622FDF">
        <w:rPr>
          <w:rFonts w:ascii="Times New Roman" w:hAnsi="Times New Roman" w:cs="Times New Roman"/>
          <w:sz w:val="20"/>
        </w:rPr>
        <w:t xml:space="preserve"> currently Saudi board Pediatric dental resi</w:t>
      </w:r>
      <w:r w:rsidR="002E6466">
        <w:rPr>
          <w:rFonts w:ascii="Times New Roman" w:hAnsi="Times New Roman" w:cs="Times New Roman"/>
          <w:sz w:val="20"/>
        </w:rPr>
        <w:t>dent at National Guard hospital.</w:t>
      </w:r>
      <w:r w:rsidR="00AE3EC2">
        <w:rPr>
          <w:rFonts w:ascii="Times New Roman" w:hAnsi="Times New Roman" w:cs="Times New Roman"/>
          <w:sz w:val="20"/>
        </w:rPr>
        <w:t xml:space="preserve"> </w:t>
      </w:r>
      <w:r>
        <w:rPr>
          <w:rFonts w:ascii="Times New Roman" w:hAnsi="Times New Roman" w:cs="Times New Roman"/>
          <w:sz w:val="20"/>
        </w:rPr>
        <w:t>He</w:t>
      </w:r>
      <w:r w:rsidRPr="00622FDF">
        <w:rPr>
          <w:rFonts w:ascii="Times New Roman" w:hAnsi="Times New Roman" w:cs="Times New Roman"/>
          <w:sz w:val="20"/>
        </w:rPr>
        <w:t xml:space="preserve"> have</w:t>
      </w:r>
      <w:r w:rsidR="002E6466">
        <w:rPr>
          <w:rFonts w:ascii="Times New Roman" w:hAnsi="Times New Roman" w:cs="Times New Roman"/>
          <w:sz w:val="20"/>
        </w:rPr>
        <w:t xml:space="preserve"> multiple research publications.</w:t>
      </w:r>
      <w:r w:rsidRPr="00622FDF">
        <w:rPr>
          <w:rFonts w:ascii="Times New Roman" w:hAnsi="Times New Roman" w:cs="Times New Roman"/>
          <w:sz w:val="20"/>
        </w:rPr>
        <w:t xml:space="preserve"> </w:t>
      </w:r>
      <w:r>
        <w:rPr>
          <w:rFonts w:ascii="Times New Roman" w:hAnsi="Times New Roman" w:cs="Times New Roman"/>
          <w:sz w:val="20"/>
        </w:rPr>
        <w:t>He</w:t>
      </w:r>
      <w:r w:rsidRPr="00622FDF">
        <w:rPr>
          <w:rFonts w:ascii="Times New Roman" w:hAnsi="Times New Roman" w:cs="Times New Roman"/>
          <w:sz w:val="20"/>
        </w:rPr>
        <w:t xml:space="preserve"> won third place award in case presentation at </w:t>
      </w:r>
      <w:r w:rsidR="002E6466" w:rsidRPr="00622FDF">
        <w:rPr>
          <w:rFonts w:ascii="Times New Roman" w:hAnsi="Times New Roman" w:cs="Times New Roman"/>
          <w:sz w:val="20"/>
        </w:rPr>
        <w:t>National Guard</w:t>
      </w:r>
      <w:r w:rsidRPr="00622FDF">
        <w:rPr>
          <w:rFonts w:ascii="Times New Roman" w:hAnsi="Times New Roman" w:cs="Times New Roman"/>
          <w:sz w:val="20"/>
        </w:rPr>
        <w:t xml:space="preserve"> hospital resident retreat day.</w:t>
      </w:r>
      <w:bookmarkEnd w:id="0"/>
    </w:p>
    <w:sectPr w:rsidR="00D33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E12A1"/>
    <w:multiLevelType w:val="hybridMultilevel"/>
    <w:tmpl w:val="DFFEB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623"/>
    <w:rsid w:val="000E4840"/>
    <w:rsid w:val="002E6466"/>
    <w:rsid w:val="00474203"/>
    <w:rsid w:val="004F35D3"/>
    <w:rsid w:val="00535872"/>
    <w:rsid w:val="00537CD4"/>
    <w:rsid w:val="00622FDF"/>
    <w:rsid w:val="00924B33"/>
    <w:rsid w:val="00AE3EC2"/>
    <w:rsid w:val="00CB62F9"/>
    <w:rsid w:val="00D33291"/>
    <w:rsid w:val="00E71623"/>
    <w:rsid w:val="00E75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3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291"/>
    <w:rPr>
      <w:rFonts w:ascii="Tahoma" w:hAnsi="Tahoma" w:cs="Tahoma"/>
      <w:sz w:val="16"/>
      <w:szCs w:val="16"/>
    </w:rPr>
  </w:style>
  <w:style w:type="character" w:styleId="Hyperlink">
    <w:name w:val="Hyperlink"/>
    <w:basedOn w:val="DefaultParagraphFont"/>
    <w:uiPriority w:val="99"/>
    <w:unhideWhenUsed/>
    <w:rsid w:val="00D33291"/>
    <w:rPr>
      <w:color w:val="0000FF" w:themeColor="hyperlink"/>
      <w:u w:val="single"/>
    </w:rPr>
  </w:style>
  <w:style w:type="paragraph" w:styleId="ListParagraph">
    <w:name w:val="List Paragraph"/>
    <w:basedOn w:val="Normal"/>
    <w:uiPriority w:val="34"/>
    <w:qFormat/>
    <w:rsid w:val="00622F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3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291"/>
    <w:rPr>
      <w:rFonts w:ascii="Tahoma" w:hAnsi="Tahoma" w:cs="Tahoma"/>
      <w:sz w:val="16"/>
      <w:szCs w:val="16"/>
    </w:rPr>
  </w:style>
  <w:style w:type="character" w:styleId="Hyperlink">
    <w:name w:val="Hyperlink"/>
    <w:basedOn w:val="DefaultParagraphFont"/>
    <w:uiPriority w:val="99"/>
    <w:unhideWhenUsed/>
    <w:rsid w:val="00D33291"/>
    <w:rPr>
      <w:color w:val="0000FF" w:themeColor="hyperlink"/>
      <w:u w:val="single"/>
    </w:rPr>
  </w:style>
  <w:style w:type="paragraph" w:styleId="ListParagraph">
    <w:name w:val="List Paragraph"/>
    <w:basedOn w:val="Normal"/>
    <w:uiPriority w:val="34"/>
    <w:qFormat/>
    <w:rsid w:val="00622F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onlinelibrary.wiley.com/doi/10.1111/edt.12389" TargetMode="External"/><Relationship Id="rId18" Type="http://schemas.openxmlformats.org/officeDocument/2006/relationships/hyperlink" Target="https://www.tandfonline.com/doi/abs/10.1179/146531207225022482?journalCode=yjor2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contempclindent.org/article.asp?issn=0976-237X;year=2017;volume=8;issue=4;spage=679;epage=682;aulast=Ceyhan" TargetMode="External"/><Relationship Id="rId2" Type="http://schemas.openxmlformats.org/officeDocument/2006/relationships/styles" Target="styles.xml"/><Relationship Id="rId16" Type="http://schemas.openxmlformats.org/officeDocument/2006/relationships/hyperlink" Target="https://www.hindawi.com/journals/crid/2018/460179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pubmed.ncbi.nlm.nih.gov/31869114/"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onlinelibrary.wiley.com/doi/10.1111/j.1600-9657.2010.0093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2022-11-07T06:39:00Z</dcterms:created>
  <dcterms:modified xsi:type="dcterms:W3CDTF">2022-11-07T09:53:00Z</dcterms:modified>
</cp:coreProperties>
</file>