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466B1" w:rsidRDefault="00B466B1">
      <w:pPr>
        <w:rPr>
          <w:rFonts w:ascii="Times New Roman" w:hAnsi="Times New Roman" w:cs="Times New Roman"/>
          <w:b/>
          <w:sz w:val="32"/>
        </w:rPr>
      </w:pPr>
      <w:r w:rsidRPr="00B466B1">
        <w:rPr>
          <w:rFonts w:ascii="Times New Roman" w:hAnsi="Times New Roman" w:cs="Times New Roman"/>
          <w:b/>
          <w:sz w:val="32"/>
        </w:rPr>
        <w:t xml:space="preserve">A hierarchical Ecosystem Approach to Evaluate Global Warming Impacts in Three Global </w:t>
      </w:r>
      <w:proofErr w:type="spellStart"/>
      <w:r w:rsidRPr="00B466B1">
        <w:rPr>
          <w:rFonts w:ascii="Times New Roman" w:hAnsi="Times New Roman" w:cs="Times New Roman"/>
          <w:b/>
          <w:sz w:val="32"/>
        </w:rPr>
        <w:t>Ecoregions</w:t>
      </w:r>
      <w:proofErr w:type="spellEnd"/>
      <w:r w:rsidRPr="00B466B1">
        <w:rPr>
          <w:rFonts w:ascii="Times New Roman" w:hAnsi="Times New Roman" w:cs="Times New Roman"/>
          <w:b/>
          <w:sz w:val="32"/>
        </w:rPr>
        <w:t xml:space="preserve"> </w:t>
      </w:r>
    </w:p>
    <w:p w:rsidR="00B466B1" w:rsidRDefault="00B466B1">
      <w:pPr>
        <w:rPr>
          <w:rFonts w:ascii="Times New Roman" w:hAnsi="Times New Roman" w:cs="Times New Roman"/>
          <w:sz w:val="24"/>
        </w:rPr>
      </w:pPr>
      <w:proofErr w:type="spellStart"/>
      <w:r w:rsidRPr="00B466B1">
        <w:rPr>
          <w:rFonts w:ascii="Times New Roman" w:hAnsi="Times New Roman" w:cs="Times New Roman"/>
          <w:sz w:val="24"/>
        </w:rPr>
        <w:t>YanQing</w:t>
      </w:r>
      <w:proofErr w:type="spellEnd"/>
      <w:r w:rsidRPr="00B466B1">
        <w:rPr>
          <w:rFonts w:ascii="Times New Roman" w:hAnsi="Times New Roman" w:cs="Times New Roman"/>
          <w:sz w:val="24"/>
        </w:rPr>
        <w:t xml:space="preserve"> Zhang                                                                </w:t>
      </w:r>
    </w:p>
    <w:p w:rsidR="00B466B1" w:rsidRDefault="0084447C" w:rsidP="00B466B1">
      <w:pPr>
        <w:rPr>
          <w:rFonts w:ascii="Times New Roman" w:hAnsi="Times New Roman" w:cs="Times New Roman"/>
        </w:rPr>
      </w:pPr>
      <w:r>
        <w:rPr>
          <w:rFonts w:ascii="Times New Roman" w:hAnsi="Times New Roman" w:cs="Times New Roman"/>
        </w:rPr>
        <w:t xml:space="preserve">Associate </w:t>
      </w:r>
      <w:proofErr w:type="spellStart"/>
      <w:r>
        <w:rPr>
          <w:rFonts w:ascii="Times New Roman" w:hAnsi="Times New Roman" w:cs="Times New Roman"/>
        </w:rPr>
        <w:t>Profesor</w:t>
      </w:r>
      <w:proofErr w:type="spellEnd"/>
      <w:r>
        <w:rPr>
          <w:rFonts w:ascii="Times New Roman" w:hAnsi="Times New Roman" w:cs="Times New Roman"/>
        </w:rPr>
        <w:t xml:space="preserve">, </w:t>
      </w:r>
      <w:r w:rsidR="00B466B1">
        <w:rPr>
          <w:rFonts w:ascii="Times New Roman" w:hAnsi="Times New Roman" w:cs="Times New Roman"/>
        </w:rPr>
        <w:t>Simon Fraser University</w:t>
      </w:r>
      <w:r w:rsidR="00B466B1" w:rsidRPr="00B466B1">
        <w:rPr>
          <w:rFonts w:ascii="Times New Roman" w:hAnsi="Times New Roman" w:cs="Times New Roman"/>
        </w:rPr>
        <w:t>, Canada</w:t>
      </w:r>
    </w:p>
    <w:p w:rsidR="00566F43" w:rsidRPr="00BC4B33" w:rsidRDefault="00566F43" w:rsidP="00566F43">
      <w:pPr>
        <w:jc w:val="center"/>
        <w:rPr>
          <w:rFonts w:ascii="Times New Roman" w:hAnsi="Times New Roman" w:cs="Times New Roman"/>
          <w:b/>
          <w:sz w:val="24"/>
        </w:rPr>
      </w:pPr>
      <w:r w:rsidRPr="00BC4B33">
        <w:rPr>
          <w:rFonts w:ascii="Times New Roman" w:hAnsi="Times New Roman" w:cs="Times New Roman"/>
          <w:b/>
          <w:sz w:val="24"/>
        </w:rPr>
        <w:t>Abstract</w:t>
      </w:r>
    </w:p>
    <w:p w:rsidR="00B466B1" w:rsidRDefault="00B466B1" w:rsidP="00B466B1">
      <w:pPr>
        <w:jc w:val="both"/>
        <w:rPr>
          <w:rFonts w:ascii="Times New Roman" w:hAnsi="Times New Roman" w:cs="Times New Roman"/>
          <w:sz w:val="20"/>
        </w:rPr>
      </w:pPr>
      <w:r w:rsidRPr="00B466B1">
        <w:rPr>
          <w:rFonts w:ascii="Times New Roman" w:hAnsi="Times New Roman" w:cs="Times New Roman"/>
          <w:sz w:val="20"/>
        </w:rPr>
        <w:t xml:space="preserve">Global warming has substantial effects on terrestrial ecosystems in the different </w:t>
      </w:r>
      <w:proofErr w:type="spellStart"/>
      <w:r w:rsidRPr="00B466B1">
        <w:rPr>
          <w:rFonts w:ascii="Times New Roman" w:hAnsi="Times New Roman" w:cs="Times New Roman"/>
          <w:sz w:val="20"/>
        </w:rPr>
        <w:t>Ecoregions</w:t>
      </w:r>
      <w:proofErr w:type="spellEnd"/>
      <w:r w:rsidRPr="00B466B1">
        <w:rPr>
          <w:rFonts w:ascii="Times New Roman" w:hAnsi="Times New Roman" w:cs="Times New Roman"/>
          <w:sz w:val="20"/>
        </w:rPr>
        <w:t xml:space="preserve">. A hierarchical ecosystem approach was conducted to analyze global warming influences with global warming impacts on the three distinct global </w:t>
      </w:r>
      <w:proofErr w:type="spellStart"/>
      <w:r w:rsidRPr="00B466B1">
        <w:rPr>
          <w:rFonts w:ascii="Times New Roman" w:hAnsi="Times New Roman" w:cs="Times New Roman"/>
          <w:sz w:val="20"/>
        </w:rPr>
        <w:t>ecoregions</w:t>
      </w:r>
      <w:proofErr w:type="spellEnd"/>
      <w:r w:rsidRPr="00B466B1">
        <w:rPr>
          <w:rFonts w:ascii="Times New Roman" w:hAnsi="Times New Roman" w:cs="Times New Roman"/>
          <w:sz w:val="20"/>
        </w:rPr>
        <w:t xml:space="preserve">. The ecosystem classification of land (ECL) has been developed and integrated as a hierarchical system. Recently, the hierarchical ecosystem classifications in 300 Dry Domain of the United States, 100 Polar Domain of Canada, and 500 Plateau Domain of China </w:t>
      </w:r>
      <w:proofErr w:type="gramStart"/>
      <w:r w:rsidRPr="00B466B1">
        <w:rPr>
          <w:rFonts w:ascii="Times New Roman" w:hAnsi="Times New Roman" w:cs="Times New Roman"/>
          <w:sz w:val="20"/>
        </w:rPr>
        <w:t>were</w:t>
      </w:r>
      <w:proofErr w:type="gramEnd"/>
      <w:r w:rsidRPr="00B466B1">
        <w:rPr>
          <w:rFonts w:ascii="Times New Roman" w:hAnsi="Times New Roman" w:cs="Times New Roman"/>
          <w:sz w:val="20"/>
        </w:rPr>
        <w:t xml:space="preserve"> demonstrated and explored in studying the environmental system changes and global warming impacts. This article tries to present the distinctive dissimilarity in each </w:t>
      </w:r>
      <w:proofErr w:type="spellStart"/>
      <w:r w:rsidRPr="00B466B1">
        <w:rPr>
          <w:rFonts w:ascii="Times New Roman" w:hAnsi="Times New Roman" w:cs="Times New Roman"/>
          <w:sz w:val="20"/>
        </w:rPr>
        <w:t>ecoregion</w:t>
      </w:r>
      <w:proofErr w:type="spellEnd"/>
      <w:r w:rsidRPr="00B466B1">
        <w:rPr>
          <w:rFonts w:ascii="Times New Roman" w:hAnsi="Times New Roman" w:cs="Times New Roman"/>
          <w:sz w:val="20"/>
        </w:rPr>
        <w:t xml:space="preserve"> and demonstrate the ecosystem responses linked to the hierarchical ecosystem structure </w:t>
      </w:r>
      <w:r>
        <w:rPr>
          <w:rFonts w:ascii="Times New Roman" w:hAnsi="Times New Roman" w:cs="Times New Roman"/>
          <w:sz w:val="20"/>
        </w:rPr>
        <w:t xml:space="preserve">and ecological function level. </w:t>
      </w:r>
      <w:r w:rsidRPr="00B466B1">
        <w:rPr>
          <w:rFonts w:ascii="Times New Roman" w:hAnsi="Times New Roman" w:cs="Times New Roman"/>
          <w:sz w:val="20"/>
        </w:rPr>
        <w:t xml:space="preserve">In the Dry Domain, the warmer and wetter of Utah’s climate gave rise to Rocky Mountain subalpine conifer forests and Great Basin </w:t>
      </w:r>
      <w:proofErr w:type="spellStart"/>
      <w:r w:rsidRPr="00B466B1">
        <w:rPr>
          <w:rFonts w:ascii="Times New Roman" w:hAnsi="Times New Roman" w:cs="Times New Roman"/>
          <w:sz w:val="20"/>
        </w:rPr>
        <w:t>pinyon</w:t>
      </w:r>
      <w:proofErr w:type="spellEnd"/>
      <w:r w:rsidRPr="00B466B1">
        <w:rPr>
          <w:rFonts w:ascii="Times New Roman" w:hAnsi="Times New Roman" w:cs="Times New Roman"/>
          <w:sz w:val="20"/>
        </w:rPr>
        <w:t xml:space="preserve"> and juniper woodlands suitable for growing, which correspond to their Utah’s Climate life zone, and are affiliated with the Middle</w:t>
      </w:r>
      <w:r>
        <w:rPr>
          <w:rFonts w:ascii="Times New Roman" w:hAnsi="Times New Roman" w:cs="Times New Roman"/>
          <w:sz w:val="20"/>
        </w:rPr>
        <w:t xml:space="preserve"> levels of ECL from U7 to U4. </w:t>
      </w:r>
      <w:r w:rsidRPr="00B466B1">
        <w:rPr>
          <w:rFonts w:ascii="Times New Roman" w:hAnsi="Times New Roman" w:cs="Times New Roman"/>
          <w:sz w:val="20"/>
        </w:rPr>
        <w:t xml:space="preserve">In the Polar Domain, a warmer and wetter winter of </w:t>
      </w:r>
      <w:proofErr w:type="spellStart"/>
      <w:r w:rsidRPr="00B466B1">
        <w:rPr>
          <w:rFonts w:ascii="Times New Roman" w:hAnsi="Times New Roman" w:cs="Times New Roman"/>
          <w:sz w:val="20"/>
        </w:rPr>
        <w:t>Yokon</w:t>
      </w:r>
      <w:proofErr w:type="spellEnd"/>
      <w:r w:rsidRPr="00B466B1">
        <w:rPr>
          <w:rFonts w:ascii="Times New Roman" w:hAnsi="Times New Roman" w:cs="Times New Roman"/>
          <w:sz w:val="20"/>
        </w:rPr>
        <w:t xml:space="preserve"> climate influence the Spruce </w:t>
      </w:r>
      <w:proofErr w:type="spellStart"/>
      <w:r w:rsidRPr="00B466B1">
        <w:rPr>
          <w:rFonts w:ascii="Times New Roman" w:hAnsi="Times New Roman" w:cs="Times New Roman"/>
          <w:sz w:val="20"/>
        </w:rPr>
        <w:t>treeline</w:t>
      </w:r>
      <w:proofErr w:type="spellEnd"/>
      <w:r w:rsidRPr="00B466B1">
        <w:rPr>
          <w:rFonts w:ascii="Times New Roman" w:hAnsi="Times New Roman" w:cs="Times New Roman"/>
          <w:sz w:val="20"/>
        </w:rPr>
        <w:t xml:space="preserve"> moving northward and to higher elevations, as well as for the arctic tundra and alpine tundra. Arboreal species grow fast to reach fructification. These are typically appeared in the middle levels of ECL from Y8 up to Y5 and changed the carbon budget </w:t>
      </w:r>
      <w:r>
        <w:rPr>
          <w:rFonts w:ascii="Times New Roman" w:hAnsi="Times New Roman" w:cs="Times New Roman"/>
          <w:sz w:val="20"/>
        </w:rPr>
        <w:t xml:space="preserve">to a carbon sink from Y4 to Y2. </w:t>
      </w:r>
      <w:r w:rsidRPr="00B466B1">
        <w:rPr>
          <w:rFonts w:ascii="Times New Roman" w:hAnsi="Times New Roman" w:cs="Times New Roman"/>
          <w:sz w:val="20"/>
        </w:rPr>
        <w:t xml:space="preserve">In the Plateau Domain, an annual air temperature increases by 0.5oC/10y over the last 45 years, and the temperature fluctuations have significantly affected the essential changes in </w:t>
      </w:r>
      <w:bookmarkStart w:id="0" w:name="_GoBack"/>
      <w:bookmarkEnd w:id="0"/>
      <w:r w:rsidRPr="00B466B1">
        <w:rPr>
          <w:rFonts w:ascii="Times New Roman" w:hAnsi="Times New Roman" w:cs="Times New Roman"/>
          <w:sz w:val="20"/>
        </w:rPr>
        <w:t>the global energy balance and carbon budget in the upper levels of ECL from Q4 up to Q1.</w:t>
      </w:r>
    </w:p>
    <w:p w:rsidR="00566F43" w:rsidRPr="00BC4B33" w:rsidRDefault="00566F43" w:rsidP="00B466B1">
      <w:pPr>
        <w:jc w:val="both"/>
        <w:rPr>
          <w:rFonts w:ascii="Times New Roman" w:hAnsi="Times New Roman" w:cs="Times New Roman"/>
          <w:sz w:val="20"/>
        </w:rPr>
      </w:pPr>
      <w:r w:rsidRPr="00BC4B33">
        <w:rPr>
          <w:rFonts w:ascii="Times New Roman" w:hAnsi="Times New Roman" w:cs="Times New Roman"/>
          <w:b/>
          <w:sz w:val="20"/>
        </w:rPr>
        <w:t>Keywords:</w:t>
      </w:r>
      <w:r w:rsidRPr="00BC4B33">
        <w:rPr>
          <w:rFonts w:ascii="Times New Roman" w:hAnsi="Times New Roman" w:cs="Times New Roman"/>
          <w:sz w:val="20"/>
        </w:rPr>
        <w:t xml:space="preserve"> </w:t>
      </w:r>
      <w:r w:rsidR="00B466B1">
        <w:rPr>
          <w:rFonts w:ascii="Times New Roman" w:hAnsi="Times New Roman" w:cs="Times New Roman"/>
          <w:sz w:val="20"/>
        </w:rPr>
        <w:t>H</w:t>
      </w:r>
      <w:r w:rsidR="00B466B1" w:rsidRPr="00B466B1">
        <w:rPr>
          <w:rFonts w:ascii="Times New Roman" w:hAnsi="Times New Roman" w:cs="Times New Roman"/>
          <w:sz w:val="20"/>
        </w:rPr>
        <w:t>ierarchical ecosystem approach</w:t>
      </w:r>
      <w:r w:rsidR="00B466B1">
        <w:rPr>
          <w:rFonts w:ascii="Times New Roman" w:hAnsi="Times New Roman" w:cs="Times New Roman"/>
          <w:sz w:val="20"/>
        </w:rPr>
        <w:t xml:space="preserve">, Global </w:t>
      </w:r>
      <w:proofErr w:type="spellStart"/>
      <w:r w:rsidR="00B466B1" w:rsidRPr="00B466B1">
        <w:rPr>
          <w:rFonts w:ascii="Times New Roman" w:hAnsi="Times New Roman" w:cs="Times New Roman"/>
          <w:sz w:val="20"/>
        </w:rPr>
        <w:t>Ecoregions</w:t>
      </w:r>
      <w:proofErr w:type="spellEnd"/>
      <w:r w:rsidR="00B466B1">
        <w:rPr>
          <w:rFonts w:ascii="Times New Roman" w:hAnsi="Times New Roman" w:cs="Times New Roman"/>
          <w:sz w:val="20"/>
        </w:rPr>
        <w:t xml:space="preserve">, </w:t>
      </w:r>
      <w:r w:rsidR="00B466B1" w:rsidRPr="00B466B1">
        <w:rPr>
          <w:rFonts w:ascii="Times New Roman" w:hAnsi="Times New Roman" w:cs="Times New Roman"/>
          <w:sz w:val="20"/>
        </w:rPr>
        <w:t>Dry Domain</w:t>
      </w:r>
      <w:r w:rsidR="00B466B1">
        <w:rPr>
          <w:rFonts w:ascii="Times New Roman" w:hAnsi="Times New Roman" w:cs="Times New Roman"/>
          <w:sz w:val="20"/>
        </w:rPr>
        <w:t xml:space="preserve">, </w:t>
      </w:r>
      <w:r w:rsidR="00B466B1" w:rsidRPr="00B466B1">
        <w:rPr>
          <w:rFonts w:ascii="Times New Roman" w:hAnsi="Times New Roman" w:cs="Times New Roman"/>
          <w:sz w:val="20"/>
        </w:rPr>
        <w:t>Polar Domain</w:t>
      </w:r>
      <w:r w:rsidR="00B466B1">
        <w:rPr>
          <w:rFonts w:ascii="Times New Roman" w:hAnsi="Times New Roman" w:cs="Times New Roman"/>
          <w:sz w:val="20"/>
        </w:rPr>
        <w:t xml:space="preserve">, </w:t>
      </w:r>
      <w:r w:rsidR="00B466B1" w:rsidRPr="00B466B1">
        <w:rPr>
          <w:rFonts w:ascii="Times New Roman" w:hAnsi="Times New Roman" w:cs="Times New Roman"/>
          <w:sz w:val="20"/>
        </w:rPr>
        <w:t>Plateau Domain</w:t>
      </w:r>
    </w:p>
    <w:p w:rsidR="00BC4B33" w:rsidRPr="00BC4B33" w:rsidRDefault="00BC4B33" w:rsidP="00BC4B33">
      <w:pPr>
        <w:rPr>
          <w:rFonts w:ascii="Times New Roman" w:hAnsi="Times New Roman" w:cs="Times New Roman"/>
          <w:b/>
          <w:sz w:val="24"/>
        </w:rPr>
      </w:pPr>
      <w:r w:rsidRPr="00BC4B33">
        <w:rPr>
          <w:rFonts w:ascii="Times New Roman" w:hAnsi="Times New Roman" w:cs="Times New Roman"/>
          <w:b/>
          <w:sz w:val="24"/>
        </w:rPr>
        <w:t>Biography</w:t>
      </w:r>
    </w:p>
    <w:p w:rsidR="00BC4B33" w:rsidRPr="00BC4B33" w:rsidRDefault="00E04264" w:rsidP="00E04264">
      <w:pPr>
        <w:jc w:val="both"/>
        <w:rPr>
          <w:rFonts w:ascii="Times New Roman" w:hAnsi="Times New Roman" w:cs="Times New Roman"/>
          <w:sz w:val="20"/>
        </w:rPr>
      </w:pPr>
      <w:r>
        <w:rPr>
          <w:rFonts w:ascii="Times New Roman" w:hAnsi="Times New Roman" w:cs="Times New Roman"/>
          <w:sz w:val="20"/>
        </w:rPr>
        <w:t xml:space="preserve">He is </w:t>
      </w:r>
      <w:r w:rsidRPr="00E04264">
        <w:rPr>
          <w:rFonts w:ascii="Times New Roman" w:hAnsi="Times New Roman" w:cs="Times New Roman"/>
          <w:sz w:val="20"/>
        </w:rPr>
        <w:t xml:space="preserve">Senior Research Associate, 2020-present, Department of Geography, School of Computing Science, Simon Fraser University, </w:t>
      </w:r>
      <w:proofErr w:type="spellStart"/>
      <w:r w:rsidRPr="00E04264">
        <w:rPr>
          <w:rFonts w:ascii="Times New Roman" w:hAnsi="Times New Roman" w:cs="Times New Roman"/>
          <w:sz w:val="20"/>
        </w:rPr>
        <w:t>CanadaSenior</w:t>
      </w:r>
      <w:proofErr w:type="spellEnd"/>
      <w:r w:rsidRPr="00E04264">
        <w:rPr>
          <w:rFonts w:ascii="Times New Roman" w:hAnsi="Times New Roman" w:cs="Times New Roman"/>
          <w:sz w:val="20"/>
        </w:rPr>
        <w:t xml:space="preserve"> GIS Project Manager, 2013-present, Instant Calling Spatial Arch and Resou</w:t>
      </w:r>
      <w:r>
        <w:rPr>
          <w:rFonts w:ascii="Times New Roman" w:hAnsi="Times New Roman" w:cs="Times New Roman"/>
          <w:sz w:val="20"/>
        </w:rPr>
        <w:t xml:space="preserve">rce Planning Management, Canada. He is a </w:t>
      </w:r>
      <w:r w:rsidRPr="00E04264">
        <w:rPr>
          <w:rFonts w:ascii="Times New Roman" w:hAnsi="Times New Roman" w:cs="Times New Roman"/>
          <w:sz w:val="20"/>
        </w:rPr>
        <w:t>Professor, 2018-present, Associate Professor, 1992-1993, Assistant Professor, 1985-1991, Department of Ecology,  Northwest Plateau Institute of Biology, The Chinese Academy of Science, Xining, China</w:t>
      </w:r>
    </w:p>
    <w:sectPr w:rsidR="00BC4B33" w:rsidRPr="00BC4B3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66F43"/>
    <w:rsid w:val="00132CAA"/>
    <w:rsid w:val="003C7572"/>
    <w:rsid w:val="003D36E2"/>
    <w:rsid w:val="004540A9"/>
    <w:rsid w:val="00474203"/>
    <w:rsid w:val="00535872"/>
    <w:rsid w:val="00566F43"/>
    <w:rsid w:val="0084447C"/>
    <w:rsid w:val="00924B33"/>
    <w:rsid w:val="00B466B1"/>
    <w:rsid w:val="00BC4B33"/>
    <w:rsid w:val="00DD2687"/>
    <w:rsid w:val="00E042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66F4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66F43"/>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66F4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66F4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362787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380</Words>
  <Characters>2170</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6th International conference on Nutraceuticals</cp:lastModifiedBy>
  <cp:revision>2</cp:revision>
  <dcterms:created xsi:type="dcterms:W3CDTF">2022-11-16T05:57:00Z</dcterms:created>
  <dcterms:modified xsi:type="dcterms:W3CDTF">2022-11-16T05:57:00Z</dcterms:modified>
</cp:coreProperties>
</file>