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AC4" w:rsidRPr="00C02737" w:rsidRDefault="00C7733F" w:rsidP="0092467A">
      <w:pPr>
        <w:spacing w:after="120" w:line="276" w:lineRule="auto"/>
        <w:rPr>
          <w:rFonts w:eastAsia="MS PGothic"/>
          <w:b/>
          <w:color w:val="000000"/>
          <w:sz w:val="32"/>
          <w:szCs w:val="28"/>
        </w:rPr>
      </w:pPr>
      <w:r w:rsidRPr="00C02737">
        <w:rPr>
          <w:rFonts w:eastAsia="MS PGothic"/>
          <w:b/>
          <w:color w:val="000000"/>
          <w:sz w:val="32"/>
          <w:szCs w:val="28"/>
          <w14:shadow w14:blurRad="0" w14:dist="0" w14:dir="0" w14:sx="100000" w14:sy="100000" w14:kx="0" w14:ky="0" w14:algn="none">
            <w14:srgbClr w14:val="808080"/>
          </w14:shadow>
        </w:rPr>
        <w:t>The positive effects of nanoparticles on the immune system of aquatic animals and thus implicitly on human health</w:t>
      </w:r>
    </w:p>
    <w:p w:rsidR="00EB5AC4" w:rsidRPr="002E5FF1" w:rsidRDefault="00C02737" w:rsidP="0092467A">
      <w:pPr>
        <w:spacing w:after="120" w:line="276" w:lineRule="auto"/>
        <w:rPr>
          <w:color w:val="000000"/>
        </w:rPr>
      </w:pPr>
      <w:proofErr w:type="spellStart"/>
      <w:r w:rsidRPr="002E5FF1">
        <w:rPr>
          <w:color w:val="000000"/>
        </w:rPr>
        <w:t>P</w:t>
      </w:r>
      <w:r w:rsidR="00C7733F" w:rsidRPr="002E5FF1">
        <w:rPr>
          <w:color w:val="000000"/>
        </w:rPr>
        <w:t>ouya</w:t>
      </w:r>
      <w:proofErr w:type="spellEnd"/>
      <w:r w:rsidR="00C7733F" w:rsidRPr="002E5FF1">
        <w:rPr>
          <w:color w:val="000000"/>
        </w:rPr>
        <w:t xml:space="preserve"> </w:t>
      </w:r>
      <w:proofErr w:type="spellStart"/>
      <w:r w:rsidR="00C7733F" w:rsidRPr="002E5FF1">
        <w:rPr>
          <w:color w:val="000000"/>
        </w:rPr>
        <w:t>Ebrahimi</w:t>
      </w:r>
      <w:proofErr w:type="spellEnd"/>
      <w:r w:rsidR="00C7733F" w:rsidRPr="002E5FF1">
        <w:rPr>
          <w:color w:val="000000"/>
        </w:rPr>
        <w:t xml:space="preserve"> </w:t>
      </w:r>
    </w:p>
    <w:p w:rsidR="00EB5AC4" w:rsidRPr="002E5FF1" w:rsidRDefault="00C7733F" w:rsidP="0092467A">
      <w:pPr>
        <w:spacing w:after="120" w:line="276" w:lineRule="auto"/>
        <w:rPr>
          <w:color w:val="000000"/>
          <w:sz w:val="22"/>
        </w:rPr>
      </w:pPr>
      <w:r w:rsidRPr="002E5FF1">
        <w:rPr>
          <w:color w:val="000000"/>
          <w:sz w:val="22"/>
        </w:rPr>
        <w:t>Islamic Azad University,</w:t>
      </w:r>
      <w:r w:rsidRPr="002E5FF1">
        <w:rPr>
          <w:color w:val="000000"/>
          <w:sz w:val="22"/>
        </w:rPr>
        <w:t xml:space="preserve"> Iran</w:t>
      </w:r>
    </w:p>
    <w:p w:rsidR="00EB5AC4" w:rsidRDefault="00C02737" w:rsidP="0092467A">
      <w:pPr>
        <w:spacing w:after="120" w:line="276" w:lineRule="auto"/>
        <w:jc w:val="center"/>
      </w:pPr>
      <w:r>
        <w:rPr>
          <w:rStyle w:val="Strong"/>
          <w:color w:val="000000"/>
        </w:rPr>
        <w:t>Abstract</w:t>
      </w:r>
    </w:p>
    <w:p w:rsidR="00EB5AC4" w:rsidRPr="00C02737" w:rsidRDefault="00C7733F" w:rsidP="0092467A">
      <w:pPr>
        <w:spacing w:after="120" w:line="276" w:lineRule="auto"/>
        <w:jc w:val="both"/>
        <w:rPr>
          <w:sz w:val="20"/>
        </w:rPr>
      </w:pPr>
      <w:r w:rsidRPr="00C02737">
        <w:rPr>
          <w:color w:val="000000"/>
          <w:sz w:val="20"/>
        </w:rPr>
        <w:t>In the present study, the effect of Iron oxide (Fe</w:t>
      </w:r>
      <w:r w:rsidRPr="0092467A">
        <w:rPr>
          <w:color w:val="000000"/>
          <w:sz w:val="20"/>
          <w:vertAlign w:val="subscript"/>
        </w:rPr>
        <w:t>3</w:t>
      </w:r>
      <w:r w:rsidRPr="00C02737">
        <w:rPr>
          <w:color w:val="000000"/>
          <w:sz w:val="20"/>
        </w:rPr>
        <w:t>O</w:t>
      </w:r>
      <w:r w:rsidRPr="0092467A">
        <w:rPr>
          <w:color w:val="000000"/>
          <w:sz w:val="20"/>
          <w:vertAlign w:val="subscript"/>
        </w:rPr>
        <w:t>4</w:t>
      </w:r>
      <w:r w:rsidRPr="00C02737">
        <w:rPr>
          <w:color w:val="000000"/>
          <w:sz w:val="20"/>
        </w:rPr>
        <w:t xml:space="preserve">) nanoparticles (Fe-NPs) was investigated on Rain bow trout juvenile (10 ± 0.5) growth </w:t>
      </w:r>
      <w:r w:rsidRPr="00C02737">
        <w:rPr>
          <w:color w:val="000000"/>
          <w:sz w:val="20"/>
        </w:rPr>
        <w:t xml:space="preserve">performance, intestine bacteria flora, gill and intestine histology, and some blood and immune parameters. Fish were fed a diet supplemented with 0, </w:t>
      </w:r>
      <w:r w:rsidR="0092467A">
        <w:rPr>
          <w:color w:val="000000"/>
          <w:sz w:val="20"/>
        </w:rPr>
        <w:t>50,100, and 200 mg Fe-NPs Kg</w:t>
      </w:r>
      <w:r w:rsidRPr="00C02737">
        <w:rPr>
          <w:color w:val="000000"/>
          <w:sz w:val="20"/>
          <w:vertAlign w:val="superscript"/>
        </w:rPr>
        <w:t>-1</w:t>
      </w:r>
      <w:r w:rsidR="0092467A">
        <w:rPr>
          <w:color w:val="000000"/>
          <w:sz w:val="20"/>
        </w:rPr>
        <w:t xml:space="preserve"> as T0</w:t>
      </w:r>
      <w:proofErr w:type="gramStart"/>
      <w:r w:rsidR="0092467A">
        <w:rPr>
          <w:color w:val="000000"/>
          <w:sz w:val="20"/>
        </w:rPr>
        <w:t>,T1,</w:t>
      </w:r>
      <w:r w:rsidRPr="00C02737">
        <w:rPr>
          <w:color w:val="000000"/>
          <w:sz w:val="20"/>
        </w:rPr>
        <w:t>T2</w:t>
      </w:r>
      <w:proofErr w:type="gramEnd"/>
      <w:r w:rsidRPr="00C02737">
        <w:rPr>
          <w:color w:val="000000"/>
          <w:sz w:val="20"/>
        </w:rPr>
        <w:t>, and T3 respectively for 60 days. Finally, growth factors, bl</w:t>
      </w:r>
      <w:r w:rsidRPr="00C02737">
        <w:rPr>
          <w:color w:val="000000"/>
          <w:sz w:val="20"/>
        </w:rPr>
        <w:t xml:space="preserve">ood and immune parameters were measured. Gill and intestine tissue were examined histologically. Also, intestine total bacteria count and frequency of </w:t>
      </w:r>
      <w:r w:rsidRPr="00C02737">
        <w:rPr>
          <w:rStyle w:val="Emphasis"/>
          <w:color w:val="000000"/>
          <w:sz w:val="20"/>
        </w:rPr>
        <w:t xml:space="preserve">Lactobacillus </w:t>
      </w:r>
      <w:r w:rsidRPr="00C02737">
        <w:rPr>
          <w:color w:val="000000"/>
          <w:sz w:val="20"/>
        </w:rPr>
        <w:t>sp</w:t>
      </w:r>
      <w:r w:rsidRPr="00C02737">
        <w:rPr>
          <w:rStyle w:val="Emphasis"/>
          <w:color w:val="000000"/>
          <w:sz w:val="20"/>
        </w:rPr>
        <w:t>,</w:t>
      </w:r>
      <w:r w:rsidRPr="00C02737">
        <w:rPr>
          <w:color w:val="000000"/>
          <w:sz w:val="20"/>
        </w:rPr>
        <w:t xml:space="preserve"> were determined. Results showed that adding 0.5 mg Kg</w:t>
      </w:r>
      <w:r w:rsidRPr="00C02737">
        <w:rPr>
          <w:color w:val="000000"/>
          <w:sz w:val="20"/>
          <w:vertAlign w:val="superscript"/>
        </w:rPr>
        <w:t xml:space="preserve">-1 </w:t>
      </w:r>
      <w:r w:rsidRPr="00C02737">
        <w:rPr>
          <w:color w:val="000000"/>
          <w:sz w:val="20"/>
        </w:rPr>
        <w:t>Fe-NPs led to better growth per</w:t>
      </w:r>
      <w:r w:rsidRPr="00C02737">
        <w:rPr>
          <w:color w:val="000000"/>
          <w:sz w:val="20"/>
        </w:rPr>
        <w:t xml:space="preserve">formance and immune function with a less negative effect. The most Concentration of Total Protein, Albumin, C3, C4, Neutrophil, </w:t>
      </w:r>
      <w:proofErr w:type="spellStart"/>
      <w:r w:rsidRPr="00C02737">
        <w:rPr>
          <w:color w:val="000000"/>
          <w:sz w:val="20"/>
        </w:rPr>
        <w:t>IgM</w:t>
      </w:r>
      <w:proofErr w:type="spellEnd"/>
      <w:r w:rsidRPr="00C02737">
        <w:rPr>
          <w:color w:val="000000"/>
          <w:sz w:val="20"/>
        </w:rPr>
        <w:t xml:space="preserve">, and Reactive Oxygen, and the fewer glucose levels were observed in T1. Also, no significant differences were observed </w:t>
      </w:r>
      <w:r w:rsidRPr="00C02737">
        <w:rPr>
          <w:rFonts w:eastAsia="Calibri"/>
          <w:color w:val="000000"/>
          <w:sz w:val="20"/>
          <w:shd w:val="clear" w:color="FFFFFF" w:fill="FFFFFF"/>
        </w:rPr>
        <w:t>liver</w:t>
      </w:r>
      <w:r w:rsidRPr="00C02737">
        <w:rPr>
          <w:rFonts w:eastAsia="Calibri"/>
          <w:color w:val="000000"/>
          <w:sz w:val="20"/>
          <w:shd w:val="clear" w:color="FFFFFF" w:fill="FFFFFF"/>
        </w:rPr>
        <w:t xml:space="preserve"> enzymes, </w:t>
      </w:r>
      <w:r w:rsidRPr="00C02737">
        <w:rPr>
          <w:color w:val="000000"/>
          <w:sz w:val="20"/>
        </w:rPr>
        <w:t xml:space="preserve">creatine phosphokinase &amp; blood urea nitrogen concentration (P&gt;0.05). </w:t>
      </w:r>
    </w:p>
    <w:p w:rsidR="00EB5AC4" w:rsidRPr="00C02737" w:rsidRDefault="00C7733F" w:rsidP="0092467A">
      <w:pPr>
        <w:spacing w:after="120" w:line="276" w:lineRule="auto"/>
        <w:jc w:val="both"/>
        <w:rPr>
          <w:sz w:val="20"/>
        </w:rPr>
      </w:pPr>
      <w:r w:rsidRPr="00C02737">
        <w:rPr>
          <w:rStyle w:val="Strong"/>
          <w:color w:val="000000"/>
          <w:sz w:val="20"/>
        </w:rPr>
        <w:t>Keywords</w:t>
      </w:r>
      <w:r w:rsidRPr="00C02737">
        <w:rPr>
          <w:color w:val="000000"/>
          <w:sz w:val="20"/>
        </w:rPr>
        <w:t xml:space="preserve">: Fe-NPs, Rainbow trout, Histopathology, Hematology, </w:t>
      </w:r>
      <w:r>
        <w:rPr>
          <w:color w:val="000000"/>
          <w:sz w:val="20"/>
        </w:rPr>
        <w:t>I</w:t>
      </w:r>
      <w:bookmarkStart w:id="0" w:name="_GoBack"/>
      <w:bookmarkEnd w:id="0"/>
      <w:r w:rsidRPr="00C02737">
        <w:rPr>
          <w:color w:val="000000"/>
          <w:sz w:val="20"/>
        </w:rPr>
        <w:t>ntestinal bacterial flora, Immunology.</w:t>
      </w:r>
    </w:p>
    <w:p w:rsidR="00EB5AC4" w:rsidRDefault="00C02737" w:rsidP="0092467A">
      <w:pPr>
        <w:spacing w:after="120" w:line="276" w:lineRule="auto"/>
      </w:pPr>
      <w:r>
        <w:rPr>
          <w:rFonts w:eastAsia="Times New Roman"/>
          <w:b/>
          <w:bCs/>
          <w:color w:val="000000"/>
          <w:lang w:bidi="fa-IR"/>
        </w:rPr>
        <w:t>Introduction</w:t>
      </w:r>
    </w:p>
    <w:p w:rsidR="00C02737" w:rsidRDefault="00C7733F" w:rsidP="0092467A">
      <w:pPr>
        <w:spacing w:after="120" w:line="276" w:lineRule="auto"/>
        <w:jc w:val="both"/>
        <w:rPr>
          <w:sz w:val="20"/>
        </w:rPr>
      </w:pPr>
      <w:r w:rsidRPr="00C02737">
        <w:rPr>
          <w:rFonts w:eastAsia="Times New Roman"/>
          <w:color w:val="000000"/>
          <w:sz w:val="20"/>
          <w:lang w:bidi="fa-IR"/>
        </w:rPr>
        <w:t xml:space="preserve">Nanotechnology and nanoparticles are increasingly recognized </w:t>
      </w:r>
      <w:r w:rsidRPr="00C02737">
        <w:rPr>
          <w:rFonts w:eastAsia="Times New Roman"/>
          <w:color w:val="000000"/>
          <w:sz w:val="20"/>
          <w:lang w:bidi="fa-IR"/>
        </w:rPr>
        <w:t>for their potential applications in various aspects of human and animal welfare</w:t>
      </w:r>
      <w:r w:rsidRPr="00C02737">
        <w:rPr>
          <w:rFonts w:eastAsia="Times New Roman"/>
          <w:color w:val="000000"/>
          <w:sz w:val="20"/>
          <w:lang w:bidi="fa-IR"/>
        </w:rPr>
        <w:t>. Nanoparticles, by definition, are structures that have one dimension in the 1-100 nm range</w:t>
      </w:r>
      <w:r w:rsidRPr="00C02737">
        <w:rPr>
          <w:rFonts w:eastAsia="Times New Roman"/>
          <w:color w:val="000000"/>
          <w:sz w:val="20"/>
          <w:lang w:bidi="fa-IR"/>
        </w:rPr>
        <w:t>. Nanotechnology involves the application o</w:t>
      </w:r>
      <w:r w:rsidRPr="00C02737">
        <w:rPr>
          <w:rFonts w:eastAsia="Times New Roman"/>
          <w:color w:val="000000"/>
          <w:sz w:val="20"/>
          <w:lang w:bidi="fa-IR"/>
        </w:rPr>
        <w:t>f materials at the nanoscale to new products or processes</w:t>
      </w:r>
      <w:r w:rsidRPr="00C02737">
        <w:rPr>
          <w:rFonts w:eastAsia="Times New Roman"/>
          <w:color w:val="000000"/>
          <w:sz w:val="20"/>
          <w:lang w:bidi="fa-IR"/>
        </w:rPr>
        <w:t>. The potential benefits of nanotechnology in aquaculture are considerable. According to some studies, nanoparticles of elements like selenium, iron, etc. sources supplemented i</w:t>
      </w:r>
      <w:r w:rsidRPr="00C02737">
        <w:rPr>
          <w:rFonts w:eastAsia="Times New Roman"/>
          <w:color w:val="000000"/>
          <w:sz w:val="20"/>
          <w:lang w:bidi="fa-IR"/>
        </w:rPr>
        <w:t>n diet could improve the growth of fish</w:t>
      </w:r>
      <w:r w:rsidRPr="00C02737">
        <w:rPr>
          <w:rFonts w:eastAsia="Times New Roman"/>
          <w:color w:val="000000"/>
          <w:sz w:val="20"/>
          <w:lang w:bidi="fa-IR"/>
        </w:rPr>
        <w:t>. Nano-Fe is a form of nanoparticles with great interest to use as a food additive in fish food but little is known about its effects on fish. Iron (Fe) is an indispensable element for the functionin</w:t>
      </w:r>
      <w:r w:rsidRPr="00C02737">
        <w:rPr>
          <w:rFonts w:eastAsia="Times New Roman"/>
          <w:color w:val="000000"/>
          <w:sz w:val="20"/>
          <w:lang w:bidi="fa-IR"/>
        </w:rPr>
        <w:t>g of organs and tissues of higher animals, including fish, because of its vital role in physiological processes such as oxygen transport, cellular respiration, and lipid oxidation reactions</w:t>
      </w:r>
      <w:r w:rsidRPr="00C02737">
        <w:rPr>
          <w:rFonts w:eastAsia="Times New Roman"/>
          <w:color w:val="000000"/>
          <w:sz w:val="20"/>
          <w:lang w:bidi="fa-IR"/>
        </w:rPr>
        <w:t>. Scientists from the Russ</w:t>
      </w:r>
      <w:r w:rsidRPr="00C02737">
        <w:rPr>
          <w:rFonts w:eastAsia="Times New Roman"/>
          <w:color w:val="000000"/>
          <w:sz w:val="20"/>
          <w:lang w:bidi="fa-IR"/>
        </w:rPr>
        <w:t>ian Academy of Sciences have reported that young carp and sturgeon exhibited a faster rate of growth (30% and 24% respectively) when they were fed nanoparticles of iron</w:t>
      </w:r>
      <w:r w:rsidRPr="00C02737">
        <w:rPr>
          <w:rFonts w:eastAsia="Times New Roman"/>
          <w:color w:val="000000"/>
          <w:sz w:val="20"/>
          <w:lang w:bidi="fa-IR"/>
        </w:rPr>
        <w:t xml:space="preserve">. </w:t>
      </w:r>
      <w:r w:rsidR="0092467A">
        <w:rPr>
          <w:rFonts w:eastAsia="Times New Roman"/>
          <w:color w:val="000000"/>
          <w:sz w:val="20"/>
          <w:lang w:bidi="fa-IR"/>
        </w:rPr>
        <w:t xml:space="preserve">Researchers </w:t>
      </w:r>
      <w:r w:rsidRPr="00C02737">
        <w:rPr>
          <w:rFonts w:eastAsia="Times New Roman"/>
          <w:color w:val="000000"/>
          <w:sz w:val="20"/>
          <w:lang w:bidi="fa-IR"/>
        </w:rPr>
        <w:t xml:space="preserve">evaluated the application of different iron </w:t>
      </w:r>
      <w:r w:rsidRPr="00C02737">
        <w:rPr>
          <w:rFonts w:eastAsia="Times New Roman"/>
          <w:color w:val="000000"/>
          <w:sz w:val="20"/>
          <w:lang w:bidi="fa-IR"/>
        </w:rPr>
        <w:t>sources, including iron nanoparticles (nano-Fe) and ferrous sulfate (FeSO</w:t>
      </w:r>
      <w:r w:rsidRPr="00C02737">
        <w:rPr>
          <w:rFonts w:eastAsia="Times New Roman"/>
          <w:color w:val="000000"/>
          <w:sz w:val="20"/>
          <w:vertAlign w:val="subscript"/>
          <w:lang w:bidi="fa-IR"/>
        </w:rPr>
        <w:t>4</w:t>
      </w:r>
      <w:r w:rsidRPr="00C02737">
        <w:rPr>
          <w:rFonts w:eastAsia="Times New Roman"/>
          <w:color w:val="000000"/>
          <w:sz w:val="20"/>
          <w:lang w:bidi="fa-IR"/>
        </w:rPr>
        <w:t>∙7H</w:t>
      </w:r>
      <w:r w:rsidRPr="00C02737">
        <w:rPr>
          <w:rFonts w:eastAsia="Times New Roman"/>
          <w:color w:val="000000"/>
          <w:sz w:val="20"/>
          <w:vertAlign w:val="subscript"/>
          <w:lang w:bidi="fa-IR"/>
        </w:rPr>
        <w:t>2</w:t>
      </w:r>
      <w:r w:rsidRPr="00C02737">
        <w:rPr>
          <w:rFonts w:eastAsia="Times New Roman"/>
          <w:color w:val="000000"/>
          <w:sz w:val="20"/>
          <w:lang w:bidi="fa-IR"/>
        </w:rPr>
        <w:t xml:space="preserve">O), as feed additives in diets for, rohu, </w:t>
      </w:r>
      <w:r w:rsidRPr="00C02737">
        <w:rPr>
          <w:rFonts w:eastAsia="Times New Roman"/>
          <w:i/>
          <w:iCs/>
          <w:color w:val="000000"/>
          <w:sz w:val="20"/>
          <w:lang w:bidi="fa-IR"/>
        </w:rPr>
        <w:t>Labeo rohita</w:t>
      </w:r>
      <w:r w:rsidRPr="00C02737">
        <w:rPr>
          <w:rFonts w:eastAsia="Times New Roman"/>
          <w:color w:val="000000"/>
          <w:sz w:val="20"/>
          <w:lang w:bidi="fa-IR"/>
        </w:rPr>
        <w:t xml:space="preserve"> H and demonstrated that different iron sources (Nano-Fe and ferrous sulfate) supplemented in the basal diet could improve t</w:t>
      </w:r>
      <w:r w:rsidRPr="00C02737">
        <w:rPr>
          <w:rFonts w:eastAsia="Times New Roman"/>
          <w:color w:val="000000"/>
          <w:sz w:val="20"/>
          <w:lang w:bidi="fa-IR"/>
        </w:rPr>
        <w:t>he final weight and antioxidant enzymatic activities, and induce hematological and immunological parameters of Indian major carps. However, the use of nanotechnologies and nanomaterial requires careful assessment of avoiding unexpected toxicities and their</w:t>
      </w:r>
      <w:r w:rsidRPr="00C02737">
        <w:rPr>
          <w:rFonts w:eastAsia="Times New Roman"/>
          <w:color w:val="000000"/>
          <w:sz w:val="20"/>
          <w:lang w:bidi="fa-IR"/>
        </w:rPr>
        <w:t xml:space="preserve"> adverse biological interactions. While technological research is already well established, with many transfers to industrial production, research on the safe use of nanoparticles e.g. Fe-NPs in fish is in risk assessment and has lagged significantly. For </w:t>
      </w:r>
      <w:r w:rsidRPr="00C02737">
        <w:rPr>
          <w:rFonts w:eastAsia="Times New Roman"/>
          <w:color w:val="000000"/>
          <w:sz w:val="20"/>
          <w:lang w:bidi="fa-IR"/>
        </w:rPr>
        <w:t>the use of nanoparticles, the standard information requirements are insufficient to assess hazards and exposure. Among a series of Nano-metal that have been widely studi</w:t>
      </w:r>
      <w:r w:rsidR="0092467A">
        <w:rPr>
          <w:rFonts w:eastAsia="Times New Roman"/>
          <w:color w:val="000000"/>
          <w:sz w:val="20"/>
          <w:lang w:bidi="fa-IR"/>
        </w:rPr>
        <w:t>ed like copper, zinc, titanium</w:t>
      </w:r>
      <w:r w:rsidRPr="00C02737">
        <w:rPr>
          <w:rFonts w:eastAsia="Times New Roman"/>
          <w:color w:val="000000"/>
          <w:sz w:val="20"/>
          <w:lang w:bidi="fa-IR"/>
        </w:rPr>
        <w:t>, magnesium, gold</w:t>
      </w:r>
      <w:r w:rsidRPr="00C02737">
        <w:rPr>
          <w:rFonts w:eastAsia="Times New Roman"/>
          <w:color w:val="000000"/>
          <w:sz w:val="20"/>
          <w:lang w:bidi="fa-IR"/>
        </w:rPr>
        <w:t>, alginate</w:t>
      </w:r>
      <w:r w:rsidRPr="00C02737">
        <w:rPr>
          <w:rFonts w:eastAsia="Times New Roman"/>
          <w:color w:val="000000"/>
          <w:sz w:val="20"/>
          <w:lang w:bidi="fa-IR"/>
        </w:rPr>
        <w:t>, in the case of Fe-NPs very few experiments are reported. Therefore, in this study, we evaluated the effect of Fe-NPS as a food additive on growth performance, histopathology, intestine bacteria, and some biochem</w:t>
      </w:r>
      <w:r w:rsidRPr="00C02737">
        <w:rPr>
          <w:rFonts w:eastAsia="Times New Roman"/>
          <w:color w:val="000000"/>
          <w:sz w:val="20"/>
          <w:lang w:bidi="fa-IR"/>
        </w:rPr>
        <w:t>ical and immunological blood parameters in rainbow trout (</w:t>
      </w:r>
      <w:proofErr w:type="spellStart"/>
      <w:r w:rsidRPr="00C02737">
        <w:rPr>
          <w:rFonts w:eastAsia="Times New Roman"/>
          <w:i/>
          <w:iCs/>
          <w:color w:val="000000"/>
          <w:sz w:val="20"/>
          <w:lang w:bidi="fa-IR"/>
        </w:rPr>
        <w:t>Oncorhynchus</w:t>
      </w:r>
      <w:proofErr w:type="spellEnd"/>
      <w:r w:rsidRPr="00C02737">
        <w:rPr>
          <w:rFonts w:eastAsia="Times New Roman"/>
          <w:color w:val="000000"/>
          <w:sz w:val="20"/>
          <w:lang w:bidi="fa-IR"/>
        </w:rPr>
        <w:t xml:space="preserve"> </w:t>
      </w:r>
      <w:proofErr w:type="spellStart"/>
      <w:r w:rsidRPr="00C02737">
        <w:rPr>
          <w:rFonts w:eastAsia="Times New Roman"/>
          <w:i/>
          <w:iCs/>
          <w:color w:val="000000"/>
          <w:sz w:val="20"/>
          <w:lang w:bidi="fa-IR"/>
        </w:rPr>
        <w:t>mykiss</w:t>
      </w:r>
      <w:proofErr w:type="spellEnd"/>
      <w:r w:rsidRPr="00C02737">
        <w:rPr>
          <w:rFonts w:eastAsia="Times New Roman"/>
          <w:color w:val="000000"/>
          <w:sz w:val="20"/>
          <w:lang w:bidi="fa-IR"/>
        </w:rPr>
        <w:t>) Juvenile.</w:t>
      </w:r>
    </w:p>
    <w:p w:rsidR="00EB5AC4" w:rsidRPr="00C02737" w:rsidRDefault="00C7733F" w:rsidP="0092467A">
      <w:pPr>
        <w:spacing w:after="120" w:line="276" w:lineRule="auto"/>
        <w:jc w:val="both"/>
        <w:rPr>
          <w:sz w:val="20"/>
        </w:rPr>
      </w:pPr>
      <w:r>
        <w:rPr>
          <w:b/>
          <w14:shadow w14:blurRad="0" w14:dist="0" w14:dir="0" w14:sx="100000" w14:sy="100000" w14:kx="0" w14:ky="0" w14:algn="none">
            <w14:srgbClr w14:val="808080"/>
          </w14:shadow>
        </w:rPr>
        <w:t>Biography</w:t>
      </w:r>
    </w:p>
    <w:p w:rsidR="00EB5AC4" w:rsidRDefault="00C7733F" w:rsidP="0092467A">
      <w:pPr>
        <w:spacing w:after="120" w:line="276" w:lineRule="auto"/>
        <w:jc w:val="both"/>
        <w:rPr>
          <w:b/>
        </w:rPr>
      </w:pPr>
      <w:proofErr w:type="spellStart"/>
      <w:r w:rsidRPr="00C02737">
        <w:rPr>
          <w:rFonts w:eastAsia="Times New Roman"/>
          <w:color w:val="000000"/>
          <w:sz w:val="20"/>
          <w:lang w:bidi="fa-IR"/>
        </w:rPr>
        <w:t>Pouya</w:t>
      </w:r>
      <w:proofErr w:type="spellEnd"/>
      <w:r w:rsidRPr="00C02737">
        <w:rPr>
          <w:rFonts w:eastAsia="Times New Roman"/>
          <w:color w:val="000000"/>
          <w:sz w:val="20"/>
          <w:lang w:bidi="fa-IR"/>
        </w:rPr>
        <w:t xml:space="preserve"> </w:t>
      </w:r>
      <w:proofErr w:type="spellStart"/>
      <w:r w:rsidRPr="00C02737">
        <w:rPr>
          <w:rFonts w:eastAsia="Times New Roman"/>
          <w:color w:val="000000"/>
          <w:sz w:val="20"/>
          <w:lang w:bidi="fa-IR"/>
        </w:rPr>
        <w:t>Ebrahi</w:t>
      </w:r>
      <w:r w:rsidR="00C02737">
        <w:rPr>
          <w:rFonts w:eastAsia="Times New Roman"/>
          <w:color w:val="000000"/>
          <w:sz w:val="20"/>
          <w:lang w:bidi="fa-IR"/>
        </w:rPr>
        <w:t>mi</w:t>
      </w:r>
      <w:proofErr w:type="spellEnd"/>
      <w:r w:rsidR="00C02737">
        <w:rPr>
          <w:rFonts w:eastAsia="Times New Roman"/>
          <w:color w:val="000000"/>
          <w:sz w:val="20"/>
          <w:lang w:bidi="fa-IR"/>
        </w:rPr>
        <w:t xml:space="preserve"> has completed his PhD from (</w:t>
      </w:r>
      <w:proofErr w:type="spellStart"/>
      <w:r w:rsidRPr="00C02737">
        <w:rPr>
          <w:rFonts w:eastAsia="Times New Roman"/>
          <w:color w:val="000000"/>
          <w:sz w:val="20"/>
          <w:lang w:bidi="fa-IR"/>
        </w:rPr>
        <w:t>Babol</w:t>
      </w:r>
      <w:proofErr w:type="spellEnd"/>
      <w:r w:rsidRPr="00C02737">
        <w:rPr>
          <w:rFonts w:eastAsia="Times New Roman"/>
          <w:color w:val="000000"/>
          <w:sz w:val="20"/>
          <w:lang w:bidi="fa-IR"/>
        </w:rPr>
        <w:t xml:space="preserve"> Azad university) Iran, Babol, and he is ready for postdoctoral </w:t>
      </w:r>
      <w:r w:rsidR="00C02737" w:rsidRPr="00C02737">
        <w:rPr>
          <w:rFonts w:eastAsia="Times New Roman"/>
          <w:color w:val="000000"/>
          <w:sz w:val="20"/>
          <w:lang w:bidi="fa-IR"/>
        </w:rPr>
        <w:t>studies. He</w:t>
      </w:r>
      <w:r w:rsidRPr="00C02737">
        <w:rPr>
          <w:rFonts w:eastAsia="Times New Roman"/>
          <w:color w:val="000000"/>
          <w:sz w:val="20"/>
          <w:lang w:bidi="fa-IR"/>
        </w:rPr>
        <w:t xml:space="preserve"> is going to </w:t>
      </w:r>
      <w:r w:rsidR="00C02737" w:rsidRPr="00C02737">
        <w:rPr>
          <w:rFonts w:eastAsia="Times New Roman"/>
          <w:color w:val="000000"/>
          <w:sz w:val="20"/>
          <w:lang w:bidi="fa-IR"/>
        </w:rPr>
        <w:t>get</w:t>
      </w:r>
      <w:r w:rsidRPr="00C02737">
        <w:rPr>
          <w:rFonts w:eastAsia="Times New Roman"/>
          <w:color w:val="000000"/>
          <w:sz w:val="20"/>
          <w:lang w:bidi="fa-IR"/>
        </w:rPr>
        <w:t xml:space="preserve"> a full </w:t>
      </w:r>
      <w:r w:rsidRPr="00C02737">
        <w:rPr>
          <w:rFonts w:eastAsia="Times New Roman"/>
          <w:color w:val="000000"/>
          <w:sz w:val="20"/>
          <w:lang w:bidi="fa-IR"/>
        </w:rPr>
        <w:t>scholarship for a postdoctoral degree in aquatic health or Aquatic research</w:t>
      </w:r>
      <w:r w:rsidR="00C02737">
        <w:rPr>
          <w:rFonts w:eastAsia="Times New Roman"/>
          <w:color w:val="000000"/>
          <w:sz w:val="20"/>
          <w:lang w:bidi="fa-IR"/>
        </w:rPr>
        <w:t>.</w:t>
      </w:r>
    </w:p>
    <w:sectPr w:rsidR="00EB5AC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altName w:val="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1624C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2"/>
  </w:compat>
  <w:rsids>
    <w:rsidRoot w:val="00EB5AC4"/>
    <w:rsid w:val="002E5FF1"/>
    <w:rsid w:val="00815A25"/>
    <w:rsid w:val="0092467A"/>
    <w:rsid w:val="00C02737"/>
    <w:rsid w:val="00C7733F"/>
    <w:rsid w:val="00EB5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pPr>
      <w:ind w:left="720"/>
      <w:contextualSpacing/>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Batang" w:hAnsi="Tahoma" w:cs="Tahoma"/>
      <w:sz w:val="16"/>
      <w:szCs w:val="16"/>
      <w:lang w:eastAsia="ko-KR"/>
    </w:rPr>
  </w:style>
  <w:style w:type="paragraph" w:styleId="Caption">
    <w:name w:val="caption"/>
    <w:basedOn w:val="Normal"/>
    <w:next w:val="Normal"/>
    <w:uiPriority w:val="35"/>
    <w:qFormat/>
    <w:pPr>
      <w:spacing w:after="200"/>
    </w:pPr>
    <w:rPr>
      <w:b/>
      <w:bCs/>
      <w:color w:val="4F81BD"/>
      <w:sz w:val="18"/>
      <w:szCs w:val="18"/>
    </w:rPr>
  </w:style>
  <w:style w:type="character" w:styleId="Emphasis">
    <w:name w:val="Emphasis"/>
    <w:basedOn w:val="DefaultParagraphFont"/>
    <w:qFormat/>
    <w:rPr>
      <w:i/>
    </w:rPr>
  </w:style>
  <w:style w:type="character" w:styleId="Strong">
    <w:name w:val="Strong"/>
    <w:basedOn w:val="DefaultParagraphFont"/>
    <w:qFormat/>
    <w:rPr>
      <w:b/>
    </w:rPr>
  </w:style>
  <w:style w:type="character" w:styleId="Hyperlink">
    <w:name w:val="Hyperlink"/>
    <w:basedOn w:val="DefaultParagraphFont"/>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594</Words>
  <Characters>3392</Characters>
  <Application>Microsoft Office Word</Application>
  <DocSecurity>0</DocSecurity>
  <Lines>28</Lines>
  <Paragraphs>7</Paragraphs>
  <ScaleCrop>false</ScaleCrop>
  <Company>Microsoft</Company>
  <LinksUpToDate>false</LinksUpToDate>
  <CharactersWithSpaces>3979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Swetha Sandala</cp:lastModifiedBy>
  <cp:revision>12</cp:revision>
  <dcterms:created xsi:type="dcterms:W3CDTF">2022-07-29T13:13:00Z</dcterms:created>
  <dcterms:modified xsi:type="dcterms:W3CDTF">2022-07-30T06:53:00Z</dcterms:modified>
</cp:coreProperties>
</file>