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E4F" w:rsidRPr="003C13FA" w:rsidRDefault="003324D3" w:rsidP="003C13FA">
      <w:pPr>
        <w:spacing w:after="0" w:line="240" w:lineRule="auto"/>
        <w:rPr>
          <w:rFonts w:ascii="Times New Roman" w:hAnsi="Times New Roman" w:cs="Times New Roman"/>
          <w:b/>
          <w:color w:val="548DD4" w:themeColor="text2" w:themeTint="99"/>
          <w:sz w:val="32"/>
          <w:szCs w:val="32"/>
        </w:rPr>
      </w:pPr>
      <w:r w:rsidRPr="003C13FA">
        <w:rPr>
          <w:rFonts w:ascii="Times New Roman" w:hAnsi="Times New Roman" w:cs="Times New Roman"/>
          <w:b/>
          <w:color w:val="548DD4" w:themeColor="text2" w:themeTint="99"/>
          <w:sz w:val="32"/>
          <w:szCs w:val="32"/>
        </w:rPr>
        <w:t>Transdermal p</w:t>
      </w:r>
      <w:r w:rsidR="00C778F9">
        <w:rPr>
          <w:rFonts w:ascii="Times New Roman" w:hAnsi="Times New Roman" w:cs="Times New Roman"/>
          <w:b/>
          <w:color w:val="548DD4" w:themeColor="text2" w:themeTint="99"/>
          <w:sz w:val="32"/>
          <w:szCs w:val="32"/>
        </w:rPr>
        <w:t>atches of t</w:t>
      </w:r>
      <w:r w:rsidR="00297BF1" w:rsidRPr="003C13FA">
        <w:rPr>
          <w:rFonts w:ascii="Times New Roman" w:hAnsi="Times New Roman" w:cs="Times New Roman"/>
          <w:b/>
          <w:color w:val="548DD4" w:themeColor="text2" w:themeTint="99"/>
          <w:sz w:val="32"/>
          <w:szCs w:val="32"/>
        </w:rPr>
        <w:t>enoxicam</w:t>
      </w:r>
      <w:r w:rsidRPr="003C13FA">
        <w:rPr>
          <w:rFonts w:ascii="Times New Roman" w:hAnsi="Times New Roman" w:cs="Times New Roman"/>
          <w:b/>
          <w:color w:val="548DD4" w:themeColor="text2" w:themeTint="99"/>
          <w:sz w:val="32"/>
          <w:szCs w:val="32"/>
        </w:rPr>
        <w:t xml:space="preserve"> for t</w:t>
      </w:r>
      <w:r w:rsidR="00297BF1" w:rsidRPr="003C13FA">
        <w:rPr>
          <w:rFonts w:ascii="Times New Roman" w:hAnsi="Times New Roman" w:cs="Times New Roman"/>
          <w:b/>
          <w:color w:val="548DD4" w:themeColor="text2" w:themeTint="99"/>
          <w:sz w:val="32"/>
          <w:szCs w:val="32"/>
        </w:rPr>
        <w:t>reatment o</w:t>
      </w:r>
      <w:r w:rsidR="00A56C75" w:rsidRPr="003C13FA">
        <w:rPr>
          <w:rFonts w:ascii="Times New Roman" w:hAnsi="Times New Roman" w:cs="Times New Roman"/>
          <w:b/>
          <w:color w:val="548DD4" w:themeColor="text2" w:themeTint="99"/>
          <w:sz w:val="32"/>
          <w:szCs w:val="32"/>
        </w:rPr>
        <w:t>f Rheumatoid Arthritis</w:t>
      </w:r>
    </w:p>
    <w:p w:rsidR="00745555" w:rsidRPr="00C778F9" w:rsidRDefault="00FC7488" w:rsidP="00FC7488">
      <w:pPr>
        <w:tabs>
          <w:tab w:val="left" w:pos="4710"/>
        </w:tabs>
        <w:spacing w:after="0" w:line="240" w:lineRule="auto"/>
        <w:ind w:right="-720" w:hanging="720"/>
        <w:rPr>
          <w:rFonts w:ascii="Times New Roman" w:hAnsi="Times New Roman" w:cs="Times New Roman"/>
          <w:sz w:val="28"/>
          <w:szCs w:val="28"/>
        </w:rPr>
      </w:pPr>
      <w:r w:rsidRPr="00FC7488">
        <w:rPr>
          <w:rFonts w:ascii="Times New Roman" w:hAnsi="Times New Roman" w:cs="Times New Roman"/>
          <w:b/>
          <w:sz w:val="24"/>
          <w:szCs w:val="24"/>
        </w:rPr>
        <w:t xml:space="preserve">              </w:t>
      </w:r>
      <w:proofErr w:type="spellStart"/>
      <w:r w:rsidR="00745555" w:rsidRPr="00C778F9">
        <w:rPr>
          <w:rFonts w:ascii="Times New Roman" w:hAnsi="Times New Roman" w:cs="Times New Roman"/>
          <w:b/>
          <w:sz w:val="28"/>
          <w:szCs w:val="28"/>
        </w:rPr>
        <w:t>Jeevana</w:t>
      </w:r>
      <w:proofErr w:type="spellEnd"/>
      <w:r w:rsidR="0024526B" w:rsidRPr="00C778F9">
        <w:rPr>
          <w:rFonts w:ascii="Times New Roman" w:hAnsi="Times New Roman" w:cs="Times New Roman"/>
          <w:b/>
          <w:sz w:val="28"/>
          <w:szCs w:val="28"/>
        </w:rPr>
        <w:t xml:space="preserve"> </w:t>
      </w:r>
      <w:proofErr w:type="spellStart"/>
      <w:r w:rsidR="00745555" w:rsidRPr="00C778F9">
        <w:rPr>
          <w:rFonts w:ascii="Times New Roman" w:hAnsi="Times New Roman" w:cs="Times New Roman"/>
          <w:b/>
          <w:sz w:val="28"/>
          <w:szCs w:val="28"/>
        </w:rPr>
        <w:t>Jyothi</w:t>
      </w:r>
      <w:proofErr w:type="spellEnd"/>
      <w:r w:rsidR="0024526B" w:rsidRPr="00C778F9">
        <w:rPr>
          <w:rFonts w:ascii="Times New Roman" w:hAnsi="Times New Roman" w:cs="Times New Roman"/>
          <w:b/>
          <w:sz w:val="28"/>
          <w:szCs w:val="28"/>
        </w:rPr>
        <w:t>,</w:t>
      </w:r>
      <w:r w:rsidR="00745555" w:rsidRPr="00C778F9">
        <w:rPr>
          <w:rFonts w:ascii="Times New Roman" w:hAnsi="Times New Roman" w:cs="Times New Roman"/>
          <w:b/>
          <w:sz w:val="28"/>
          <w:szCs w:val="28"/>
        </w:rPr>
        <w:t xml:space="preserve"> B</w:t>
      </w:r>
      <w:r w:rsidRPr="00C778F9">
        <w:rPr>
          <w:rFonts w:ascii="Times New Roman" w:hAnsi="Times New Roman" w:cs="Times New Roman"/>
          <w:b/>
          <w:sz w:val="28"/>
          <w:szCs w:val="28"/>
        </w:rPr>
        <w:t xml:space="preserve"> </w:t>
      </w:r>
      <w:proofErr w:type="spellStart"/>
      <w:r w:rsidRPr="00C778F9">
        <w:rPr>
          <w:rFonts w:ascii="Times New Roman" w:hAnsi="Times New Roman" w:cs="Times New Roman"/>
          <w:b/>
          <w:sz w:val="28"/>
          <w:szCs w:val="28"/>
        </w:rPr>
        <w:t>Ph.D</w:t>
      </w:r>
      <w:proofErr w:type="spellEnd"/>
      <w:r w:rsidR="00745555" w:rsidRPr="00C778F9">
        <w:rPr>
          <w:rFonts w:ascii="Times New Roman" w:hAnsi="Times New Roman" w:cs="Times New Roman"/>
          <w:b/>
          <w:sz w:val="28"/>
          <w:szCs w:val="28"/>
        </w:rPr>
        <w:t xml:space="preserve">, </w:t>
      </w:r>
      <w:r w:rsidRPr="00C778F9">
        <w:rPr>
          <w:rFonts w:ascii="Times New Roman" w:hAnsi="Times New Roman" w:cs="Times New Roman"/>
          <w:sz w:val="28"/>
          <w:szCs w:val="28"/>
        </w:rPr>
        <w:t>Sri Padmavati</w:t>
      </w:r>
      <w:r w:rsidR="0024526B" w:rsidRPr="00C778F9">
        <w:rPr>
          <w:rFonts w:ascii="Times New Roman" w:hAnsi="Times New Roman" w:cs="Times New Roman"/>
          <w:sz w:val="28"/>
          <w:szCs w:val="28"/>
        </w:rPr>
        <w:t xml:space="preserve"> </w:t>
      </w:r>
      <w:r w:rsidRPr="00C778F9">
        <w:rPr>
          <w:rFonts w:ascii="Times New Roman" w:hAnsi="Times New Roman" w:cs="Times New Roman"/>
          <w:sz w:val="28"/>
          <w:szCs w:val="28"/>
        </w:rPr>
        <w:t>MahilaVisvavidyalayam (Women’s university); INDIA</w:t>
      </w:r>
    </w:p>
    <w:p w:rsidR="00745555" w:rsidRDefault="00C778F9" w:rsidP="00C778F9">
      <w:pPr>
        <w:tabs>
          <w:tab w:val="left" w:pos="7635"/>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6E0834" w:rsidRPr="00FC7488" w:rsidRDefault="003324D3" w:rsidP="00FC7488">
      <w:pPr>
        <w:spacing w:after="0" w:line="240" w:lineRule="auto"/>
        <w:rPr>
          <w:rFonts w:ascii="Times New Roman" w:hAnsi="Times New Roman" w:cs="Times New Roman"/>
          <w:b/>
          <w:sz w:val="28"/>
          <w:szCs w:val="28"/>
        </w:rPr>
      </w:pPr>
      <w:r w:rsidRPr="00FC7488">
        <w:rPr>
          <w:rFonts w:ascii="Times New Roman" w:hAnsi="Times New Roman" w:cs="Times New Roman"/>
          <w:b/>
          <w:sz w:val="28"/>
          <w:szCs w:val="28"/>
        </w:rPr>
        <w:t>ABSTRACT</w:t>
      </w:r>
    </w:p>
    <w:p w:rsidR="009D09D8" w:rsidRDefault="006E0834" w:rsidP="00FC7488">
      <w:pPr>
        <w:spacing w:after="0" w:line="240" w:lineRule="auto"/>
        <w:jc w:val="both"/>
        <w:rPr>
          <w:rFonts w:ascii="Times New Roman" w:hAnsi="Times New Roman" w:cs="Times New Roman"/>
          <w:color w:val="000000"/>
          <w:sz w:val="24"/>
          <w:szCs w:val="24"/>
        </w:rPr>
      </w:pPr>
      <w:r w:rsidRPr="00297BF1">
        <w:rPr>
          <w:rFonts w:ascii="Times New Roman" w:hAnsi="Times New Roman" w:cs="Times New Roman"/>
          <w:sz w:val="24"/>
          <w:szCs w:val="24"/>
        </w:rPr>
        <w:t>Tenoxicam</w:t>
      </w:r>
      <w:r w:rsidR="00D86F75">
        <w:rPr>
          <w:rFonts w:ascii="Times New Roman" w:hAnsi="Times New Roman" w:cs="Times New Roman"/>
          <w:sz w:val="24"/>
          <w:szCs w:val="24"/>
        </w:rPr>
        <w:t xml:space="preserve"> (TX)</w:t>
      </w:r>
      <w:r w:rsidR="002316BC">
        <w:rPr>
          <w:rFonts w:ascii="Times New Roman" w:hAnsi="Times New Roman" w:cs="Times New Roman"/>
          <w:sz w:val="24"/>
          <w:szCs w:val="24"/>
        </w:rPr>
        <w:t xml:space="preserve"> </w:t>
      </w:r>
      <w:r w:rsidR="00743C6B">
        <w:rPr>
          <w:rFonts w:ascii="Times New Roman" w:hAnsi="Times New Roman" w:cs="Times New Roman"/>
          <w:sz w:val="24"/>
          <w:szCs w:val="24"/>
        </w:rPr>
        <w:t xml:space="preserve">is </w:t>
      </w:r>
      <w:r w:rsidR="000D0FE5">
        <w:rPr>
          <w:rFonts w:ascii="Times New Roman" w:hAnsi="Times New Roman" w:cs="Times New Roman"/>
          <w:sz w:val="24"/>
          <w:szCs w:val="24"/>
        </w:rPr>
        <w:t xml:space="preserve">NSAID indicated to treat </w:t>
      </w:r>
      <w:r w:rsidRPr="00297BF1">
        <w:rPr>
          <w:rFonts w:ascii="Times New Roman" w:hAnsi="Times New Roman" w:cs="Times New Roman"/>
          <w:sz w:val="24"/>
          <w:szCs w:val="24"/>
        </w:rPr>
        <w:t>rheumatoid arthritis</w:t>
      </w:r>
      <w:r w:rsidR="00D461FF">
        <w:rPr>
          <w:rFonts w:ascii="Times New Roman" w:hAnsi="Times New Roman" w:cs="Times New Roman"/>
          <w:sz w:val="24"/>
          <w:szCs w:val="24"/>
        </w:rPr>
        <w:t xml:space="preserve"> (RA)</w:t>
      </w:r>
      <w:r w:rsidRPr="00297BF1">
        <w:rPr>
          <w:rFonts w:ascii="Times New Roman" w:hAnsi="Times New Roman" w:cs="Times New Roman"/>
          <w:sz w:val="24"/>
          <w:szCs w:val="24"/>
        </w:rPr>
        <w:t xml:space="preserve">. </w:t>
      </w:r>
      <w:r w:rsidR="00743C6B">
        <w:rPr>
          <w:rFonts w:ascii="Times New Roman" w:hAnsi="Times New Roman" w:cs="Times New Roman"/>
          <w:sz w:val="24"/>
          <w:szCs w:val="24"/>
        </w:rPr>
        <w:t>It has drawback</w:t>
      </w:r>
      <w:r w:rsidR="00C92669">
        <w:rPr>
          <w:rFonts w:ascii="Times New Roman" w:hAnsi="Times New Roman" w:cs="Times New Roman"/>
          <w:sz w:val="24"/>
          <w:szCs w:val="24"/>
        </w:rPr>
        <w:t>s</w:t>
      </w:r>
      <w:r w:rsidR="00743C6B">
        <w:rPr>
          <w:rFonts w:ascii="Times New Roman" w:hAnsi="Times New Roman" w:cs="Times New Roman"/>
          <w:sz w:val="24"/>
          <w:szCs w:val="24"/>
        </w:rPr>
        <w:t xml:space="preserve"> of p</w:t>
      </w:r>
      <w:r w:rsidR="00743C6B" w:rsidRPr="00297BF1">
        <w:rPr>
          <w:rFonts w:ascii="Times New Roman" w:hAnsi="Times New Roman" w:cs="Times New Roman"/>
          <w:sz w:val="24"/>
          <w:szCs w:val="24"/>
        </w:rPr>
        <w:t>oor</w:t>
      </w:r>
      <w:r w:rsidR="002316BC">
        <w:rPr>
          <w:rFonts w:ascii="Times New Roman" w:hAnsi="Times New Roman" w:cs="Times New Roman"/>
          <w:sz w:val="24"/>
          <w:szCs w:val="24"/>
        </w:rPr>
        <w:t xml:space="preserve"> </w:t>
      </w:r>
      <w:r w:rsidR="003324D3">
        <w:rPr>
          <w:rFonts w:ascii="Times New Roman" w:hAnsi="Times New Roman" w:cs="Times New Roman"/>
          <w:sz w:val="24"/>
          <w:szCs w:val="24"/>
        </w:rPr>
        <w:t>solubility, GI irritation</w:t>
      </w:r>
      <w:r w:rsidR="002316BC">
        <w:rPr>
          <w:rFonts w:ascii="Times New Roman" w:hAnsi="Times New Roman" w:cs="Times New Roman"/>
          <w:sz w:val="24"/>
          <w:szCs w:val="24"/>
        </w:rPr>
        <w:t xml:space="preserve"> </w:t>
      </w:r>
      <w:r w:rsidR="00C92669">
        <w:rPr>
          <w:rFonts w:ascii="Times New Roman" w:hAnsi="Times New Roman" w:cs="Times New Roman"/>
          <w:sz w:val="24"/>
          <w:szCs w:val="24"/>
        </w:rPr>
        <w:t>and</w:t>
      </w:r>
      <w:r w:rsidR="002316BC">
        <w:rPr>
          <w:rFonts w:ascii="Times New Roman" w:hAnsi="Times New Roman" w:cs="Times New Roman"/>
          <w:sz w:val="24"/>
          <w:szCs w:val="24"/>
        </w:rPr>
        <w:t xml:space="preserve"> first pass effect.</w:t>
      </w:r>
      <w:r w:rsidR="00743C6B">
        <w:rPr>
          <w:rFonts w:ascii="Times New Roman" w:hAnsi="Times New Roman" w:cs="Times New Roman"/>
          <w:sz w:val="24"/>
          <w:szCs w:val="24"/>
        </w:rPr>
        <w:t xml:space="preserve"> </w:t>
      </w:r>
      <w:r w:rsidR="000D0FE5">
        <w:rPr>
          <w:rFonts w:ascii="Times New Roman" w:hAnsi="Times New Roman" w:cs="Times New Roman"/>
          <w:sz w:val="24"/>
          <w:szCs w:val="24"/>
        </w:rPr>
        <w:t xml:space="preserve">Hence </w:t>
      </w:r>
      <w:r w:rsidR="004E44B4">
        <w:rPr>
          <w:rFonts w:ascii="Times New Roman" w:hAnsi="Times New Roman" w:cs="Times New Roman"/>
          <w:sz w:val="24"/>
          <w:szCs w:val="24"/>
        </w:rPr>
        <w:t>trandermal patches of t</w:t>
      </w:r>
      <w:r w:rsidR="004E44B4" w:rsidRPr="00297BF1">
        <w:rPr>
          <w:rFonts w:ascii="Times New Roman" w:hAnsi="Times New Roman" w:cs="Times New Roman"/>
          <w:sz w:val="24"/>
          <w:szCs w:val="24"/>
        </w:rPr>
        <w:t>enoxicam</w:t>
      </w:r>
      <w:r w:rsidR="002316BC">
        <w:rPr>
          <w:rFonts w:ascii="Times New Roman" w:hAnsi="Times New Roman" w:cs="Times New Roman"/>
          <w:sz w:val="24"/>
          <w:szCs w:val="24"/>
        </w:rPr>
        <w:t xml:space="preserve"> </w:t>
      </w:r>
      <w:r w:rsidR="004E44B4">
        <w:rPr>
          <w:rFonts w:ascii="Times New Roman" w:hAnsi="Times New Roman" w:cs="Times New Roman"/>
          <w:sz w:val="24"/>
          <w:szCs w:val="24"/>
        </w:rPr>
        <w:t>were prepared and evaluated</w:t>
      </w:r>
      <w:r w:rsidR="002316BC">
        <w:rPr>
          <w:rFonts w:ascii="Times New Roman" w:hAnsi="Times New Roman" w:cs="Times New Roman"/>
          <w:sz w:val="24"/>
          <w:szCs w:val="24"/>
        </w:rPr>
        <w:t xml:space="preserve"> </w:t>
      </w:r>
      <w:r w:rsidR="00EA58DD">
        <w:rPr>
          <w:rFonts w:ascii="Times New Roman" w:hAnsi="Times New Roman" w:cs="Times New Roman"/>
          <w:sz w:val="24"/>
          <w:szCs w:val="24"/>
        </w:rPr>
        <w:t xml:space="preserve">for </w:t>
      </w:r>
      <w:r w:rsidR="00C93DE6">
        <w:rPr>
          <w:rFonts w:ascii="Times New Roman" w:hAnsi="Times New Roman" w:cs="Times New Roman"/>
          <w:sz w:val="24"/>
          <w:szCs w:val="24"/>
        </w:rPr>
        <w:t xml:space="preserve">treatment of </w:t>
      </w:r>
      <w:r w:rsidR="00C93DE6" w:rsidRPr="00297BF1">
        <w:rPr>
          <w:rFonts w:ascii="Times New Roman" w:hAnsi="Times New Roman" w:cs="Times New Roman"/>
          <w:sz w:val="24"/>
          <w:szCs w:val="24"/>
        </w:rPr>
        <w:t>rheumatoid arthritis</w:t>
      </w:r>
      <w:r w:rsidR="00C93DE6">
        <w:rPr>
          <w:rFonts w:ascii="Times New Roman" w:hAnsi="Times New Roman" w:cs="Times New Roman"/>
          <w:sz w:val="24"/>
          <w:szCs w:val="24"/>
        </w:rPr>
        <w:t xml:space="preserve">. Initially to enhance </w:t>
      </w:r>
      <w:r w:rsidR="00C93DE6" w:rsidRPr="00297BF1">
        <w:rPr>
          <w:rFonts w:ascii="Times New Roman" w:hAnsi="Times New Roman" w:cs="Times New Roman"/>
          <w:sz w:val="24"/>
          <w:szCs w:val="24"/>
        </w:rPr>
        <w:t>solubility</w:t>
      </w:r>
      <w:r w:rsidR="002316BC">
        <w:rPr>
          <w:rFonts w:ascii="Times New Roman" w:hAnsi="Times New Roman" w:cs="Times New Roman"/>
          <w:sz w:val="24"/>
          <w:szCs w:val="24"/>
        </w:rPr>
        <w:t xml:space="preserve"> </w:t>
      </w:r>
      <w:r w:rsidR="00D32379">
        <w:rPr>
          <w:rFonts w:ascii="Times New Roman" w:hAnsi="Times New Roman" w:cs="Times New Roman"/>
          <w:sz w:val="24"/>
          <w:szCs w:val="24"/>
        </w:rPr>
        <w:t>s</w:t>
      </w:r>
      <w:r w:rsidR="00BD3D10">
        <w:rPr>
          <w:rFonts w:ascii="Times New Roman" w:hAnsi="Times New Roman" w:cs="Times New Roman"/>
          <w:sz w:val="24"/>
          <w:szCs w:val="24"/>
        </w:rPr>
        <w:t xml:space="preserve">olid dispersions </w:t>
      </w:r>
      <w:r w:rsidR="00EA58DD">
        <w:rPr>
          <w:rFonts w:ascii="Times New Roman" w:hAnsi="Times New Roman" w:cs="Times New Roman"/>
          <w:sz w:val="24"/>
          <w:szCs w:val="24"/>
        </w:rPr>
        <w:t xml:space="preserve">were prepared </w:t>
      </w:r>
      <w:r w:rsidR="00C93DE6">
        <w:rPr>
          <w:rFonts w:ascii="Times New Roman" w:hAnsi="Times New Roman" w:cs="Times New Roman"/>
          <w:sz w:val="24"/>
          <w:szCs w:val="24"/>
        </w:rPr>
        <w:t>with polymers</w:t>
      </w:r>
      <w:r w:rsidR="00EA58DD">
        <w:rPr>
          <w:rFonts w:ascii="Times New Roman" w:hAnsi="Times New Roman" w:cs="Times New Roman"/>
          <w:sz w:val="24"/>
          <w:szCs w:val="24"/>
        </w:rPr>
        <w:t xml:space="preserve"> PEG 25000, s</w:t>
      </w:r>
      <w:r w:rsidR="00A56C75" w:rsidRPr="00297BF1">
        <w:rPr>
          <w:rFonts w:ascii="Times New Roman" w:hAnsi="Times New Roman" w:cs="Times New Roman"/>
          <w:sz w:val="24"/>
          <w:szCs w:val="24"/>
        </w:rPr>
        <w:t xml:space="preserve">odium starch </w:t>
      </w:r>
      <w:proofErr w:type="spellStart"/>
      <w:r w:rsidR="00A56C75" w:rsidRPr="00297BF1">
        <w:rPr>
          <w:rFonts w:ascii="Times New Roman" w:hAnsi="Times New Roman" w:cs="Times New Roman"/>
          <w:sz w:val="24"/>
          <w:szCs w:val="24"/>
        </w:rPr>
        <w:t>glycolate</w:t>
      </w:r>
      <w:proofErr w:type="spellEnd"/>
      <w:r w:rsidR="00A56C75" w:rsidRPr="00297BF1">
        <w:rPr>
          <w:rFonts w:ascii="Times New Roman" w:hAnsi="Times New Roman" w:cs="Times New Roman"/>
          <w:sz w:val="24"/>
          <w:szCs w:val="24"/>
        </w:rPr>
        <w:t>, PVPK-30</w:t>
      </w:r>
      <w:r w:rsidR="002316BC">
        <w:rPr>
          <w:rFonts w:ascii="Times New Roman" w:hAnsi="Times New Roman" w:cs="Times New Roman"/>
          <w:sz w:val="24"/>
          <w:szCs w:val="24"/>
        </w:rPr>
        <w:t xml:space="preserve"> </w:t>
      </w:r>
      <w:r w:rsidRPr="00297BF1">
        <w:rPr>
          <w:rFonts w:ascii="Times New Roman" w:hAnsi="Times New Roman" w:cs="Times New Roman"/>
          <w:sz w:val="24"/>
          <w:szCs w:val="24"/>
        </w:rPr>
        <w:t xml:space="preserve">by solvent evaporation method. </w:t>
      </w:r>
      <w:r w:rsidR="00A56C75" w:rsidRPr="00297BF1">
        <w:rPr>
          <w:rFonts w:ascii="Times New Roman" w:hAnsi="Times New Roman" w:cs="Times New Roman"/>
          <w:sz w:val="24"/>
          <w:szCs w:val="24"/>
        </w:rPr>
        <w:t>Three co</w:t>
      </w:r>
      <w:r w:rsidR="00C93DE6">
        <w:rPr>
          <w:rFonts w:ascii="Times New Roman" w:hAnsi="Times New Roman" w:cs="Times New Roman"/>
          <w:sz w:val="24"/>
          <w:szCs w:val="24"/>
        </w:rPr>
        <w:t xml:space="preserve">mpositions </w:t>
      </w:r>
      <w:r w:rsidR="00EA58DD" w:rsidRPr="00297BF1">
        <w:rPr>
          <w:rFonts w:ascii="Times New Roman" w:hAnsi="Times New Roman" w:cs="Times New Roman"/>
          <w:sz w:val="24"/>
          <w:szCs w:val="24"/>
        </w:rPr>
        <w:t>were made</w:t>
      </w:r>
      <w:r w:rsidR="002316BC">
        <w:rPr>
          <w:rFonts w:ascii="Times New Roman" w:hAnsi="Times New Roman" w:cs="Times New Roman"/>
          <w:sz w:val="24"/>
          <w:szCs w:val="24"/>
        </w:rPr>
        <w:t xml:space="preserve"> </w:t>
      </w:r>
      <w:r w:rsidR="00EA58DD" w:rsidRPr="00297BF1">
        <w:rPr>
          <w:rFonts w:ascii="Times New Roman" w:hAnsi="Times New Roman" w:cs="Times New Roman"/>
          <w:sz w:val="24"/>
          <w:szCs w:val="24"/>
        </w:rPr>
        <w:t>with each polymer</w:t>
      </w:r>
      <w:r w:rsidR="00A56C75" w:rsidRPr="00297BF1">
        <w:rPr>
          <w:rFonts w:ascii="Times New Roman" w:hAnsi="Times New Roman" w:cs="Times New Roman"/>
          <w:sz w:val="24"/>
          <w:szCs w:val="24"/>
        </w:rPr>
        <w:t>.  Te</w:t>
      </w:r>
      <w:r w:rsidR="008D113B" w:rsidRPr="00297BF1">
        <w:rPr>
          <w:rFonts w:ascii="Times New Roman" w:hAnsi="Times New Roman" w:cs="Times New Roman"/>
          <w:sz w:val="24"/>
          <w:szCs w:val="24"/>
        </w:rPr>
        <w:t xml:space="preserve">noxicam and PEG 25000 </w:t>
      </w:r>
      <w:r w:rsidR="00D32379">
        <w:rPr>
          <w:rFonts w:ascii="Times New Roman" w:hAnsi="Times New Roman" w:cs="Times New Roman"/>
          <w:sz w:val="24"/>
          <w:szCs w:val="24"/>
        </w:rPr>
        <w:t xml:space="preserve">of </w:t>
      </w:r>
      <w:r w:rsidR="00743C6B">
        <w:rPr>
          <w:rFonts w:ascii="Times New Roman" w:hAnsi="Times New Roman" w:cs="Times New Roman"/>
          <w:sz w:val="24"/>
          <w:szCs w:val="24"/>
        </w:rPr>
        <w:t>1:9</w:t>
      </w:r>
      <w:r w:rsidR="00E11DCE">
        <w:rPr>
          <w:rFonts w:ascii="Times New Roman" w:hAnsi="Times New Roman" w:cs="Times New Roman"/>
          <w:sz w:val="24"/>
          <w:szCs w:val="24"/>
        </w:rPr>
        <w:t xml:space="preserve"> ratio </w:t>
      </w:r>
      <w:r w:rsidR="00743C6B">
        <w:rPr>
          <w:rFonts w:ascii="Times New Roman" w:hAnsi="Times New Roman" w:cs="Times New Roman"/>
          <w:sz w:val="24"/>
          <w:szCs w:val="24"/>
        </w:rPr>
        <w:t>exhibited</w:t>
      </w:r>
      <w:r w:rsidR="00A56C75" w:rsidRPr="00297BF1">
        <w:rPr>
          <w:rFonts w:ascii="Times New Roman" w:hAnsi="Times New Roman" w:cs="Times New Roman"/>
          <w:sz w:val="24"/>
          <w:szCs w:val="24"/>
        </w:rPr>
        <w:t xml:space="preserve"> highest </w:t>
      </w:r>
      <w:r w:rsidR="00743C6B">
        <w:rPr>
          <w:rFonts w:ascii="Times New Roman" w:hAnsi="Times New Roman" w:cs="Times New Roman"/>
          <w:sz w:val="24"/>
          <w:szCs w:val="24"/>
        </w:rPr>
        <w:t xml:space="preserve">percent drug release </w:t>
      </w:r>
      <w:r w:rsidR="00EA58DD">
        <w:rPr>
          <w:rFonts w:ascii="Times New Roman" w:hAnsi="Times New Roman" w:cs="Times New Roman"/>
          <w:sz w:val="24"/>
          <w:szCs w:val="24"/>
        </w:rPr>
        <w:t>of 99.02</w:t>
      </w:r>
      <w:r w:rsidR="00BD3D10">
        <w:rPr>
          <w:rFonts w:ascii="Times New Roman" w:hAnsi="Times New Roman" w:cs="Times New Roman"/>
          <w:sz w:val="24"/>
          <w:szCs w:val="24"/>
        </w:rPr>
        <w:t>±0.3</w:t>
      </w:r>
      <w:r w:rsidR="00EA58DD">
        <w:rPr>
          <w:rFonts w:ascii="Times New Roman" w:hAnsi="Times New Roman" w:cs="Times New Roman"/>
          <w:sz w:val="24"/>
          <w:szCs w:val="24"/>
        </w:rPr>
        <w:t>%</w:t>
      </w:r>
      <w:r w:rsidR="00E11DCE">
        <w:rPr>
          <w:rFonts w:ascii="Times New Roman" w:hAnsi="Times New Roman" w:cs="Times New Roman"/>
          <w:sz w:val="24"/>
          <w:szCs w:val="24"/>
        </w:rPr>
        <w:t xml:space="preserve"> in 60 min. This</w:t>
      </w:r>
      <w:r w:rsidR="00A56C75" w:rsidRPr="00297BF1">
        <w:rPr>
          <w:rFonts w:ascii="Times New Roman" w:hAnsi="Times New Roman" w:cs="Times New Roman"/>
          <w:sz w:val="24"/>
          <w:szCs w:val="24"/>
        </w:rPr>
        <w:t xml:space="preserve"> dispersion equivalent to contain 20 mg of tenoxicam was prepared as t</w:t>
      </w:r>
      <w:r w:rsidRPr="00297BF1">
        <w:rPr>
          <w:rFonts w:ascii="Times New Roman" w:hAnsi="Times New Roman" w:cs="Times New Roman"/>
          <w:sz w:val="24"/>
          <w:szCs w:val="24"/>
        </w:rPr>
        <w:t>ransdermal patch</w:t>
      </w:r>
      <w:r w:rsidR="0061709E">
        <w:rPr>
          <w:rFonts w:ascii="Times New Roman" w:hAnsi="Times New Roman" w:cs="Times New Roman"/>
          <w:sz w:val="24"/>
          <w:szCs w:val="24"/>
        </w:rPr>
        <w:t>es</w:t>
      </w:r>
      <w:r w:rsidRPr="00297BF1">
        <w:rPr>
          <w:rFonts w:ascii="Times New Roman" w:hAnsi="Times New Roman" w:cs="Times New Roman"/>
          <w:sz w:val="24"/>
          <w:szCs w:val="24"/>
        </w:rPr>
        <w:t xml:space="preserve"> by solvent casting method. </w:t>
      </w:r>
      <w:r w:rsidR="0061709E">
        <w:rPr>
          <w:rFonts w:ascii="Times New Roman" w:hAnsi="Times New Roman"/>
          <w:sz w:val="24"/>
          <w:szCs w:val="24"/>
        </w:rPr>
        <w:t xml:space="preserve">Various formulations </w:t>
      </w:r>
      <w:r w:rsidR="0061709E" w:rsidRPr="00297BF1">
        <w:rPr>
          <w:rFonts w:ascii="Times New Roman" w:hAnsi="Times New Roman" w:cs="Times New Roman"/>
          <w:sz w:val="24"/>
          <w:szCs w:val="24"/>
        </w:rPr>
        <w:t xml:space="preserve">were tried </w:t>
      </w:r>
      <w:r w:rsidR="0061709E" w:rsidRPr="00297BF1">
        <w:rPr>
          <w:rFonts w:ascii="Times New Roman" w:hAnsi="Times New Roman"/>
          <w:sz w:val="24"/>
          <w:szCs w:val="24"/>
        </w:rPr>
        <w:t>using different ratios of</w:t>
      </w:r>
      <w:r w:rsidR="002316BC">
        <w:rPr>
          <w:rFonts w:ascii="Times New Roman" w:hAnsi="Times New Roman"/>
          <w:sz w:val="24"/>
          <w:szCs w:val="24"/>
        </w:rPr>
        <w:t xml:space="preserve"> </w:t>
      </w:r>
      <w:r w:rsidR="0061709E" w:rsidRPr="00297BF1">
        <w:rPr>
          <w:rFonts w:ascii="Times New Roman" w:hAnsi="Times New Roman"/>
          <w:sz w:val="24"/>
          <w:szCs w:val="24"/>
        </w:rPr>
        <w:t xml:space="preserve">polymers such as </w:t>
      </w:r>
      <w:proofErr w:type="spellStart"/>
      <w:r w:rsidR="0061709E" w:rsidRPr="00297BF1">
        <w:rPr>
          <w:rFonts w:ascii="Times New Roman" w:hAnsi="Times New Roman"/>
          <w:sz w:val="24"/>
          <w:szCs w:val="24"/>
        </w:rPr>
        <w:t>eudragit</w:t>
      </w:r>
      <w:proofErr w:type="spellEnd"/>
      <w:r w:rsidR="0061709E" w:rsidRPr="00297BF1">
        <w:rPr>
          <w:rFonts w:ascii="Times New Roman" w:hAnsi="Times New Roman"/>
          <w:sz w:val="24"/>
          <w:szCs w:val="24"/>
        </w:rPr>
        <w:t xml:space="preserve"> and HPMC K 400M. Dichloromethane: methanol (1:1) was used as solvent. </w:t>
      </w:r>
      <w:proofErr w:type="spellStart"/>
      <w:r w:rsidR="0061709E" w:rsidRPr="00297BF1">
        <w:rPr>
          <w:rFonts w:ascii="Times New Roman" w:hAnsi="Times New Roman"/>
          <w:sz w:val="24"/>
          <w:szCs w:val="24"/>
        </w:rPr>
        <w:t>Dibutyl</w:t>
      </w:r>
      <w:proofErr w:type="spellEnd"/>
      <w:r w:rsidR="0061709E" w:rsidRPr="00297BF1">
        <w:rPr>
          <w:rFonts w:ascii="Times New Roman" w:hAnsi="Times New Roman"/>
          <w:sz w:val="24"/>
          <w:szCs w:val="24"/>
        </w:rPr>
        <w:t xml:space="preserve"> phthalate and </w:t>
      </w:r>
      <w:proofErr w:type="spellStart"/>
      <w:r w:rsidR="0061709E" w:rsidRPr="00297BF1">
        <w:rPr>
          <w:rFonts w:ascii="Times New Roman" w:hAnsi="Times New Roman"/>
          <w:sz w:val="24"/>
          <w:szCs w:val="24"/>
        </w:rPr>
        <w:t>dimethyl</w:t>
      </w:r>
      <w:proofErr w:type="spellEnd"/>
      <w:r w:rsidR="0061709E" w:rsidRPr="00297BF1">
        <w:rPr>
          <w:rFonts w:ascii="Times New Roman" w:hAnsi="Times New Roman"/>
          <w:sz w:val="24"/>
          <w:szCs w:val="24"/>
        </w:rPr>
        <w:t xml:space="preserve"> </w:t>
      </w:r>
      <w:proofErr w:type="spellStart"/>
      <w:r w:rsidR="0061709E" w:rsidRPr="00297BF1">
        <w:rPr>
          <w:rFonts w:ascii="Times New Roman" w:hAnsi="Times New Roman"/>
          <w:sz w:val="24"/>
          <w:szCs w:val="24"/>
        </w:rPr>
        <w:t>sulfoxide</w:t>
      </w:r>
      <w:proofErr w:type="spellEnd"/>
      <w:r w:rsidR="0061709E" w:rsidRPr="00297BF1">
        <w:rPr>
          <w:rFonts w:ascii="Times New Roman" w:hAnsi="Times New Roman"/>
          <w:sz w:val="24"/>
          <w:szCs w:val="24"/>
        </w:rPr>
        <w:t xml:space="preserve"> were added as plasticizer and permeation enhancer respectively. </w:t>
      </w:r>
      <w:r w:rsidR="00FC7488">
        <w:rPr>
          <w:rFonts w:ascii="Times New Roman" w:hAnsi="Times New Roman"/>
          <w:sz w:val="24"/>
          <w:szCs w:val="24"/>
        </w:rPr>
        <w:t xml:space="preserve">Three </w:t>
      </w:r>
      <w:r w:rsidR="0061709E">
        <w:rPr>
          <w:rFonts w:ascii="Times New Roman" w:hAnsi="Times New Roman" w:cs="Times New Roman"/>
          <w:sz w:val="24"/>
          <w:szCs w:val="24"/>
        </w:rPr>
        <w:t>f</w:t>
      </w:r>
      <w:r w:rsidR="0061709E" w:rsidRPr="00297BF1">
        <w:rPr>
          <w:rFonts w:ascii="Times New Roman" w:hAnsi="Times New Roman" w:cs="Times New Roman"/>
          <w:sz w:val="24"/>
          <w:szCs w:val="24"/>
        </w:rPr>
        <w:t xml:space="preserve">ormulations </w:t>
      </w:r>
      <w:r w:rsidR="00FC7488">
        <w:rPr>
          <w:rFonts w:ascii="Times New Roman" w:hAnsi="Times New Roman" w:cs="Times New Roman"/>
          <w:sz w:val="24"/>
          <w:szCs w:val="24"/>
        </w:rPr>
        <w:t xml:space="preserve">were </w:t>
      </w:r>
      <w:r w:rsidR="00FC7488">
        <w:rPr>
          <w:rFonts w:ascii="Times New Roman" w:hAnsi="Times New Roman"/>
          <w:sz w:val="24"/>
          <w:szCs w:val="24"/>
        </w:rPr>
        <w:t>obtained</w:t>
      </w:r>
      <w:r w:rsidR="0061709E">
        <w:rPr>
          <w:rFonts w:ascii="Times New Roman" w:hAnsi="Times New Roman"/>
          <w:sz w:val="24"/>
          <w:szCs w:val="24"/>
        </w:rPr>
        <w:t xml:space="preserve"> </w:t>
      </w:r>
      <w:r w:rsidR="00FC7488">
        <w:rPr>
          <w:rFonts w:ascii="Times New Roman" w:hAnsi="Times New Roman"/>
          <w:sz w:val="24"/>
          <w:szCs w:val="24"/>
        </w:rPr>
        <w:t xml:space="preserve">with optimum properties in terms </w:t>
      </w:r>
      <w:r w:rsidR="002316BC">
        <w:rPr>
          <w:rFonts w:ascii="Times New Roman" w:hAnsi="Times New Roman"/>
          <w:sz w:val="24"/>
          <w:szCs w:val="24"/>
        </w:rPr>
        <w:t xml:space="preserve">of </w:t>
      </w:r>
      <w:r w:rsidR="00FC7488">
        <w:rPr>
          <w:rFonts w:ascii="Times New Roman" w:hAnsi="Times New Roman"/>
          <w:sz w:val="24"/>
          <w:szCs w:val="24"/>
        </w:rPr>
        <w:t>p</w:t>
      </w:r>
      <w:r w:rsidR="00C05526" w:rsidRPr="00DD2E44">
        <w:rPr>
          <w:rFonts w:ascii="Times New Roman" w:hAnsi="Times New Roman"/>
          <w:color w:val="000000"/>
          <w:sz w:val="24"/>
          <w:szCs w:val="24"/>
        </w:rPr>
        <w:t xml:space="preserve">ercentage drug content </w:t>
      </w:r>
      <w:r w:rsidR="00FC7488">
        <w:rPr>
          <w:rFonts w:ascii="Times New Roman" w:hAnsi="Times New Roman"/>
          <w:color w:val="000000"/>
          <w:sz w:val="24"/>
          <w:szCs w:val="24"/>
        </w:rPr>
        <w:t>(</w:t>
      </w:r>
      <w:r w:rsidR="00C05526">
        <w:rPr>
          <w:rFonts w:ascii="Times New Roman" w:hAnsi="Times New Roman"/>
          <w:color w:val="000000"/>
          <w:sz w:val="24"/>
          <w:szCs w:val="24"/>
        </w:rPr>
        <w:t>97.04%-98.15</w:t>
      </w:r>
      <w:r w:rsidR="00C05526" w:rsidRPr="00DD2E44">
        <w:rPr>
          <w:rFonts w:ascii="Times New Roman" w:hAnsi="Times New Roman"/>
          <w:color w:val="000000"/>
          <w:sz w:val="24"/>
          <w:szCs w:val="24"/>
        </w:rPr>
        <w:t>%</w:t>
      </w:r>
      <w:r w:rsidR="00FC7488">
        <w:rPr>
          <w:rFonts w:ascii="Times New Roman" w:hAnsi="Times New Roman"/>
          <w:color w:val="000000"/>
          <w:sz w:val="24"/>
          <w:szCs w:val="24"/>
        </w:rPr>
        <w:t>),</w:t>
      </w:r>
      <w:r w:rsidR="00C05526" w:rsidRPr="00DD2E44">
        <w:rPr>
          <w:rFonts w:ascii="Times New Roman" w:hAnsi="Times New Roman"/>
          <w:color w:val="000000"/>
          <w:sz w:val="24"/>
          <w:szCs w:val="24"/>
        </w:rPr>
        <w:t xml:space="preserve"> </w:t>
      </w:r>
      <w:r w:rsidR="00FC7488">
        <w:rPr>
          <w:rFonts w:ascii="Times New Roman" w:hAnsi="Times New Roman"/>
          <w:color w:val="000000"/>
          <w:sz w:val="24"/>
          <w:szCs w:val="24"/>
        </w:rPr>
        <w:t>th</w:t>
      </w:r>
      <w:r w:rsidR="00D52E31" w:rsidRPr="00297BF1">
        <w:rPr>
          <w:rFonts w:ascii="Times New Roman" w:hAnsi="Times New Roman"/>
          <w:sz w:val="24"/>
          <w:szCs w:val="24"/>
        </w:rPr>
        <w:t>ickness</w:t>
      </w:r>
      <w:r w:rsidR="00FC7488">
        <w:rPr>
          <w:rFonts w:ascii="Times New Roman" w:hAnsi="Times New Roman"/>
          <w:sz w:val="24"/>
          <w:szCs w:val="24"/>
        </w:rPr>
        <w:t xml:space="preserve"> (</w:t>
      </w:r>
      <w:r w:rsidR="00D52E31" w:rsidRPr="00297BF1">
        <w:rPr>
          <w:rFonts w:ascii="Times New Roman" w:hAnsi="Times New Roman"/>
          <w:sz w:val="24"/>
          <w:szCs w:val="24"/>
        </w:rPr>
        <w:t>1.147mm±0.021 to 1.333</w:t>
      </w:r>
      <w:r w:rsidR="00D32379">
        <w:rPr>
          <w:rFonts w:ascii="Times New Roman" w:hAnsi="Times New Roman"/>
          <w:sz w:val="24"/>
          <w:szCs w:val="24"/>
        </w:rPr>
        <w:t>mm±0.021</w:t>
      </w:r>
      <w:r w:rsidR="00FC7488">
        <w:rPr>
          <w:rFonts w:ascii="Times New Roman" w:hAnsi="Times New Roman"/>
          <w:sz w:val="24"/>
          <w:szCs w:val="24"/>
        </w:rPr>
        <w:t xml:space="preserve"> surface pH (</w:t>
      </w:r>
      <w:r w:rsidR="00C05526">
        <w:rPr>
          <w:rFonts w:ascii="Times New Roman" w:hAnsi="Times New Roman"/>
          <w:sz w:val="24"/>
          <w:szCs w:val="24"/>
        </w:rPr>
        <w:t>6.1 to 6.8</w:t>
      </w:r>
      <w:r w:rsidR="00FC7488">
        <w:rPr>
          <w:rFonts w:ascii="Times New Roman" w:hAnsi="Times New Roman"/>
          <w:sz w:val="24"/>
          <w:szCs w:val="24"/>
        </w:rPr>
        <w:t>),</w:t>
      </w:r>
      <w:r w:rsidR="00D32379">
        <w:rPr>
          <w:rFonts w:ascii="Times New Roman" w:hAnsi="Times New Roman"/>
          <w:sz w:val="24"/>
          <w:szCs w:val="24"/>
        </w:rPr>
        <w:t xml:space="preserve"> </w:t>
      </w:r>
      <w:r w:rsidR="00D52E31" w:rsidRPr="00297BF1">
        <w:rPr>
          <w:rFonts w:ascii="Times New Roman" w:hAnsi="Times New Roman"/>
          <w:sz w:val="24"/>
          <w:szCs w:val="24"/>
        </w:rPr>
        <w:t xml:space="preserve">folding endurance </w:t>
      </w:r>
      <w:r w:rsidR="00FC7488">
        <w:rPr>
          <w:rFonts w:ascii="Times New Roman" w:hAnsi="Times New Roman"/>
          <w:sz w:val="24"/>
          <w:szCs w:val="24"/>
        </w:rPr>
        <w:t>(</w:t>
      </w:r>
      <w:r w:rsidR="00C05526">
        <w:rPr>
          <w:rFonts w:ascii="Times New Roman" w:hAnsi="Times New Roman"/>
          <w:sz w:val="24"/>
          <w:szCs w:val="24"/>
        </w:rPr>
        <w:t xml:space="preserve">187 to </w:t>
      </w:r>
      <w:r w:rsidR="00FC7488">
        <w:rPr>
          <w:rFonts w:ascii="Times New Roman" w:hAnsi="Times New Roman"/>
          <w:sz w:val="24"/>
          <w:szCs w:val="24"/>
        </w:rPr>
        <w:t>200)</w:t>
      </w:r>
      <w:r w:rsidR="002316BC">
        <w:rPr>
          <w:rFonts w:ascii="Times New Roman" w:hAnsi="Times New Roman"/>
          <w:sz w:val="24"/>
          <w:szCs w:val="24"/>
        </w:rPr>
        <w:t>.</w:t>
      </w:r>
      <w:r w:rsidR="00D52E31" w:rsidRPr="00297BF1">
        <w:rPr>
          <w:rFonts w:ascii="Times New Roman" w:hAnsi="Times New Roman"/>
          <w:sz w:val="24"/>
          <w:szCs w:val="24"/>
        </w:rPr>
        <w:t xml:space="preserve"> </w:t>
      </w:r>
      <w:r w:rsidR="00D52E31" w:rsidRPr="00297BF1">
        <w:rPr>
          <w:rFonts w:ascii="Times New Roman" w:hAnsi="Times New Roman"/>
          <w:b/>
          <w:i/>
          <w:sz w:val="24"/>
          <w:szCs w:val="24"/>
        </w:rPr>
        <w:t xml:space="preserve">Ex- vivo </w:t>
      </w:r>
      <w:r w:rsidR="00D52E31" w:rsidRPr="00297BF1">
        <w:rPr>
          <w:rFonts w:ascii="Times New Roman" w:hAnsi="Times New Roman"/>
          <w:sz w:val="24"/>
          <w:szCs w:val="24"/>
        </w:rPr>
        <w:t>permeation studies</w:t>
      </w:r>
      <w:r w:rsidR="00FC7488">
        <w:rPr>
          <w:rFonts w:ascii="Times New Roman" w:hAnsi="Times New Roman"/>
          <w:sz w:val="24"/>
          <w:szCs w:val="24"/>
        </w:rPr>
        <w:t xml:space="preserve"> </w:t>
      </w:r>
      <w:r w:rsidR="00D52E31" w:rsidRPr="00297BF1">
        <w:rPr>
          <w:rFonts w:ascii="Times New Roman" w:hAnsi="Times New Roman"/>
          <w:sz w:val="24"/>
          <w:szCs w:val="24"/>
        </w:rPr>
        <w:t>of</w:t>
      </w:r>
      <w:r w:rsidR="00FC7488">
        <w:rPr>
          <w:rFonts w:ascii="Times New Roman" w:hAnsi="Times New Roman"/>
          <w:sz w:val="24"/>
          <w:szCs w:val="24"/>
        </w:rPr>
        <w:t xml:space="preserve"> </w:t>
      </w:r>
      <w:r w:rsidR="00C92669">
        <w:rPr>
          <w:rFonts w:ascii="Times New Roman" w:hAnsi="Times New Roman"/>
          <w:sz w:val="24"/>
          <w:szCs w:val="24"/>
        </w:rPr>
        <w:t>a patch</w:t>
      </w:r>
      <w:r w:rsidR="00FC7488">
        <w:rPr>
          <w:rFonts w:ascii="Times New Roman" w:hAnsi="Times New Roman"/>
          <w:sz w:val="24"/>
          <w:szCs w:val="24"/>
        </w:rPr>
        <w:t xml:space="preserve"> (TT3) </w:t>
      </w:r>
      <w:r w:rsidR="00D52E31" w:rsidRPr="00297BF1">
        <w:rPr>
          <w:rFonts w:ascii="Times New Roman" w:hAnsi="Times New Roman"/>
          <w:sz w:val="24"/>
          <w:szCs w:val="24"/>
        </w:rPr>
        <w:t>containing HPMC</w:t>
      </w:r>
      <w:r w:rsidR="00297BF1" w:rsidRPr="00297BF1">
        <w:rPr>
          <w:rFonts w:ascii="Times New Roman" w:hAnsi="Times New Roman"/>
          <w:sz w:val="24"/>
          <w:szCs w:val="24"/>
        </w:rPr>
        <w:t xml:space="preserve"> K400M 100</w:t>
      </w:r>
      <w:r w:rsidR="00D52E31" w:rsidRPr="00297BF1">
        <w:rPr>
          <w:rFonts w:ascii="Times New Roman" w:hAnsi="Times New Roman"/>
          <w:sz w:val="24"/>
          <w:szCs w:val="24"/>
        </w:rPr>
        <w:t xml:space="preserve"> mg and</w:t>
      </w:r>
      <w:r w:rsidR="00FC7488">
        <w:rPr>
          <w:rFonts w:ascii="Times New Roman" w:hAnsi="Times New Roman"/>
          <w:sz w:val="24"/>
          <w:szCs w:val="24"/>
        </w:rPr>
        <w:t xml:space="preserve"> </w:t>
      </w:r>
      <w:proofErr w:type="spellStart"/>
      <w:r w:rsidR="00297BF1" w:rsidRPr="00297BF1">
        <w:rPr>
          <w:rFonts w:ascii="Times New Roman" w:hAnsi="Times New Roman"/>
          <w:sz w:val="24"/>
          <w:szCs w:val="24"/>
        </w:rPr>
        <w:t>eudragit</w:t>
      </w:r>
      <w:proofErr w:type="spellEnd"/>
      <w:r w:rsidR="00297BF1" w:rsidRPr="00297BF1">
        <w:rPr>
          <w:rFonts w:ascii="Times New Roman" w:hAnsi="Times New Roman"/>
          <w:sz w:val="24"/>
          <w:szCs w:val="24"/>
        </w:rPr>
        <w:t xml:space="preserve"> 50</w:t>
      </w:r>
      <w:r w:rsidR="00FC7488">
        <w:rPr>
          <w:rFonts w:ascii="Times New Roman" w:hAnsi="Times New Roman"/>
          <w:sz w:val="24"/>
          <w:szCs w:val="24"/>
        </w:rPr>
        <w:t xml:space="preserve"> </w:t>
      </w:r>
      <w:r w:rsidR="00D52E31" w:rsidRPr="00297BF1">
        <w:rPr>
          <w:rFonts w:ascii="Times New Roman" w:hAnsi="Times New Roman"/>
          <w:sz w:val="24"/>
          <w:szCs w:val="24"/>
        </w:rPr>
        <w:t>mg e</w:t>
      </w:r>
      <w:r w:rsidR="00297BF1" w:rsidRPr="00297BF1">
        <w:rPr>
          <w:rFonts w:ascii="Times New Roman" w:hAnsi="Times New Roman"/>
          <w:sz w:val="24"/>
          <w:szCs w:val="24"/>
        </w:rPr>
        <w:t xml:space="preserve">xhibited </w:t>
      </w:r>
      <w:r w:rsidR="00D32379">
        <w:rPr>
          <w:rFonts w:ascii="Times New Roman" w:hAnsi="Times New Roman"/>
          <w:sz w:val="24"/>
          <w:szCs w:val="24"/>
        </w:rPr>
        <w:t xml:space="preserve">optimum </w:t>
      </w:r>
      <w:r w:rsidR="00297BF1" w:rsidRPr="00297BF1">
        <w:rPr>
          <w:rFonts w:ascii="Times New Roman" w:hAnsi="Times New Roman"/>
          <w:sz w:val="24"/>
          <w:szCs w:val="24"/>
        </w:rPr>
        <w:t xml:space="preserve">drug release of 98.35% </w:t>
      </w:r>
      <w:r w:rsidR="00D32379">
        <w:rPr>
          <w:rFonts w:ascii="Times New Roman" w:hAnsi="Times New Roman"/>
          <w:sz w:val="24"/>
          <w:szCs w:val="24"/>
        </w:rPr>
        <w:t>in</w:t>
      </w:r>
      <w:r w:rsidR="00A51C5E">
        <w:rPr>
          <w:rFonts w:ascii="Times New Roman" w:hAnsi="Times New Roman"/>
          <w:sz w:val="24"/>
          <w:szCs w:val="24"/>
        </w:rPr>
        <w:t xml:space="preserve"> 60 min</w:t>
      </w:r>
      <w:r w:rsidR="00D52E31" w:rsidRPr="00297BF1">
        <w:rPr>
          <w:rFonts w:ascii="Times New Roman" w:hAnsi="Times New Roman"/>
          <w:sz w:val="24"/>
          <w:szCs w:val="24"/>
        </w:rPr>
        <w:t xml:space="preserve">. </w:t>
      </w:r>
      <w:r w:rsidR="00C92669">
        <w:rPr>
          <w:rFonts w:ascii="Times New Roman" w:hAnsi="Times New Roman" w:cs="Times New Roman"/>
          <w:color w:val="000000" w:themeColor="text1"/>
          <w:sz w:val="24"/>
          <w:szCs w:val="24"/>
        </w:rPr>
        <w:t>P</w:t>
      </w:r>
      <w:r w:rsidR="00C92669" w:rsidRPr="00297BF1">
        <w:rPr>
          <w:rFonts w:ascii="Times New Roman" w:hAnsi="Times New Roman" w:cs="Times New Roman"/>
          <w:color w:val="000000" w:themeColor="text1"/>
          <w:sz w:val="24"/>
          <w:szCs w:val="24"/>
        </w:rPr>
        <w:t>harmacodynamic activity</w:t>
      </w:r>
      <w:r w:rsidR="00FC7488">
        <w:rPr>
          <w:rFonts w:ascii="Times New Roman" w:hAnsi="Times New Roman" w:cs="Times New Roman"/>
          <w:color w:val="000000" w:themeColor="text1"/>
          <w:sz w:val="24"/>
          <w:szCs w:val="24"/>
        </w:rPr>
        <w:t xml:space="preserve"> </w:t>
      </w:r>
      <w:r w:rsidR="00C92669" w:rsidRPr="00297BF1">
        <w:rPr>
          <w:rFonts w:ascii="Times New Roman" w:hAnsi="Times New Roman" w:cs="Times New Roman"/>
          <w:color w:val="000000" w:themeColor="text1"/>
          <w:sz w:val="24"/>
          <w:szCs w:val="24"/>
        </w:rPr>
        <w:t xml:space="preserve">was assessed </w:t>
      </w:r>
      <w:r w:rsidR="00FC7488">
        <w:rPr>
          <w:rFonts w:ascii="Times New Roman" w:hAnsi="Times New Roman" w:cs="Times New Roman"/>
          <w:color w:val="000000" w:themeColor="text1"/>
          <w:sz w:val="24"/>
          <w:szCs w:val="24"/>
        </w:rPr>
        <w:t xml:space="preserve">for </w:t>
      </w:r>
      <w:r w:rsidR="00C92669">
        <w:rPr>
          <w:rFonts w:ascii="Times New Roman" w:hAnsi="Times New Roman" w:cs="Times New Roman"/>
          <w:sz w:val="24"/>
          <w:szCs w:val="24"/>
        </w:rPr>
        <w:t>t</w:t>
      </w:r>
      <w:r w:rsidR="00297BF1" w:rsidRPr="00297BF1">
        <w:rPr>
          <w:rFonts w:ascii="Times New Roman" w:hAnsi="Times New Roman" w:cs="Times New Roman"/>
          <w:sz w:val="24"/>
          <w:szCs w:val="24"/>
        </w:rPr>
        <w:t xml:space="preserve">his patch </w:t>
      </w:r>
      <w:r w:rsidR="00297BF1" w:rsidRPr="00297BF1">
        <w:rPr>
          <w:rFonts w:ascii="Times New Roman" w:hAnsi="Times New Roman" w:cs="Times New Roman"/>
          <w:color w:val="000000" w:themeColor="text1"/>
          <w:sz w:val="24"/>
          <w:szCs w:val="24"/>
        </w:rPr>
        <w:t xml:space="preserve">using </w:t>
      </w:r>
      <w:r w:rsidR="00D461FF">
        <w:rPr>
          <w:rFonts w:ascii="Times New Roman" w:hAnsi="Times New Roman" w:cs="Times New Roman"/>
          <w:color w:val="000000" w:themeColor="text1"/>
          <w:sz w:val="24"/>
          <w:szCs w:val="24"/>
        </w:rPr>
        <w:t>male</w:t>
      </w:r>
      <w:r w:rsidR="00FC7488">
        <w:rPr>
          <w:rFonts w:ascii="Times New Roman" w:hAnsi="Times New Roman" w:cs="Times New Roman"/>
          <w:color w:val="000000" w:themeColor="text1"/>
          <w:sz w:val="24"/>
          <w:szCs w:val="24"/>
        </w:rPr>
        <w:t xml:space="preserve"> </w:t>
      </w:r>
      <w:proofErr w:type="spellStart"/>
      <w:r w:rsidR="003C13FA">
        <w:rPr>
          <w:rFonts w:ascii="Times New Roman" w:hAnsi="Times New Roman" w:cs="Times New Roman"/>
          <w:color w:val="000000" w:themeColor="text1"/>
          <w:sz w:val="24"/>
          <w:szCs w:val="24"/>
        </w:rPr>
        <w:t>wistar</w:t>
      </w:r>
      <w:proofErr w:type="spellEnd"/>
      <w:r w:rsidR="00FC7488">
        <w:rPr>
          <w:rFonts w:ascii="Times New Roman" w:hAnsi="Times New Roman" w:cs="Times New Roman"/>
          <w:color w:val="000000" w:themeColor="text1"/>
          <w:sz w:val="24"/>
          <w:szCs w:val="24"/>
        </w:rPr>
        <w:t xml:space="preserve"> </w:t>
      </w:r>
      <w:r w:rsidR="00D86F75">
        <w:rPr>
          <w:rFonts w:ascii="Times New Roman" w:hAnsi="Times New Roman" w:cs="Times New Roman"/>
          <w:color w:val="000000" w:themeColor="text1"/>
          <w:sz w:val="24"/>
          <w:szCs w:val="24"/>
        </w:rPr>
        <w:t xml:space="preserve">albino </w:t>
      </w:r>
      <w:r w:rsidR="00C92669">
        <w:rPr>
          <w:rFonts w:ascii="Times New Roman" w:hAnsi="Times New Roman" w:cs="Times New Roman"/>
          <w:color w:val="000000" w:themeColor="text1"/>
          <w:sz w:val="24"/>
          <w:szCs w:val="24"/>
        </w:rPr>
        <w:t xml:space="preserve">rats. </w:t>
      </w:r>
      <w:r w:rsidR="00D461FF">
        <w:rPr>
          <w:rFonts w:ascii="Times New Roman" w:hAnsi="Times New Roman" w:cs="Times New Roman"/>
          <w:color w:val="000000" w:themeColor="text1"/>
          <w:sz w:val="24"/>
          <w:szCs w:val="24"/>
        </w:rPr>
        <w:t>RA</w:t>
      </w:r>
      <w:r w:rsidR="009D09D8" w:rsidRPr="00297BF1">
        <w:rPr>
          <w:rFonts w:ascii="Times New Roman" w:hAnsi="Times New Roman" w:cs="Times New Roman"/>
          <w:color w:val="000000" w:themeColor="text1"/>
          <w:sz w:val="24"/>
          <w:szCs w:val="24"/>
        </w:rPr>
        <w:t xml:space="preserve"> was induced by injecting bovine type II collagen emulsified with incomplete </w:t>
      </w:r>
      <w:proofErr w:type="spellStart"/>
      <w:proofErr w:type="gramStart"/>
      <w:r w:rsidR="009D09D8" w:rsidRPr="00297BF1">
        <w:rPr>
          <w:rFonts w:ascii="Times New Roman" w:hAnsi="Times New Roman" w:cs="Times New Roman"/>
          <w:color w:val="000000" w:themeColor="text1"/>
          <w:sz w:val="24"/>
          <w:szCs w:val="24"/>
        </w:rPr>
        <w:t>freund’s</w:t>
      </w:r>
      <w:proofErr w:type="spellEnd"/>
      <w:proofErr w:type="gramEnd"/>
      <w:r w:rsidR="009D09D8" w:rsidRPr="00297BF1">
        <w:rPr>
          <w:rFonts w:ascii="Times New Roman" w:hAnsi="Times New Roman" w:cs="Times New Roman"/>
          <w:color w:val="000000" w:themeColor="text1"/>
          <w:sz w:val="24"/>
          <w:szCs w:val="24"/>
        </w:rPr>
        <w:t xml:space="preserve"> adjuvant. Lesions were observed on bot</w:t>
      </w:r>
      <w:r w:rsidR="00EA58DD">
        <w:rPr>
          <w:rFonts w:ascii="Times New Roman" w:hAnsi="Times New Roman" w:cs="Times New Roman"/>
          <w:color w:val="000000" w:themeColor="text1"/>
          <w:sz w:val="24"/>
          <w:szCs w:val="24"/>
        </w:rPr>
        <w:t xml:space="preserve">h hind paws for every two days </w:t>
      </w:r>
      <w:r w:rsidR="009D09D8" w:rsidRPr="00297BF1">
        <w:rPr>
          <w:rFonts w:ascii="Times New Roman" w:hAnsi="Times New Roman" w:cs="Times New Roman"/>
          <w:color w:val="000000" w:themeColor="text1"/>
          <w:sz w:val="24"/>
          <w:szCs w:val="24"/>
        </w:rPr>
        <w:t>after induction.</w:t>
      </w:r>
      <w:r w:rsidR="00C05526">
        <w:rPr>
          <w:rFonts w:ascii="Times New Roman" w:hAnsi="Times New Roman" w:cs="Times New Roman"/>
          <w:color w:val="000000" w:themeColor="text1"/>
          <w:sz w:val="24"/>
          <w:szCs w:val="24"/>
        </w:rPr>
        <w:t xml:space="preserve"> Afte</w:t>
      </w:r>
      <w:r w:rsidR="00D461FF">
        <w:rPr>
          <w:rFonts w:ascii="Times New Roman" w:hAnsi="Times New Roman" w:cs="Times New Roman"/>
          <w:color w:val="000000" w:themeColor="text1"/>
          <w:sz w:val="24"/>
          <w:szCs w:val="24"/>
        </w:rPr>
        <w:t>r</w:t>
      </w:r>
      <w:r w:rsidR="00C05526">
        <w:rPr>
          <w:rFonts w:ascii="Times New Roman" w:hAnsi="Times New Roman" w:cs="Times New Roman"/>
          <w:color w:val="000000" w:themeColor="text1"/>
          <w:sz w:val="24"/>
          <w:szCs w:val="24"/>
        </w:rPr>
        <w:t xml:space="preserve"> 14</w:t>
      </w:r>
      <w:r w:rsidR="00C05526" w:rsidRPr="00C05526">
        <w:rPr>
          <w:rFonts w:ascii="Times New Roman" w:hAnsi="Times New Roman" w:cs="Times New Roman"/>
          <w:color w:val="000000" w:themeColor="text1"/>
          <w:sz w:val="24"/>
          <w:szCs w:val="24"/>
          <w:vertAlign w:val="superscript"/>
        </w:rPr>
        <w:t>th</w:t>
      </w:r>
      <w:r w:rsidR="00C05526">
        <w:rPr>
          <w:rFonts w:ascii="Times New Roman" w:hAnsi="Times New Roman" w:cs="Times New Roman"/>
          <w:color w:val="000000" w:themeColor="text1"/>
          <w:sz w:val="24"/>
          <w:szCs w:val="24"/>
        </w:rPr>
        <w:t xml:space="preserve"> day </w:t>
      </w:r>
      <w:r w:rsidR="004E44B4">
        <w:rPr>
          <w:rFonts w:ascii="Times New Roman" w:hAnsi="Times New Roman" w:cs="Times New Roman"/>
          <w:color w:val="000000" w:themeColor="text1"/>
          <w:sz w:val="24"/>
          <w:szCs w:val="24"/>
        </w:rPr>
        <w:t xml:space="preserve">RA induced rats were applied with </w:t>
      </w:r>
      <w:r w:rsidR="00D461FF">
        <w:rPr>
          <w:rFonts w:ascii="Times New Roman" w:hAnsi="Times New Roman" w:cs="Times New Roman"/>
          <w:color w:val="000000" w:themeColor="text1"/>
          <w:sz w:val="24"/>
          <w:szCs w:val="24"/>
        </w:rPr>
        <w:t>the</w:t>
      </w:r>
      <w:r w:rsidR="00C05526">
        <w:rPr>
          <w:rFonts w:ascii="Times New Roman" w:hAnsi="Times New Roman" w:cs="Times New Roman"/>
          <w:color w:val="000000" w:themeColor="text1"/>
          <w:sz w:val="24"/>
          <w:szCs w:val="24"/>
        </w:rPr>
        <w:t xml:space="preserve"> patch at knee joint for </w:t>
      </w:r>
      <w:r w:rsidR="004E44B4">
        <w:rPr>
          <w:rFonts w:ascii="Times New Roman" w:hAnsi="Times New Roman" w:cs="Times New Roman"/>
          <w:color w:val="000000" w:themeColor="text1"/>
          <w:sz w:val="24"/>
          <w:szCs w:val="24"/>
        </w:rPr>
        <w:t>Group-IV</w:t>
      </w:r>
      <w:r w:rsidR="00C05526">
        <w:rPr>
          <w:rFonts w:ascii="Times New Roman" w:hAnsi="Times New Roman" w:cs="Times New Roman"/>
          <w:color w:val="000000" w:themeColor="text1"/>
          <w:sz w:val="24"/>
          <w:szCs w:val="24"/>
        </w:rPr>
        <w:t>.</w:t>
      </w:r>
      <w:r w:rsidR="009D09D8" w:rsidRPr="00297BF1">
        <w:rPr>
          <w:rFonts w:ascii="Times New Roman" w:hAnsi="Times New Roman" w:cs="Times New Roman"/>
          <w:color w:val="000000" w:themeColor="text1"/>
          <w:sz w:val="24"/>
          <w:szCs w:val="24"/>
        </w:rPr>
        <w:t xml:space="preserve"> At the end of the experiment </w:t>
      </w:r>
      <w:r w:rsidR="00E860F9">
        <w:rPr>
          <w:rFonts w:ascii="Times New Roman" w:hAnsi="Times New Roman" w:cs="Times New Roman"/>
          <w:color w:val="000000" w:themeColor="text1"/>
          <w:sz w:val="24"/>
          <w:szCs w:val="24"/>
        </w:rPr>
        <w:t>r</w:t>
      </w:r>
      <w:r w:rsidR="009D09D8" w:rsidRPr="00297BF1">
        <w:rPr>
          <w:rFonts w:ascii="Times New Roman" w:hAnsi="Times New Roman" w:cs="Times New Roman"/>
          <w:color w:val="000000"/>
          <w:sz w:val="24"/>
          <w:szCs w:val="24"/>
        </w:rPr>
        <w:t>adiographic analysis of normal and arthritic hind paws was performed by using X-ray machine. It was observed that both hind paws were swollen from 10</w:t>
      </w:r>
      <w:r w:rsidR="009D09D8" w:rsidRPr="00297BF1">
        <w:rPr>
          <w:rFonts w:ascii="Times New Roman" w:hAnsi="Times New Roman" w:cs="Times New Roman"/>
          <w:color w:val="000000"/>
          <w:sz w:val="24"/>
          <w:szCs w:val="24"/>
          <w:vertAlign w:val="superscript"/>
        </w:rPr>
        <w:t>th</w:t>
      </w:r>
      <w:r w:rsidR="00B5043C">
        <w:rPr>
          <w:rFonts w:ascii="Times New Roman" w:hAnsi="Times New Roman" w:cs="Times New Roman"/>
          <w:color w:val="000000"/>
          <w:sz w:val="24"/>
          <w:szCs w:val="24"/>
        </w:rPr>
        <w:t xml:space="preserve">day </w:t>
      </w:r>
      <w:r w:rsidR="009D09D8" w:rsidRPr="00297BF1">
        <w:rPr>
          <w:rFonts w:ascii="Times New Roman" w:hAnsi="Times New Roman" w:cs="Times New Roman"/>
          <w:color w:val="000000"/>
          <w:sz w:val="24"/>
          <w:szCs w:val="24"/>
        </w:rPr>
        <w:t>of induction and after treatment th</w:t>
      </w:r>
      <w:r w:rsidR="00E11DCE">
        <w:rPr>
          <w:rFonts w:ascii="Times New Roman" w:hAnsi="Times New Roman" w:cs="Times New Roman"/>
          <w:color w:val="000000"/>
          <w:sz w:val="24"/>
          <w:szCs w:val="24"/>
        </w:rPr>
        <w:t xml:space="preserve">e swelling in the hind paws of </w:t>
      </w:r>
      <w:r w:rsidR="009D09D8" w:rsidRPr="00297BF1">
        <w:rPr>
          <w:rFonts w:ascii="Times New Roman" w:hAnsi="Times New Roman" w:cs="Times New Roman"/>
          <w:color w:val="000000"/>
          <w:sz w:val="24"/>
          <w:szCs w:val="24"/>
        </w:rPr>
        <w:t xml:space="preserve">rats treated with tenoxicam patch was reduced compared to rats which were untreated. </w:t>
      </w:r>
    </w:p>
    <w:p w:rsidR="009012A0" w:rsidRPr="00E860F9" w:rsidRDefault="009012A0" w:rsidP="009012A0">
      <w:pPr>
        <w:spacing w:after="0" w:line="240" w:lineRule="auto"/>
        <w:jc w:val="both"/>
        <w:rPr>
          <w:rFonts w:ascii="Times New Roman" w:hAnsi="Times New Roman" w:cs="Times New Roman"/>
          <w:color w:val="000000"/>
          <w:sz w:val="24"/>
          <w:szCs w:val="24"/>
        </w:rPr>
      </w:pPr>
    </w:p>
    <w:p w:rsidR="009012A0" w:rsidRDefault="009012A0" w:rsidP="009012A0">
      <w:pPr>
        <w:spacing w:after="0" w:line="240" w:lineRule="auto"/>
        <w:jc w:val="center"/>
        <w:rPr>
          <w:rFonts w:ascii="Times New Roman" w:hAnsi="Times New Roman" w:cs="Times New Roman"/>
          <w:color w:val="000000"/>
          <w:sz w:val="24"/>
          <w:szCs w:val="24"/>
        </w:rPr>
      </w:pPr>
      <w:r w:rsidRPr="00A51C5E">
        <w:rPr>
          <w:rFonts w:ascii="Times New Roman" w:hAnsi="Times New Roman" w:cs="Times New Roman"/>
          <w:noProof/>
          <w:color w:val="000000"/>
          <w:sz w:val="24"/>
          <w:szCs w:val="24"/>
        </w:rPr>
        <w:drawing>
          <wp:inline distT="0" distB="0" distL="0" distR="0">
            <wp:extent cx="2590799" cy="2152650"/>
            <wp:effectExtent l="0" t="0" r="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012A0" w:rsidRDefault="009012A0" w:rsidP="009012A0">
      <w:pPr>
        <w:spacing w:after="0" w:line="240" w:lineRule="auto"/>
        <w:jc w:val="both"/>
        <w:rPr>
          <w:rFonts w:ascii="Times New Roman" w:hAnsi="Times New Roman" w:cs="Times New Roman"/>
          <w:color w:val="000000"/>
          <w:sz w:val="24"/>
          <w:szCs w:val="24"/>
        </w:rPr>
      </w:pPr>
    </w:p>
    <w:p w:rsidR="009012A0" w:rsidRDefault="0024526B" w:rsidP="009012A0">
      <w:pPr>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Fig.</w:t>
      </w:r>
      <w:proofErr w:type="gramStart"/>
      <w:r>
        <w:rPr>
          <w:rFonts w:ascii="Times New Roman" w:hAnsi="Times New Roman" w:cs="Times New Roman"/>
          <w:color w:val="000000"/>
          <w:sz w:val="24"/>
          <w:szCs w:val="24"/>
        </w:rPr>
        <w:t>:</w:t>
      </w:r>
      <w:r w:rsidR="009012A0">
        <w:rPr>
          <w:rFonts w:ascii="Times New Roman" w:hAnsi="Times New Roman" w:cs="Times New Roman"/>
          <w:color w:val="000000"/>
          <w:sz w:val="24"/>
          <w:szCs w:val="24"/>
        </w:rPr>
        <w:t>Cumulative</w:t>
      </w:r>
      <w:proofErr w:type="spellEnd"/>
      <w:proofErr w:type="gramEnd"/>
      <w:r w:rsidR="009012A0">
        <w:rPr>
          <w:rFonts w:ascii="Times New Roman" w:hAnsi="Times New Roman" w:cs="Times New Roman"/>
          <w:color w:val="000000"/>
          <w:sz w:val="24"/>
          <w:szCs w:val="24"/>
        </w:rPr>
        <w:t xml:space="preserve"> % drug diffused from transdermal patches of  tenoxicam</w:t>
      </w:r>
    </w:p>
    <w:p w:rsidR="009012A0" w:rsidRDefault="009012A0" w:rsidP="009012A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(TX=Tenoxicam; TT=Tenoxicam</w:t>
      </w:r>
      <w:r w:rsidRPr="009012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transdermal patch) </w:t>
      </w:r>
    </w:p>
    <w:p w:rsidR="0024526B" w:rsidRDefault="0024526B" w:rsidP="009012A0">
      <w:pPr>
        <w:spacing w:after="0" w:line="240" w:lineRule="auto"/>
        <w:rPr>
          <w:rFonts w:ascii="Times New Roman" w:hAnsi="Times New Roman" w:cs="Times New Roman"/>
          <w:color w:val="000000"/>
          <w:sz w:val="24"/>
          <w:szCs w:val="24"/>
        </w:rPr>
      </w:pPr>
    </w:p>
    <w:p w:rsidR="009012A0" w:rsidRDefault="009012A0" w:rsidP="009012A0">
      <w:pPr>
        <w:spacing w:after="0" w:line="240" w:lineRule="auto"/>
        <w:jc w:val="both"/>
        <w:rPr>
          <w:rFonts w:ascii="Times New Roman" w:hAnsi="Times New Roman" w:cs="Times New Roman"/>
          <w:color w:val="000000"/>
          <w:sz w:val="24"/>
          <w:szCs w:val="24"/>
        </w:rPr>
      </w:pPr>
    </w:p>
    <w:p w:rsidR="0024526B" w:rsidRDefault="0024526B" w:rsidP="009012A0">
      <w:pPr>
        <w:spacing w:after="0" w:line="240" w:lineRule="auto"/>
        <w:jc w:val="both"/>
        <w:rPr>
          <w:rFonts w:ascii="Times New Roman" w:hAnsi="Times New Roman" w:cs="Times New Roman"/>
          <w:color w:val="000000"/>
          <w:sz w:val="24"/>
          <w:szCs w:val="24"/>
        </w:rPr>
      </w:pPr>
    </w:p>
    <w:p w:rsidR="009012A0" w:rsidRDefault="0024526B" w:rsidP="009012A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lastRenderedPageBreak/>
        <w:t xml:space="preserve">                         </w:t>
      </w:r>
      <w:proofErr w:type="spellStart"/>
      <w:r>
        <w:rPr>
          <w:rFonts w:ascii="Times New Roman" w:hAnsi="Times New Roman" w:cs="Times New Roman"/>
          <w:color w:val="000000"/>
          <w:sz w:val="24"/>
          <w:szCs w:val="24"/>
        </w:rPr>
        <w:t>Fig.</w:t>
      </w:r>
      <w:proofErr w:type="gramStart"/>
      <w:r>
        <w:rPr>
          <w:rFonts w:ascii="Times New Roman" w:hAnsi="Times New Roman" w:cs="Times New Roman"/>
          <w:color w:val="000000"/>
          <w:sz w:val="24"/>
          <w:szCs w:val="24"/>
        </w:rPr>
        <w:t>:</w:t>
      </w:r>
      <w:r>
        <w:rPr>
          <w:rFonts w:ascii="Times New Roman" w:hAnsi="Times New Roman" w:cs="Times New Roman"/>
          <w:color w:val="000000" w:themeColor="text1"/>
          <w:sz w:val="24"/>
          <w:szCs w:val="24"/>
        </w:rPr>
        <w:t>Photograph</w:t>
      </w:r>
      <w:proofErr w:type="spellEnd"/>
      <w:proofErr w:type="gramEnd"/>
      <w:r>
        <w:rPr>
          <w:rFonts w:ascii="Times New Roman" w:hAnsi="Times New Roman" w:cs="Times New Roman"/>
          <w:color w:val="000000" w:themeColor="text1"/>
          <w:sz w:val="24"/>
          <w:szCs w:val="24"/>
        </w:rPr>
        <w:t xml:space="preserve"> and x-ray images of  4 groups of rats</w:t>
      </w:r>
    </w:p>
    <w:p w:rsidR="0024526B" w:rsidRDefault="0024526B" w:rsidP="009012A0">
      <w:pPr>
        <w:spacing w:after="0" w:line="240" w:lineRule="auto"/>
        <w:jc w:val="both"/>
        <w:rPr>
          <w:rFonts w:ascii="Times New Roman" w:hAnsi="Times New Roman" w:cs="Times New Roman"/>
          <w:color w:val="000000"/>
          <w:sz w:val="24"/>
          <w:szCs w:val="24"/>
        </w:rPr>
      </w:pPr>
    </w:p>
    <w:tbl>
      <w:tblPr>
        <w:tblStyle w:val="TableGrid"/>
        <w:tblW w:w="0" w:type="auto"/>
        <w:tblLook w:val="04A0"/>
      </w:tblPr>
      <w:tblGrid>
        <w:gridCol w:w="696"/>
        <w:gridCol w:w="2390"/>
        <w:gridCol w:w="79"/>
        <w:gridCol w:w="2242"/>
        <w:gridCol w:w="1859"/>
        <w:gridCol w:w="1976"/>
      </w:tblGrid>
      <w:tr w:rsidR="009012A0" w:rsidTr="00634A7B">
        <w:tc>
          <w:tcPr>
            <w:tcW w:w="830" w:type="dxa"/>
            <w:vMerge w:val="restart"/>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Group </w:t>
            </w:r>
          </w:p>
        </w:tc>
        <w:tc>
          <w:tcPr>
            <w:tcW w:w="5233" w:type="dxa"/>
            <w:gridSpan w:val="3"/>
          </w:tcPr>
          <w:p w:rsidR="009012A0" w:rsidRDefault="009012A0" w:rsidP="00634A7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Photograph of</w:t>
            </w:r>
          </w:p>
        </w:tc>
        <w:tc>
          <w:tcPr>
            <w:tcW w:w="3179" w:type="dxa"/>
            <w:gridSpan w:val="2"/>
          </w:tcPr>
          <w:p w:rsidR="009012A0" w:rsidRDefault="009012A0" w:rsidP="00634A7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x-ray image of</w:t>
            </w:r>
          </w:p>
        </w:tc>
      </w:tr>
      <w:tr w:rsidR="009012A0" w:rsidTr="00634A7B">
        <w:trPr>
          <w:trHeight w:val="55"/>
        </w:trPr>
        <w:tc>
          <w:tcPr>
            <w:tcW w:w="830" w:type="dxa"/>
            <w:vMerge/>
          </w:tcPr>
          <w:p w:rsidR="009012A0" w:rsidRDefault="009012A0" w:rsidP="00634A7B">
            <w:pPr>
              <w:jc w:val="both"/>
              <w:rPr>
                <w:rFonts w:ascii="Times New Roman" w:hAnsi="Times New Roman" w:cs="Times New Roman"/>
                <w:color w:val="000000" w:themeColor="text1"/>
                <w:sz w:val="24"/>
                <w:szCs w:val="24"/>
              </w:rPr>
            </w:pPr>
          </w:p>
        </w:tc>
        <w:tc>
          <w:tcPr>
            <w:tcW w:w="2602" w:type="dxa"/>
            <w:gridSpan w:val="2"/>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Right paw</w:t>
            </w:r>
          </w:p>
        </w:tc>
        <w:tc>
          <w:tcPr>
            <w:tcW w:w="2631"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Left paw</w:t>
            </w:r>
          </w:p>
        </w:tc>
        <w:tc>
          <w:tcPr>
            <w:tcW w:w="1728"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Right paw</w:t>
            </w:r>
          </w:p>
        </w:tc>
        <w:tc>
          <w:tcPr>
            <w:tcW w:w="1451"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Left paw</w:t>
            </w:r>
          </w:p>
        </w:tc>
      </w:tr>
      <w:tr w:rsidR="009012A0" w:rsidTr="00634A7B">
        <w:trPr>
          <w:trHeight w:val="55"/>
        </w:trPr>
        <w:tc>
          <w:tcPr>
            <w:tcW w:w="9242" w:type="dxa"/>
            <w:gridSpan w:val="6"/>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Control</w:t>
            </w:r>
          </w:p>
        </w:tc>
      </w:tr>
      <w:tr w:rsidR="009012A0" w:rsidTr="00634A7B">
        <w:trPr>
          <w:trHeight w:val="55"/>
        </w:trPr>
        <w:tc>
          <w:tcPr>
            <w:tcW w:w="830"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p>
        </w:tc>
        <w:tc>
          <w:tcPr>
            <w:tcW w:w="2539" w:type="dxa"/>
          </w:tcPr>
          <w:p w:rsidR="009012A0" w:rsidRDefault="009012A0" w:rsidP="00634A7B">
            <w:pPr>
              <w:jc w:val="both"/>
              <w:rPr>
                <w:rFonts w:ascii="Times New Roman" w:hAnsi="Times New Roman" w:cs="Times New Roman"/>
                <w:color w:val="000000" w:themeColor="text1"/>
                <w:sz w:val="24"/>
                <w:szCs w:val="24"/>
              </w:rPr>
            </w:pPr>
            <w:r w:rsidRPr="00B85C97">
              <w:rPr>
                <w:rFonts w:ascii="Times New Roman" w:hAnsi="Times New Roman" w:cs="Times New Roman"/>
                <w:noProof/>
                <w:color w:val="000000" w:themeColor="text1"/>
                <w:sz w:val="24"/>
                <w:szCs w:val="24"/>
              </w:rPr>
              <w:drawing>
                <wp:inline distT="0" distB="0" distL="0" distR="0">
                  <wp:extent cx="1371600" cy="1047750"/>
                  <wp:effectExtent l="19050" t="0" r="0" b="0"/>
                  <wp:docPr id="5" name="Picture 2" descr="C:\Users\user\Desktop\RAT IMAGES\control 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RAT IMAGES\control right.png"/>
                          <pic:cNvPicPr>
                            <a:picLocks noChangeAspect="1" noChangeArrowheads="1"/>
                          </pic:cNvPicPr>
                        </pic:nvPicPr>
                        <pic:blipFill>
                          <a:blip r:embed="rId6" cstate="print"/>
                          <a:srcRect/>
                          <a:stretch>
                            <a:fillRect/>
                          </a:stretch>
                        </pic:blipFill>
                        <pic:spPr bwMode="auto">
                          <a:xfrm>
                            <a:off x="0" y="0"/>
                            <a:ext cx="1372050" cy="1048094"/>
                          </a:xfrm>
                          <a:prstGeom prst="rect">
                            <a:avLst/>
                          </a:prstGeom>
                          <a:noFill/>
                          <a:ln w="9525">
                            <a:noFill/>
                            <a:miter lim="800000"/>
                            <a:headEnd/>
                            <a:tailEnd/>
                          </a:ln>
                        </pic:spPr>
                      </pic:pic>
                    </a:graphicData>
                  </a:graphic>
                </wp:inline>
              </w:drawing>
            </w:r>
          </w:p>
        </w:tc>
        <w:tc>
          <w:tcPr>
            <w:tcW w:w="2694" w:type="dxa"/>
            <w:gridSpan w:val="2"/>
          </w:tcPr>
          <w:p w:rsidR="009012A0" w:rsidRDefault="009012A0" w:rsidP="00634A7B">
            <w:pPr>
              <w:jc w:val="both"/>
              <w:rPr>
                <w:rFonts w:ascii="Times New Roman" w:hAnsi="Times New Roman" w:cs="Times New Roman"/>
                <w:color w:val="000000" w:themeColor="text1"/>
                <w:sz w:val="24"/>
                <w:szCs w:val="24"/>
              </w:rPr>
            </w:pPr>
            <w:r w:rsidRPr="00B85C97">
              <w:rPr>
                <w:rFonts w:ascii="Times New Roman" w:hAnsi="Times New Roman" w:cs="Times New Roman"/>
                <w:noProof/>
                <w:color w:val="000000" w:themeColor="text1"/>
                <w:sz w:val="24"/>
                <w:szCs w:val="24"/>
              </w:rPr>
              <w:drawing>
                <wp:inline distT="0" distB="0" distL="0" distR="0">
                  <wp:extent cx="1514475" cy="1000125"/>
                  <wp:effectExtent l="19050" t="0" r="0" b="0"/>
                  <wp:docPr id="6" name="Picture 1" descr="C:\Users\user\Desktop\RAT IMAGES\control 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AT IMAGES\control left.png"/>
                          <pic:cNvPicPr>
                            <a:picLocks noChangeAspect="1" noChangeArrowheads="1"/>
                          </pic:cNvPicPr>
                        </pic:nvPicPr>
                        <pic:blipFill>
                          <a:blip r:embed="rId7" cstate="print"/>
                          <a:srcRect/>
                          <a:stretch>
                            <a:fillRect/>
                          </a:stretch>
                        </pic:blipFill>
                        <pic:spPr bwMode="auto">
                          <a:xfrm>
                            <a:off x="0" y="0"/>
                            <a:ext cx="1516352" cy="1001365"/>
                          </a:xfrm>
                          <a:prstGeom prst="rect">
                            <a:avLst/>
                          </a:prstGeom>
                          <a:noFill/>
                          <a:ln w="9525">
                            <a:noFill/>
                            <a:miter lim="800000"/>
                            <a:headEnd/>
                            <a:tailEnd/>
                          </a:ln>
                        </pic:spPr>
                      </pic:pic>
                    </a:graphicData>
                  </a:graphic>
                </wp:inline>
              </w:drawing>
            </w:r>
          </w:p>
        </w:tc>
        <w:tc>
          <w:tcPr>
            <w:tcW w:w="1728" w:type="dxa"/>
          </w:tcPr>
          <w:p w:rsidR="009012A0" w:rsidRDefault="009012A0" w:rsidP="00634A7B">
            <w:pPr>
              <w:jc w:val="both"/>
              <w:rPr>
                <w:rFonts w:ascii="Times New Roman" w:hAnsi="Times New Roman" w:cs="Times New Roman"/>
                <w:color w:val="000000" w:themeColor="text1"/>
                <w:sz w:val="24"/>
                <w:szCs w:val="24"/>
              </w:rPr>
            </w:pPr>
            <w:r w:rsidRPr="00B85C97">
              <w:rPr>
                <w:rFonts w:ascii="Times New Roman" w:hAnsi="Times New Roman" w:cs="Times New Roman"/>
                <w:noProof/>
                <w:color w:val="000000" w:themeColor="text1"/>
                <w:sz w:val="24"/>
                <w:szCs w:val="24"/>
              </w:rPr>
              <w:drawing>
                <wp:inline distT="0" distB="0" distL="0" distR="0">
                  <wp:extent cx="1171575" cy="1047750"/>
                  <wp:effectExtent l="19050" t="0" r="9525" b="0"/>
                  <wp:docPr id="7" name="Picture 4" descr="C:\Users\user\Desktop\RAT IMAGES\control r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AT IMAGES\control r x-ray.png"/>
                          <pic:cNvPicPr>
                            <a:picLocks noChangeAspect="1" noChangeArrowheads="1"/>
                          </pic:cNvPicPr>
                        </pic:nvPicPr>
                        <pic:blipFill>
                          <a:blip r:embed="rId8"/>
                          <a:srcRect/>
                          <a:stretch>
                            <a:fillRect/>
                          </a:stretch>
                        </pic:blipFill>
                        <pic:spPr bwMode="auto">
                          <a:xfrm>
                            <a:off x="0" y="0"/>
                            <a:ext cx="1171575" cy="1047750"/>
                          </a:xfrm>
                          <a:prstGeom prst="rect">
                            <a:avLst/>
                          </a:prstGeom>
                          <a:noFill/>
                          <a:ln w="9525">
                            <a:noFill/>
                            <a:miter lim="800000"/>
                            <a:headEnd/>
                            <a:tailEnd/>
                          </a:ln>
                        </pic:spPr>
                      </pic:pic>
                    </a:graphicData>
                  </a:graphic>
                </wp:inline>
              </w:drawing>
            </w:r>
          </w:p>
        </w:tc>
        <w:tc>
          <w:tcPr>
            <w:tcW w:w="1451" w:type="dxa"/>
          </w:tcPr>
          <w:p w:rsidR="009012A0" w:rsidRDefault="009012A0" w:rsidP="00634A7B">
            <w:pPr>
              <w:jc w:val="both"/>
              <w:rPr>
                <w:rFonts w:ascii="Times New Roman" w:hAnsi="Times New Roman" w:cs="Times New Roman"/>
                <w:color w:val="000000" w:themeColor="text1"/>
                <w:sz w:val="24"/>
                <w:szCs w:val="24"/>
              </w:rPr>
            </w:pPr>
            <w:r w:rsidRPr="00B85C97">
              <w:rPr>
                <w:rFonts w:ascii="Times New Roman" w:hAnsi="Times New Roman" w:cs="Times New Roman"/>
                <w:noProof/>
                <w:color w:val="000000" w:themeColor="text1"/>
                <w:sz w:val="24"/>
                <w:szCs w:val="24"/>
              </w:rPr>
              <w:drawing>
                <wp:inline distT="0" distB="0" distL="0" distR="0">
                  <wp:extent cx="1400175" cy="1114425"/>
                  <wp:effectExtent l="19050" t="0" r="9525" b="0"/>
                  <wp:docPr id="8" name="Picture 3" descr="C:\Users\user\Desktop\RAT IMAGES\control l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AT IMAGES\control l x-ray.png"/>
                          <pic:cNvPicPr>
                            <a:picLocks noChangeAspect="1" noChangeArrowheads="1"/>
                          </pic:cNvPicPr>
                        </pic:nvPicPr>
                        <pic:blipFill>
                          <a:blip r:embed="rId9"/>
                          <a:srcRect/>
                          <a:stretch>
                            <a:fillRect/>
                          </a:stretch>
                        </pic:blipFill>
                        <pic:spPr bwMode="auto">
                          <a:xfrm>
                            <a:off x="0" y="0"/>
                            <a:ext cx="1400175" cy="1114425"/>
                          </a:xfrm>
                          <a:prstGeom prst="rect">
                            <a:avLst/>
                          </a:prstGeom>
                          <a:noFill/>
                          <a:ln w="9525">
                            <a:noFill/>
                            <a:miter lim="800000"/>
                            <a:headEnd/>
                            <a:tailEnd/>
                          </a:ln>
                        </pic:spPr>
                      </pic:pic>
                    </a:graphicData>
                  </a:graphic>
                </wp:inline>
              </w:drawing>
            </w:r>
          </w:p>
        </w:tc>
      </w:tr>
      <w:tr w:rsidR="009012A0" w:rsidTr="00634A7B">
        <w:trPr>
          <w:trHeight w:val="55"/>
        </w:trPr>
        <w:tc>
          <w:tcPr>
            <w:tcW w:w="9242" w:type="dxa"/>
            <w:gridSpan w:val="6"/>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Disease control</w:t>
            </w:r>
          </w:p>
        </w:tc>
      </w:tr>
      <w:tr w:rsidR="009012A0" w:rsidTr="00634A7B">
        <w:trPr>
          <w:trHeight w:val="55"/>
        </w:trPr>
        <w:tc>
          <w:tcPr>
            <w:tcW w:w="830"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w:t>
            </w:r>
          </w:p>
        </w:tc>
        <w:tc>
          <w:tcPr>
            <w:tcW w:w="2602" w:type="dxa"/>
            <w:gridSpan w:val="2"/>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447800" cy="1381125"/>
                  <wp:effectExtent l="19050" t="0" r="0" b="0"/>
                  <wp:docPr id="12" name="Picture 16" descr="C:\Users\user\Desktop\RAT IMAGES\untreated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RAT IMAGES\untreated right.jpg"/>
                          <pic:cNvPicPr>
                            <a:picLocks noChangeAspect="1" noChangeArrowheads="1"/>
                          </pic:cNvPicPr>
                        </pic:nvPicPr>
                        <pic:blipFill>
                          <a:blip r:embed="rId10" cstate="print"/>
                          <a:srcRect/>
                          <a:stretch>
                            <a:fillRect/>
                          </a:stretch>
                        </pic:blipFill>
                        <pic:spPr bwMode="auto">
                          <a:xfrm>
                            <a:off x="0" y="0"/>
                            <a:ext cx="1448764" cy="1382044"/>
                          </a:xfrm>
                          <a:prstGeom prst="rect">
                            <a:avLst/>
                          </a:prstGeom>
                          <a:noFill/>
                          <a:ln w="9525">
                            <a:noFill/>
                            <a:miter lim="800000"/>
                            <a:headEnd/>
                            <a:tailEnd/>
                          </a:ln>
                        </pic:spPr>
                      </pic:pic>
                    </a:graphicData>
                  </a:graphic>
                </wp:inline>
              </w:drawing>
            </w:r>
          </w:p>
        </w:tc>
        <w:tc>
          <w:tcPr>
            <w:tcW w:w="2631"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304925" cy="1209675"/>
                  <wp:effectExtent l="19050" t="0" r="9525" b="0"/>
                  <wp:docPr id="14" name="Picture 15" descr="C:\Users\user\Desktop\RAT IMAGES\untreated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RAT IMAGES\untreated left.jpg"/>
                          <pic:cNvPicPr>
                            <a:picLocks noChangeAspect="1" noChangeArrowheads="1"/>
                          </pic:cNvPicPr>
                        </pic:nvPicPr>
                        <pic:blipFill>
                          <a:blip r:embed="rId11" cstate="print"/>
                          <a:srcRect/>
                          <a:stretch>
                            <a:fillRect/>
                          </a:stretch>
                        </pic:blipFill>
                        <pic:spPr bwMode="auto">
                          <a:xfrm>
                            <a:off x="0" y="0"/>
                            <a:ext cx="1305795" cy="1210481"/>
                          </a:xfrm>
                          <a:prstGeom prst="rect">
                            <a:avLst/>
                          </a:prstGeom>
                          <a:noFill/>
                          <a:ln w="9525">
                            <a:noFill/>
                            <a:miter lim="800000"/>
                            <a:headEnd/>
                            <a:tailEnd/>
                          </a:ln>
                        </pic:spPr>
                      </pic:pic>
                    </a:graphicData>
                  </a:graphic>
                </wp:inline>
              </w:drawing>
            </w:r>
          </w:p>
        </w:tc>
        <w:tc>
          <w:tcPr>
            <w:tcW w:w="1728"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314450" cy="1266825"/>
                  <wp:effectExtent l="19050" t="0" r="0" b="0"/>
                  <wp:docPr id="16" name="Picture 14" descr="C:\Users\user\Desktop\RAT IMAGES\untreated r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RAT IMAGES\untreated r x-ray.png"/>
                          <pic:cNvPicPr>
                            <a:picLocks noChangeAspect="1" noChangeArrowheads="1"/>
                          </pic:cNvPicPr>
                        </pic:nvPicPr>
                        <pic:blipFill>
                          <a:blip r:embed="rId12"/>
                          <a:srcRect/>
                          <a:stretch>
                            <a:fillRect/>
                          </a:stretch>
                        </pic:blipFill>
                        <pic:spPr bwMode="auto">
                          <a:xfrm>
                            <a:off x="0" y="0"/>
                            <a:ext cx="1314450" cy="1266825"/>
                          </a:xfrm>
                          <a:prstGeom prst="rect">
                            <a:avLst/>
                          </a:prstGeom>
                          <a:noFill/>
                          <a:ln w="9525">
                            <a:noFill/>
                            <a:miter lim="800000"/>
                            <a:headEnd/>
                            <a:tailEnd/>
                          </a:ln>
                        </pic:spPr>
                      </pic:pic>
                    </a:graphicData>
                  </a:graphic>
                </wp:inline>
              </w:drawing>
            </w:r>
          </w:p>
        </w:tc>
        <w:tc>
          <w:tcPr>
            <w:tcW w:w="1451"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390650" cy="1314450"/>
                  <wp:effectExtent l="19050" t="0" r="0" b="0"/>
                  <wp:docPr id="18" name="Picture 13" descr="C:\Users\user\Desktop\RAT IMAGES\untreated l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RAT IMAGES\untreated l x-ray.png"/>
                          <pic:cNvPicPr>
                            <a:picLocks noChangeAspect="1" noChangeArrowheads="1"/>
                          </pic:cNvPicPr>
                        </pic:nvPicPr>
                        <pic:blipFill>
                          <a:blip r:embed="rId13"/>
                          <a:srcRect/>
                          <a:stretch>
                            <a:fillRect/>
                          </a:stretch>
                        </pic:blipFill>
                        <pic:spPr bwMode="auto">
                          <a:xfrm>
                            <a:off x="0" y="0"/>
                            <a:ext cx="1390650" cy="1314450"/>
                          </a:xfrm>
                          <a:prstGeom prst="rect">
                            <a:avLst/>
                          </a:prstGeom>
                          <a:noFill/>
                          <a:ln w="9525">
                            <a:noFill/>
                            <a:miter lim="800000"/>
                            <a:headEnd/>
                            <a:tailEnd/>
                          </a:ln>
                        </pic:spPr>
                      </pic:pic>
                    </a:graphicData>
                  </a:graphic>
                </wp:inline>
              </w:drawing>
            </w:r>
          </w:p>
        </w:tc>
      </w:tr>
      <w:tr w:rsidR="009012A0" w:rsidTr="00634A7B">
        <w:trPr>
          <w:trHeight w:val="55"/>
        </w:trPr>
        <w:tc>
          <w:tcPr>
            <w:tcW w:w="9242" w:type="dxa"/>
            <w:gridSpan w:val="6"/>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Induced and treated with standard </w:t>
            </w:r>
          </w:p>
        </w:tc>
      </w:tr>
      <w:tr w:rsidR="009012A0" w:rsidTr="00634A7B">
        <w:trPr>
          <w:trHeight w:val="55"/>
        </w:trPr>
        <w:tc>
          <w:tcPr>
            <w:tcW w:w="830"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w:t>
            </w:r>
          </w:p>
        </w:tc>
        <w:tc>
          <w:tcPr>
            <w:tcW w:w="2602" w:type="dxa"/>
            <w:gridSpan w:val="2"/>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771650" cy="1149743"/>
                  <wp:effectExtent l="19050" t="0" r="0" b="0"/>
                  <wp:docPr id="20" name="Picture 6" descr="C:\Users\user\Desktop\RAT IMAGES\standard 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AT IMAGES\standard right.png"/>
                          <pic:cNvPicPr>
                            <a:picLocks noChangeAspect="1" noChangeArrowheads="1"/>
                          </pic:cNvPicPr>
                        </pic:nvPicPr>
                        <pic:blipFill>
                          <a:blip r:embed="rId14" cstate="print"/>
                          <a:srcRect/>
                          <a:stretch>
                            <a:fillRect/>
                          </a:stretch>
                        </pic:blipFill>
                        <pic:spPr bwMode="auto">
                          <a:xfrm>
                            <a:off x="0" y="0"/>
                            <a:ext cx="1774690" cy="1151716"/>
                          </a:xfrm>
                          <a:prstGeom prst="rect">
                            <a:avLst/>
                          </a:prstGeom>
                          <a:noFill/>
                          <a:ln w="9525">
                            <a:noFill/>
                            <a:miter lim="800000"/>
                            <a:headEnd/>
                            <a:tailEnd/>
                          </a:ln>
                        </pic:spPr>
                      </pic:pic>
                    </a:graphicData>
                  </a:graphic>
                </wp:inline>
              </w:drawing>
            </w:r>
          </w:p>
        </w:tc>
        <w:tc>
          <w:tcPr>
            <w:tcW w:w="2631" w:type="dxa"/>
          </w:tcPr>
          <w:p w:rsidR="009012A0" w:rsidRDefault="009012A0" w:rsidP="00634A7B">
            <w:pPr>
              <w:jc w:val="both"/>
              <w:rPr>
                <w:rFonts w:ascii="Times New Roman" w:hAnsi="Times New Roman" w:cs="Times New Roman"/>
                <w:color w:val="000000" w:themeColor="text1"/>
                <w:sz w:val="24"/>
                <w:szCs w:val="24"/>
              </w:rPr>
            </w:pPr>
            <w:r w:rsidRPr="00B85C97">
              <w:rPr>
                <w:rFonts w:ascii="Times New Roman" w:hAnsi="Times New Roman" w:cs="Times New Roman"/>
                <w:noProof/>
                <w:color w:val="000000" w:themeColor="text1"/>
                <w:sz w:val="24"/>
                <w:szCs w:val="24"/>
              </w:rPr>
              <w:drawing>
                <wp:inline distT="0" distB="0" distL="0" distR="0">
                  <wp:extent cx="1409700" cy="1104900"/>
                  <wp:effectExtent l="19050" t="0" r="0" b="0"/>
                  <wp:docPr id="22" name="Picture 5" descr="C:\Users\user\Desktop\RAT IMAGES\standard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RAT IMAGES\standard left.jpg"/>
                          <pic:cNvPicPr>
                            <a:picLocks noChangeAspect="1" noChangeArrowheads="1"/>
                          </pic:cNvPicPr>
                        </pic:nvPicPr>
                        <pic:blipFill>
                          <a:blip r:embed="rId15" cstate="print"/>
                          <a:srcRect/>
                          <a:stretch>
                            <a:fillRect/>
                          </a:stretch>
                        </pic:blipFill>
                        <pic:spPr bwMode="auto">
                          <a:xfrm>
                            <a:off x="0" y="0"/>
                            <a:ext cx="1412172" cy="1106837"/>
                          </a:xfrm>
                          <a:prstGeom prst="rect">
                            <a:avLst/>
                          </a:prstGeom>
                          <a:noFill/>
                          <a:ln w="9525">
                            <a:noFill/>
                            <a:miter lim="800000"/>
                            <a:headEnd/>
                            <a:tailEnd/>
                          </a:ln>
                        </pic:spPr>
                      </pic:pic>
                    </a:graphicData>
                  </a:graphic>
                </wp:inline>
              </w:drawing>
            </w:r>
          </w:p>
        </w:tc>
        <w:tc>
          <w:tcPr>
            <w:tcW w:w="1728"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276350" cy="1238250"/>
                  <wp:effectExtent l="19050" t="0" r="0" b="0"/>
                  <wp:docPr id="24" name="Picture 7" descr="C:\Users\user\Desktop\RAT IMAGES\standard r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AT IMAGES\standard r x-ray.png"/>
                          <pic:cNvPicPr>
                            <a:picLocks noChangeAspect="1" noChangeArrowheads="1"/>
                          </pic:cNvPicPr>
                        </pic:nvPicPr>
                        <pic:blipFill>
                          <a:blip r:embed="rId16"/>
                          <a:srcRect/>
                          <a:stretch>
                            <a:fillRect/>
                          </a:stretch>
                        </pic:blipFill>
                        <pic:spPr bwMode="auto">
                          <a:xfrm>
                            <a:off x="0" y="0"/>
                            <a:ext cx="1276350" cy="1238250"/>
                          </a:xfrm>
                          <a:prstGeom prst="rect">
                            <a:avLst/>
                          </a:prstGeom>
                          <a:noFill/>
                          <a:ln w="9525">
                            <a:noFill/>
                            <a:miter lim="800000"/>
                            <a:headEnd/>
                            <a:tailEnd/>
                          </a:ln>
                        </pic:spPr>
                      </pic:pic>
                    </a:graphicData>
                  </a:graphic>
                </wp:inline>
              </w:drawing>
            </w:r>
          </w:p>
        </w:tc>
        <w:tc>
          <w:tcPr>
            <w:tcW w:w="1451"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133475" cy="1238250"/>
                  <wp:effectExtent l="19050" t="0" r="9525" b="0"/>
                  <wp:docPr id="26" name="Picture 8" descr="C:\Users\user\Desktop\RAT IMAGES\standard l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RAT IMAGES\standard l x-ray.png"/>
                          <pic:cNvPicPr>
                            <a:picLocks noChangeAspect="1" noChangeArrowheads="1"/>
                          </pic:cNvPicPr>
                        </pic:nvPicPr>
                        <pic:blipFill>
                          <a:blip r:embed="rId17" cstate="print"/>
                          <a:srcRect/>
                          <a:stretch>
                            <a:fillRect/>
                          </a:stretch>
                        </pic:blipFill>
                        <pic:spPr bwMode="auto">
                          <a:xfrm>
                            <a:off x="0" y="0"/>
                            <a:ext cx="1133475" cy="1238250"/>
                          </a:xfrm>
                          <a:prstGeom prst="rect">
                            <a:avLst/>
                          </a:prstGeom>
                          <a:noFill/>
                          <a:ln w="9525">
                            <a:noFill/>
                            <a:miter lim="800000"/>
                            <a:headEnd/>
                            <a:tailEnd/>
                          </a:ln>
                        </pic:spPr>
                      </pic:pic>
                    </a:graphicData>
                  </a:graphic>
                </wp:inline>
              </w:drawing>
            </w:r>
          </w:p>
        </w:tc>
      </w:tr>
      <w:tr w:rsidR="009012A0" w:rsidTr="00634A7B">
        <w:trPr>
          <w:trHeight w:val="55"/>
        </w:trPr>
        <w:tc>
          <w:tcPr>
            <w:tcW w:w="9242" w:type="dxa"/>
            <w:gridSpan w:val="6"/>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Induced </w:t>
            </w:r>
            <w:proofErr w:type="spellStart"/>
            <w:r>
              <w:rPr>
                <w:rFonts w:ascii="Times New Roman" w:hAnsi="Times New Roman" w:cs="Times New Roman"/>
                <w:color w:val="000000" w:themeColor="text1"/>
                <w:sz w:val="24"/>
                <w:szCs w:val="24"/>
              </w:rPr>
              <w:t>andtreated</w:t>
            </w:r>
            <w:proofErr w:type="spellEnd"/>
            <w:r>
              <w:rPr>
                <w:rFonts w:ascii="Times New Roman" w:hAnsi="Times New Roman" w:cs="Times New Roman"/>
                <w:color w:val="000000" w:themeColor="text1"/>
                <w:sz w:val="24"/>
                <w:szCs w:val="24"/>
              </w:rPr>
              <w:t xml:space="preserve"> with tenoxicam patch</w:t>
            </w:r>
          </w:p>
        </w:tc>
      </w:tr>
      <w:tr w:rsidR="009012A0" w:rsidTr="009012A0">
        <w:trPr>
          <w:trHeight w:val="1358"/>
        </w:trPr>
        <w:tc>
          <w:tcPr>
            <w:tcW w:w="830" w:type="dxa"/>
          </w:tcPr>
          <w:p w:rsidR="009012A0" w:rsidRDefault="009012A0" w:rsidP="00634A7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IV</w:t>
            </w:r>
          </w:p>
        </w:tc>
        <w:tc>
          <w:tcPr>
            <w:tcW w:w="2602" w:type="dxa"/>
            <w:gridSpan w:val="2"/>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400175" cy="1133475"/>
                  <wp:effectExtent l="19050" t="0" r="9525" b="0"/>
                  <wp:docPr id="28" name="Picture 12" descr="C:\Users\user\Desktop\RAT IMAGES\treated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RAT IMAGES\treated right.jpg"/>
                          <pic:cNvPicPr>
                            <a:picLocks noChangeAspect="1" noChangeArrowheads="1"/>
                          </pic:cNvPicPr>
                        </pic:nvPicPr>
                        <pic:blipFill>
                          <a:blip r:embed="rId18" cstate="print"/>
                          <a:srcRect/>
                          <a:stretch>
                            <a:fillRect/>
                          </a:stretch>
                        </pic:blipFill>
                        <pic:spPr bwMode="auto">
                          <a:xfrm>
                            <a:off x="0" y="0"/>
                            <a:ext cx="1401107" cy="1134229"/>
                          </a:xfrm>
                          <a:prstGeom prst="rect">
                            <a:avLst/>
                          </a:prstGeom>
                          <a:noFill/>
                          <a:ln w="9525">
                            <a:noFill/>
                            <a:miter lim="800000"/>
                            <a:headEnd/>
                            <a:tailEnd/>
                          </a:ln>
                        </pic:spPr>
                      </pic:pic>
                    </a:graphicData>
                  </a:graphic>
                </wp:inline>
              </w:drawing>
            </w:r>
          </w:p>
        </w:tc>
        <w:tc>
          <w:tcPr>
            <w:tcW w:w="2631"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625600" cy="1219200"/>
                  <wp:effectExtent l="19050" t="0" r="0" b="0"/>
                  <wp:docPr id="30" name="Picture 11" descr="C:\Users\user\Desktop\RAT IMAGES\treated 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RAT IMAGES\treated left.jpg"/>
                          <pic:cNvPicPr>
                            <a:picLocks noChangeAspect="1" noChangeArrowheads="1"/>
                          </pic:cNvPicPr>
                        </pic:nvPicPr>
                        <pic:blipFill>
                          <a:blip r:embed="rId19" cstate="print"/>
                          <a:srcRect/>
                          <a:stretch>
                            <a:fillRect/>
                          </a:stretch>
                        </pic:blipFill>
                        <pic:spPr bwMode="auto">
                          <a:xfrm>
                            <a:off x="0" y="0"/>
                            <a:ext cx="1626681" cy="1220011"/>
                          </a:xfrm>
                          <a:prstGeom prst="rect">
                            <a:avLst/>
                          </a:prstGeom>
                          <a:noFill/>
                          <a:ln w="9525">
                            <a:noFill/>
                            <a:miter lim="800000"/>
                            <a:headEnd/>
                            <a:tailEnd/>
                          </a:ln>
                        </pic:spPr>
                      </pic:pic>
                    </a:graphicData>
                  </a:graphic>
                </wp:inline>
              </w:drawing>
            </w:r>
          </w:p>
        </w:tc>
        <w:tc>
          <w:tcPr>
            <w:tcW w:w="1728"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276350" cy="1133475"/>
                  <wp:effectExtent l="19050" t="0" r="0" b="0"/>
                  <wp:docPr id="32" name="Picture 10" descr="C:\Users\user\Desktop\RAT IMAGES\treated r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RAT IMAGES\treated r x-ray.png"/>
                          <pic:cNvPicPr>
                            <a:picLocks noChangeAspect="1" noChangeArrowheads="1"/>
                          </pic:cNvPicPr>
                        </pic:nvPicPr>
                        <pic:blipFill>
                          <a:blip r:embed="rId20"/>
                          <a:srcRect/>
                          <a:stretch>
                            <a:fillRect/>
                          </a:stretch>
                        </pic:blipFill>
                        <pic:spPr bwMode="auto">
                          <a:xfrm>
                            <a:off x="0" y="0"/>
                            <a:ext cx="1276906" cy="1133969"/>
                          </a:xfrm>
                          <a:prstGeom prst="rect">
                            <a:avLst/>
                          </a:prstGeom>
                          <a:noFill/>
                          <a:ln w="9525">
                            <a:noFill/>
                            <a:miter lim="800000"/>
                            <a:headEnd/>
                            <a:tailEnd/>
                          </a:ln>
                        </pic:spPr>
                      </pic:pic>
                    </a:graphicData>
                  </a:graphic>
                </wp:inline>
              </w:drawing>
            </w:r>
          </w:p>
        </w:tc>
        <w:tc>
          <w:tcPr>
            <w:tcW w:w="1451" w:type="dxa"/>
          </w:tcPr>
          <w:p w:rsidR="009012A0" w:rsidRDefault="009012A0" w:rsidP="00634A7B">
            <w:pPr>
              <w:jc w:val="both"/>
              <w:rPr>
                <w:rFonts w:ascii="Times New Roman" w:hAnsi="Times New Roman" w:cs="Times New Roman"/>
                <w:color w:val="000000" w:themeColor="text1"/>
                <w:sz w:val="24"/>
                <w:szCs w:val="24"/>
              </w:rPr>
            </w:pPr>
            <w:r w:rsidRPr="00407C72">
              <w:rPr>
                <w:rFonts w:ascii="Times New Roman" w:hAnsi="Times New Roman" w:cs="Times New Roman"/>
                <w:noProof/>
                <w:color w:val="000000" w:themeColor="text1"/>
                <w:sz w:val="24"/>
                <w:szCs w:val="24"/>
              </w:rPr>
              <w:drawing>
                <wp:inline distT="0" distB="0" distL="0" distR="0">
                  <wp:extent cx="1133475" cy="1133475"/>
                  <wp:effectExtent l="19050" t="0" r="9525" b="0"/>
                  <wp:docPr id="34" name="Picture 9" descr="C:\Users\user\Desktop\RAT IMAGES\treated l x-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RAT IMAGES\treated l x-ray.png"/>
                          <pic:cNvPicPr>
                            <a:picLocks noChangeAspect="1" noChangeArrowheads="1"/>
                          </pic:cNvPicPr>
                        </pic:nvPicPr>
                        <pic:blipFill>
                          <a:blip r:embed="rId21" cstate="print"/>
                          <a:srcRect/>
                          <a:stretch>
                            <a:fillRect/>
                          </a:stretch>
                        </pic:blipFill>
                        <pic:spPr bwMode="auto">
                          <a:xfrm>
                            <a:off x="0" y="0"/>
                            <a:ext cx="1133475" cy="1133475"/>
                          </a:xfrm>
                          <a:prstGeom prst="rect">
                            <a:avLst/>
                          </a:prstGeom>
                          <a:noFill/>
                          <a:ln w="9525">
                            <a:noFill/>
                            <a:miter lim="800000"/>
                            <a:headEnd/>
                            <a:tailEnd/>
                          </a:ln>
                        </pic:spPr>
                      </pic:pic>
                    </a:graphicData>
                  </a:graphic>
                </wp:inline>
              </w:drawing>
            </w:r>
          </w:p>
        </w:tc>
      </w:tr>
    </w:tbl>
    <w:p w:rsidR="009012A0" w:rsidRDefault="009012A0" w:rsidP="009012A0">
      <w:pPr>
        <w:autoSpaceDE w:val="0"/>
        <w:autoSpaceDN w:val="0"/>
        <w:adjustRightInd w:val="0"/>
        <w:spacing w:after="0" w:line="240" w:lineRule="auto"/>
        <w:rPr>
          <w:rFonts w:ascii="Times New Roman" w:hAnsi="Times New Roman" w:cs="Times New Roman"/>
          <w:b/>
          <w:sz w:val="24"/>
          <w:szCs w:val="24"/>
          <w:lang w:val="en-NZ"/>
        </w:rPr>
      </w:pPr>
    </w:p>
    <w:p w:rsidR="00FC7488" w:rsidRPr="0024217B" w:rsidRDefault="0024526B" w:rsidP="00FC7488">
      <w:pPr>
        <w:spacing w:after="24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Recent </w:t>
      </w:r>
      <w:r w:rsidR="00FC7488" w:rsidRPr="0024217B">
        <w:rPr>
          <w:rFonts w:ascii="Times New Roman" w:eastAsia="Times New Roman" w:hAnsi="Times New Roman" w:cs="Times New Roman"/>
          <w:sz w:val="24"/>
          <w:szCs w:val="24"/>
          <w:u w:val="single"/>
        </w:rPr>
        <w:t>Publications:</w:t>
      </w:r>
      <w:r w:rsidR="00FC7488" w:rsidRPr="0024217B">
        <w:rPr>
          <w:rFonts w:ascii="Times New Roman" w:eastAsia="Times New Roman" w:hAnsi="Times New Roman" w:cs="Times New Roman"/>
          <w:sz w:val="24"/>
          <w:szCs w:val="24"/>
          <w:u w:val="single"/>
        </w:rPr>
        <w:br/>
      </w:r>
    </w:p>
    <w:p w:rsidR="00FC7488" w:rsidRPr="00441ABB" w:rsidRDefault="00FC7488" w:rsidP="00FC7488">
      <w:pPr>
        <w:pStyle w:val="ListParagraph"/>
        <w:numPr>
          <w:ilvl w:val="0"/>
          <w:numId w:val="2"/>
        </w:numPr>
        <w:autoSpaceDE w:val="0"/>
        <w:autoSpaceDN w:val="0"/>
        <w:adjustRightInd w:val="0"/>
        <w:spacing w:after="0" w:line="240" w:lineRule="auto"/>
        <w:jc w:val="both"/>
        <w:rPr>
          <w:rFonts w:ascii="Times New Roman" w:eastAsia="Calibri" w:hAnsi="Times New Roman" w:cs="Times New Roman"/>
          <w:i/>
          <w:iCs/>
          <w:sz w:val="24"/>
          <w:szCs w:val="24"/>
        </w:rPr>
      </w:pPr>
      <w:proofErr w:type="spellStart"/>
      <w:r>
        <w:rPr>
          <w:rFonts w:ascii="Times New Roman" w:hAnsi="Times New Roman" w:cs="Times New Roman"/>
          <w:bCs/>
          <w:sz w:val="24"/>
          <w:szCs w:val="24"/>
        </w:rPr>
        <w:t>JeevanaJyothi</w:t>
      </w:r>
      <w:proofErr w:type="spellEnd"/>
      <w:r>
        <w:rPr>
          <w:rFonts w:ascii="Times New Roman" w:hAnsi="Times New Roman" w:cs="Times New Roman"/>
          <w:bCs/>
          <w:sz w:val="24"/>
          <w:szCs w:val="24"/>
        </w:rPr>
        <w:t xml:space="preserve"> B</w:t>
      </w:r>
      <w:r w:rsidRPr="00441ABB">
        <w:rPr>
          <w:rFonts w:ascii="Times New Roman" w:hAnsi="Times New Roman" w:cs="Times New Roman"/>
          <w:bCs/>
          <w:sz w:val="24"/>
          <w:szCs w:val="24"/>
        </w:rPr>
        <w:t xml:space="preserve">., Guru </w:t>
      </w:r>
      <w:proofErr w:type="spellStart"/>
      <w:r w:rsidRPr="00441ABB">
        <w:rPr>
          <w:rFonts w:ascii="Times New Roman" w:hAnsi="Times New Roman" w:cs="Times New Roman"/>
          <w:bCs/>
          <w:sz w:val="24"/>
          <w:szCs w:val="24"/>
        </w:rPr>
        <w:t>Lakshmi.G</w:t>
      </w:r>
      <w:proofErr w:type="spellEnd"/>
      <w:r w:rsidRPr="00441ABB">
        <w:rPr>
          <w:rFonts w:ascii="Times New Roman" w:eastAsia="SimSun" w:hAnsi="Times New Roman" w:cs="Times New Roman"/>
          <w:sz w:val="24"/>
          <w:szCs w:val="24"/>
        </w:rPr>
        <w:t>(</w:t>
      </w:r>
      <w:r w:rsidRPr="00441ABB">
        <w:rPr>
          <w:rFonts w:ascii="Times New Roman" w:hAnsi="Times New Roman" w:cs="Times New Roman"/>
          <w:sz w:val="24"/>
          <w:szCs w:val="24"/>
        </w:rPr>
        <w:t>2014)</w:t>
      </w:r>
      <w:r>
        <w:rPr>
          <w:rFonts w:ascii="Times New Roman" w:hAnsi="Times New Roman" w:cs="Times New Roman"/>
          <w:sz w:val="24"/>
          <w:szCs w:val="24"/>
        </w:rPr>
        <w:t xml:space="preserve"> </w:t>
      </w:r>
      <w:r w:rsidRPr="00441ABB">
        <w:rPr>
          <w:rFonts w:ascii="Times New Roman" w:hAnsi="Times New Roman" w:cs="Times New Roman"/>
          <w:i/>
          <w:sz w:val="24"/>
          <w:szCs w:val="24"/>
        </w:rPr>
        <w:t>In-vitro and In-vivo</w:t>
      </w:r>
      <w:r w:rsidRPr="00441ABB">
        <w:rPr>
          <w:rFonts w:ascii="Times New Roman" w:hAnsi="Times New Roman" w:cs="Times New Roman"/>
          <w:sz w:val="24"/>
          <w:szCs w:val="24"/>
        </w:rPr>
        <w:t xml:space="preserve"> evaluation of transdermal prolonged release </w:t>
      </w:r>
      <w:proofErr w:type="spellStart"/>
      <w:r w:rsidRPr="00441ABB">
        <w:rPr>
          <w:rFonts w:ascii="Times New Roman" w:hAnsi="Times New Roman" w:cs="Times New Roman"/>
          <w:sz w:val="24"/>
          <w:szCs w:val="24"/>
        </w:rPr>
        <w:t>proniosomal</w:t>
      </w:r>
      <w:proofErr w:type="spellEnd"/>
      <w:r w:rsidRPr="00441ABB">
        <w:rPr>
          <w:rFonts w:ascii="Times New Roman" w:hAnsi="Times New Roman" w:cs="Times New Roman"/>
          <w:sz w:val="24"/>
          <w:szCs w:val="24"/>
        </w:rPr>
        <w:t xml:space="preserve"> gel formulations of </w:t>
      </w:r>
      <w:proofErr w:type="spellStart"/>
      <w:r w:rsidRPr="00441ABB">
        <w:rPr>
          <w:rFonts w:ascii="Times New Roman" w:hAnsi="Times New Roman" w:cs="Times New Roman"/>
          <w:sz w:val="24"/>
          <w:szCs w:val="24"/>
        </w:rPr>
        <w:t>Propranolol</w:t>
      </w:r>
      <w:proofErr w:type="spellEnd"/>
      <w:r w:rsidRPr="00441ABB">
        <w:rPr>
          <w:rFonts w:ascii="Times New Roman" w:hAnsi="Times New Roman" w:cs="Times New Roman"/>
          <w:sz w:val="24"/>
          <w:szCs w:val="24"/>
        </w:rPr>
        <w:t xml:space="preserve"> </w:t>
      </w:r>
      <w:proofErr w:type="spellStart"/>
      <w:r w:rsidRPr="00441ABB">
        <w:rPr>
          <w:rFonts w:ascii="Times New Roman" w:hAnsi="Times New Roman" w:cs="Times New Roman"/>
          <w:sz w:val="24"/>
          <w:szCs w:val="24"/>
        </w:rPr>
        <w:t>HCl</w:t>
      </w:r>
      <w:proofErr w:type="spellEnd"/>
      <w:r w:rsidRPr="00441ABB">
        <w:rPr>
          <w:rFonts w:ascii="Times New Roman" w:hAnsi="Times New Roman" w:cs="Times New Roman"/>
          <w:sz w:val="24"/>
          <w:szCs w:val="24"/>
        </w:rPr>
        <w:t xml:space="preserve">” Int. Jl. of Drug development and research6(3);280-285. </w:t>
      </w:r>
    </w:p>
    <w:p w:rsidR="00FC7488" w:rsidRPr="00441ABB" w:rsidRDefault="00FC7488" w:rsidP="00FC7488">
      <w:pPr>
        <w:pStyle w:val="ListParagraph"/>
        <w:numPr>
          <w:ilvl w:val="0"/>
          <w:numId w:val="2"/>
        </w:numPr>
        <w:tabs>
          <w:tab w:val="left" w:pos="8175"/>
        </w:tabs>
        <w:autoSpaceDE w:val="0"/>
        <w:autoSpaceDN w:val="0"/>
        <w:adjustRightInd w:val="0"/>
        <w:spacing w:after="0" w:line="240" w:lineRule="auto"/>
        <w:jc w:val="both"/>
        <w:rPr>
          <w:rFonts w:ascii="Times New Roman" w:eastAsia="Calibri" w:hAnsi="Times New Roman" w:cs="Times New Roman"/>
          <w:i/>
          <w:iCs/>
          <w:sz w:val="24"/>
          <w:szCs w:val="24"/>
        </w:rPr>
      </w:pPr>
      <w:proofErr w:type="spellStart"/>
      <w:r w:rsidRPr="00441ABB">
        <w:rPr>
          <w:rFonts w:ascii="Times New Roman" w:hAnsi="Times New Roman" w:cs="Times New Roman"/>
          <w:sz w:val="24"/>
          <w:szCs w:val="24"/>
        </w:rPr>
        <w:t>Jeevanajyothi</w:t>
      </w:r>
      <w:proofErr w:type="spellEnd"/>
      <w:r>
        <w:rPr>
          <w:rFonts w:ascii="Times New Roman" w:hAnsi="Times New Roman" w:cs="Times New Roman"/>
          <w:sz w:val="24"/>
          <w:szCs w:val="24"/>
        </w:rPr>
        <w:t xml:space="preserve"> </w:t>
      </w:r>
      <w:proofErr w:type="spellStart"/>
      <w:r w:rsidRPr="00441ABB">
        <w:rPr>
          <w:rFonts w:ascii="Times New Roman" w:hAnsi="Times New Roman" w:cs="Times New Roman"/>
          <w:sz w:val="24"/>
          <w:szCs w:val="24"/>
        </w:rPr>
        <w:t>B,</w:t>
      </w:r>
      <w:r w:rsidRPr="00441ABB">
        <w:rPr>
          <w:rFonts w:ascii="Times New Roman" w:eastAsia="Times New Roman" w:hAnsi="Times New Roman" w:cs="Times New Roman"/>
          <w:bCs/>
          <w:iCs/>
          <w:spacing w:val="-2"/>
          <w:sz w:val="24"/>
          <w:szCs w:val="24"/>
        </w:rPr>
        <w:t>Satya</w:t>
      </w:r>
      <w:proofErr w:type="spellEnd"/>
      <w:r>
        <w:rPr>
          <w:rFonts w:ascii="Times New Roman" w:eastAsia="Times New Roman" w:hAnsi="Times New Roman" w:cs="Times New Roman"/>
          <w:bCs/>
          <w:iCs/>
          <w:spacing w:val="-2"/>
          <w:sz w:val="24"/>
          <w:szCs w:val="24"/>
        </w:rPr>
        <w:t xml:space="preserve"> </w:t>
      </w:r>
      <w:proofErr w:type="spellStart"/>
      <w:r w:rsidRPr="00441ABB">
        <w:rPr>
          <w:rFonts w:ascii="Times New Roman" w:eastAsia="Times New Roman" w:hAnsi="Times New Roman" w:cs="Times New Roman"/>
          <w:bCs/>
          <w:iCs/>
          <w:spacing w:val="-2"/>
          <w:sz w:val="24"/>
          <w:szCs w:val="24"/>
        </w:rPr>
        <w:t>Sai</w:t>
      </w:r>
      <w:proofErr w:type="spellEnd"/>
      <w:r>
        <w:rPr>
          <w:rFonts w:ascii="Times New Roman" w:eastAsia="Times New Roman" w:hAnsi="Times New Roman" w:cs="Times New Roman"/>
          <w:bCs/>
          <w:iCs/>
          <w:spacing w:val="-2"/>
          <w:sz w:val="24"/>
          <w:szCs w:val="24"/>
        </w:rPr>
        <w:t xml:space="preserve"> </w:t>
      </w:r>
      <w:proofErr w:type="spellStart"/>
      <w:r w:rsidRPr="00441ABB">
        <w:rPr>
          <w:rFonts w:ascii="Times New Roman" w:eastAsia="Times New Roman" w:hAnsi="Times New Roman" w:cs="Times New Roman"/>
          <w:bCs/>
          <w:iCs/>
          <w:spacing w:val="-2"/>
          <w:sz w:val="24"/>
          <w:szCs w:val="24"/>
        </w:rPr>
        <w:t>Yogitha</w:t>
      </w:r>
      <w:proofErr w:type="spellEnd"/>
      <w:r w:rsidRPr="00441ABB">
        <w:rPr>
          <w:rFonts w:ascii="Times New Roman" w:hAnsi="Times New Roman" w:cs="Times New Roman"/>
          <w:bCs/>
          <w:iCs/>
          <w:spacing w:val="-2"/>
          <w:sz w:val="24"/>
          <w:szCs w:val="24"/>
        </w:rPr>
        <w:t xml:space="preserve"> M (2016) D</w:t>
      </w:r>
      <w:r w:rsidRPr="00441ABB">
        <w:rPr>
          <w:rFonts w:ascii="Times New Roman" w:eastAsia="Times New Roman" w:hAnsi="Times New Roman" w:cs="Times New Roman"/>
          <w:bCs/>
          <w:iCs/>
          <w:spacing w:val="-2"/>
          <w:sz w:val="24"/>
          <w:szCs w:val="24"/>
        </w:rPr>
        <w:t xml:space="preserve">evelopment and evaluation of prolonged release transdermal patches of </w:t>
      </w:r>
      <w:proofErr w:type="spellStart"/>
      <w:r w:rsidRPr="00441ABB">
        <w:rPr>
          <w:rFonts w:ascii="Times New Roman" w:eastAsia="Times New Roman" w:hAnsi="Times New Roman" w:cs="Times New Roman"/>
          <w:bCs/>
          <w:iCs/>
          <w:spacing w:val="-2"/>
          <w:sz w:val="24"/>
          <w:szCs w:val="24"/>
        </w:rPr>
        <w:t>losartan</w:t>
      </w:r>
      <w:proofErr w:type="spellEnd"/>
      <w:r w:rsidRPr="00441ABB">
        <w:rPr>
          <w:rFonts w:ascii="Times New Roman" w:eastAsia="Times New Roman" w:hAnsi="Times New Roman" w:cs="Times New Roman"/>
          <w:bCs/>
          <w:iCs/>
          <w:spacing w:val="-2"/>
          <w:sz w:val="24"/>
          <w:szCs w:val="24"/>
        </w:rPr>
        <w:t xml:space="preserve"> potassium</w:t>
      </w:r>
      <w:r w:rsidRPr="00441ABB">
        <w:rPr>
          <w:rFonts w:ascii="Times New Roman" w:hAnsi="Times New Roman" w:cs="Times New Roman"/>
          <w:bCs/>
          <w:iCs/>
          <w:spacing w:val="-2"/>
          <w:sz w:val="24"/>
          <w:szCs w:val="24"/>
        </w:rPr>
        <w:t>,</w:t>
      </w:r>
      <w:r>
        <w:rPr>
          <w:rFonts w:ascii="Times New Roman" w:hAnsi="Times New Roman" w:cs="Times New Roman"/>
          <w:bCs/>
          <w:iCs/>
          <w:spacing w:val="-2"/>
          <w:sz w:val="24"/>
          <w:szCs w:val="24"/>
        </w:rPr>
        <w:t xml:space="preserve"> </w:t>
      </w:r>
      <w:r w:rsidRPr="00441ABB">
        <w:rPr>
          <w:rFonts w:ascii="Times New Roman" w:hAnsi="Times New Roman" w:cs="Times New Roman"/>
          <w:bCs/>
          <w:iCs/>
          <w:spacing w:val="-2"/>
          <w:sz w:val="24"/>
          <w:szCs w:val="24"/>
        </w:rPr>
        <w:t>International research journal of Pharmacy  7(1)</w:t>
      </w:r>
      <w:r>
        <w:rPr>
          <w:rFonts w:ascii="Times New Roman" w:hAnsi="Times New Roman" w:cs="Times New Roman"/>
          <w:bCs/>
          <w:iCs/>
          <w:spacing w:val="-2"/>
          <w:sz w:val="24"/>
          <w:szCs w:val="24"/>
        </w:rPr>
        <w:t>;37-43</w:t>
      </w:r>
    </w:p>
    <w:p w:rsidR="00FC7488" w:rsidRPr="00441ABB" w:rsidRDefault="00FC7488" w:rsidP="00FC7488">
      <w:pPr>
        <w:pStyle w:val="ListParagraph"/>
        <w:numPr>
          <w:ilvl w:val="0"/>
          <w:numId w:val="2"/>
        </w:numPr>
        <w:tabs>
          <w:tab w:val="left" w:pos="8175"/>
        </w:tabs>
        <w:autoSpaceDE w:val="0"/>
        <w:autoSpaceDN w:val="0"/>
        <w:adjustRightInd w:val="0"/>
        <w:spacing w:after="0" w:line="240" w:lineRule="auto"/>
        <w:jc w:val="both"/>
        <w:rPr>
          <w:rFonts w:ascii="Times New Roman" w:eastAsia="Calibri" w:hAnsi="Times New Roman" w:cs="Times New Roman"/>
          <w:i/>
          <w:iCs/>
          <w:sz w:val="24"/>
          <w:szCs w:val="24"/>
        </w:rPr>
      </w:pPr>
      <w:proofErr w:type="spellStart"/>
      <w:r w:rsidRPr="00441ABB">
        <w:rPr>
          <w:rFonts w:ascii="Times New Roman" w:hAnsi="Times New Roman" w:cs="Times New Roman"/>
          <w:sz w:val="24"/>
          <w:szCs w:val="24"/>
        </w:rPr>
        <w:t>Arun</w:t>
      </w:r>
      <w:proofErr w:type="spellEnd"/>
      <w:r w:rsidRPr="00441ABB">
        <w:rPr>
          <w:rFonts w:ascii="Times New Roman" w:hAnsi="Times New Roman" w:cs="Times New Roman"/>
          <w:sz w:val="24"/>
          <w:szCs w:val="24"/>
        </w:rPr>
        <w:t xml:space="preserve"> Prasad</w:t>
      </w:r>
      <w:r>
        <w:rPr>
          <w:rFonts w:ascii="Times New Roman" w:hAnsi="Times New Roman" w:cs="Times New Roman"/>
          <w:sz w:val="24"/>
          <w:szCs w:val="24"/>
        </w:rPr>
        <w:t xml:space="preserve"> K,</w:t>
      </w:r>
      <w:r w:rsidRPr="00441ABB">
        <w:rPr>
          <w:rFonts w:ascii="Times New Roman" w:hAnsi="Times New Roman" w:cs="Times New Roman"/>
          <w:sz w:val="24"/>
          <w:szCs w:val="24"/>
        </w:rPr>
        <w:t xml:space="preserve"> Narayanan</w:t>
      </w:r>
      <w:r>
        <w:rPr>
          <w:rFonts w:ascii="Times New Roman" w:hAnsi="Times New Roman" w:cs="Times New Roman"/>
          <w:sz w:val="24"/>
          <w:szCs w:val="24"/>
        </w:rPr>
        <w:t xml:space="preserve"> N</w:t>
      </w:r>
      <w:r w:rsidRPr="00441ABB">
        <w:rPr>
          <w:rFonts w:ascii="Times New Roman" w:hAnsi="Times New Roman" w:cs="Times New Roman"/>
          <w:sz w:val="24"/>
          <w:szCs w:val="24"/>
        </w:rPr>
        <w:t xml:space="preserve"> (2010) Preparation and evaluation of solid dispersion of </w:t>
      </w:r>
      <w:proofErr w:type="spellStart"/>
      <w:r w:rsidRPr="00441ABB">
        <w:rPr>
          <w:rFonts w:ascii="Times New Roman" w:hAnsi="Times New Roman" w:cs="Times New Roman"/>
          <w:sz w:val="24"/>
          <w:szCs w:val="24"/>
        </w:rPr>
        <w:t>terbinafine</w:t>
      </w:r>
      <w:proofErr w:type="spellEnd"/>
      <w:r w:rsidRPr="00441ABB">
        <w:rPr>
          <w:rFonts w:ascii="Times New Roman" w:hAnsi="Times New Roman" w:cs="Times New Roman"/>
          <w:sz w:val="24"/>
          <w:szCs w:val="24"/>
        </w:rPr>
        <w:t xml:space="preserve"> hydrochloride, International Jour</w:t>
      </w:r>
      <w:r>
        <w:rPr>
          <w:rFonts w:ascii="Times New Roman" w:hAnsi="Times New Roman" w:cs="Times New Roman"/>
          <w:sz w:val="24"/>
          <w:szCs w:val="24"/>
        </w:rPr>
        <w:t>nal of Pharmaceutical Sciences r</w:t>
      </w:r>
      <w:r w:rsidRPr="00441ABB">
        <w:rPr>
          <w:rFonts w:ascii="Times New Roman" w:hAnsi="Times New Roman" w:cs="Times New Roman"/>
          <w:sz w:val="24"/>
          <w:szCs w:val="24"/>
        </w:rPr>
        <w:t xml:space="preserve">eview and </w:t>
      </w:r>
      <w:r>
        <w:rPr>
          <w:rFonts w:ascii="Times New Roman" w:hAnsi="Times New Roman" w:cs="Times New Roman"/>
          <w:sz w:val="24"/>
          <w:szCs w:val="24"/>
        </w:rPr>
        <w:t>r</w:t>
      </w:r>
      <w:r w:rsidRPr="00441ABB">
        <w:rPr>
          <w:rFonts w:ascii="Times New Roman" w:hAnsi="Times New Roman" w:cs="Times New Roman"/>
          <w:sz w:val="24"/>
          <w:szCs w:val="24"/>
        </w:rPr>
        <w:t xml:space="preserve">esearch </w:t>
      </w:r>
      <w:r>
        <w:rPr>
          <w:rFonts w:ascii="Times New Roman" w:hAnsi="Times New Roman" w:cs="Times New Roman"/>
          <w:sz w:val="24"/>
          <w:szCs w:val="24"/>
        </w:rPr>
        <w:t>3(</w:t>
      </w:r>
      <w:r w:rsidRPr="00441ABB">
        <w:rPr>
          <w:rFonts w:ascii="Times New Roman" w:hAnsi="Times New Roman" w:cs="Times New Roman"/>
          <w:sz w:val="24"/>
          <w:szCs w:val="24"/>
        </w:rPr>
        <w:t>1</w:t>
      </w:r>
      <w:r>
        <w:rPr>
          <w:rFonts w:ascii="Times New Roman" w:hAnsi="Times New Roman" w:cs="Times New Roman"/>
          <w:sz w:val="24"/>
          <w:szCs w:val="24"/>
        </w:rPr>
        <w:t>)</w:t>
      </w:r>
      <w:r w:rsidRPr="00441ABB">
        <w:rPr>
          <w:rFonts w:ascii="Times New Roman" w:hAnsi="Times New Roman" w:cs="Times New Roman"/>
          <w:sz w:val="24"/>
          <w:szCs w:val="24"/>
        </w:rPr>
        <w:t xml:space="preserve">, </w:t>
      </w:r>
      <w:r>
        <w:rPr>
          <w:rFonts w:ascii="Times New Roman" w:hAnsi="Times New Roman" w:cs="Times New Roman"/>
          <w:sz w:val="24"/>
          <w:szCs w:val="24"/>
        </w:rPr>
        <w:t>130-134.</w:t>
      </w:r>
    </w:p>
    <w:p w:rsidR="00FC7488" w:rsidRPr="00441ABB" w:rsidRDefault="00FC7488" w:rsidP="00FC7488">
      <w:pPr>
        <w:pStyle w:val="ListParagraph"/>
        <w:numPr>
          <w:ilvl w:val="0"/>
          <w:numId w:val="2"/>
        </w:numPr>
        <w:tabs>
          <w:tab w:val="left" w:pos="8175"/>
        </w:tabs>
        <w:autoSpaceDE w:val="0"/>
        <w:autoSpaceDN w:val="0"/>
        <w:adjustRightInd w:val="0"/>
        <w:spacing w:after="0" w:line="240" w:lineRule="auto"/>
        <w:jc w:val="both"/>
        <w:rPr>
          <w:rFonts w:ascii="Times New Roman" w:eastAsia="Calibri" w:hAnsi="Times New Roman" w:cs="Times New Roman"/>
          <w:i/>
          <w:iCs/>
          <w:sz w:val="24"/>
          <w:szCs w:val="24"/>
        </w:rPr>
      </w:pPr>
      <w:proofErr w:type="spellStart"/>
      <w:r w:rsidRPr="00441ABB">
        <w:rPr>
          <w:rFonts w:ascii="Times New Roman" w:hAnsi="Times New Roman" w:cs="Times New Roman"/>
          <w:sz w:val="24"/>
          <w:szCs w:val="24"/>
        </w:rPr>
        <w:lastRenderedPageBreak/>
        <w:t>Kunal</w:t>
      </w:r>
      <w:proofErr w:type="spellEnd"/>
      <w:r w:rsidRPr="00441ABB">
        <w:rPr>
          <w:rFonts w:ascii="Times New Roman" w:hAnsi="Times New Roman" w:cs="Times New Roman"/>
          <w:sz w:val="24"/>
          <w:szCs w:val="24"/>
        </w:rPr>
        <w:t xml:space="preserve"> N Patel, </w:t>
      </w:r>
      <w:proofErr w:type="spellStart"/>
      <w:r w:rsidRPr="00441ABB">
        <w:rPr>
          <w:rFonts w:ascii="Times New Roman" w:hAnsi="Times New Roman" w:cs="Times New Roman"/>
          <w:sz w:val="24"/>
          <w:szCs w:val="24"/>
        </w:rPr>
        <w:t>Hetal</w:t>
      </w:r>
      <w:proofErr w:type="spellEnd"/>
      <w:r w:rsidRPr="00441ABB">
        <w:rPr>
          <w:rFonts w:ascii="Times New Roman" w:hAnsi="Times New Roman" w:cs="Times New Roman"/>
          <w:sz w:val="24"/>
          <w:szCs w:val="24"/>
        </w:rPr>
        <w:t xml:space="preserve"> K Patel (2012) Formulation and characterization of drug in adhesive transdermal patches of </w:t>
      </w:r>
      <w:proofErr w:type="spellStart"/>
      <w:r w:rsidRPr="00441ABB">
        <w:rPr>
          <w:rFonts w:ascii="Times New Roman" w:hAnsi="Times New Roman" w:cs="Times New Roman"/>
          <w:sz w:val="24"/>
          <w:szCs w:val="24"/>
        </w:rPr>
        <w:t>diclofenac</w:t>
      </w:r>
      <w:proofErr w:type="spellEnd"/>
      <w:r w:rsidRPr="00441ABB">
        <w:rPr>
          <w:rFonts w:ascii="Times New Roman" w:hAnsi="Times New Roman" w:cs="Times New Roman"/>
          <w:sz w:val="24"/>
          <w:szCs w:val="24"/>
        </w:rPr>
        <w:t xml:space="preserve"> acid, International Journal of Pharmacy and Pharmaceutical Sciences 4</w:t>
      </w:r>
      <w:r>
        <w:rPr>
          <w:rFonts w:ascii="Times New Roman" w:hAnsi="Times New Roman" w:cs="Times New Roman"/>
          <w:sz w:val="24"/>
          <w:szCs w:val="24"/>
        </w:rPr>
        <w:t>(</w:t>
      </w:r>
      <w:r w:rsidRPr="00441ABB">
        <w:rPr>
          <w:rFonts w:ascii="Times New Roman" w:hAnsi="Times New Roman" w:cs="Times New Roman"/>
          <w:sz w:val="24"/>
          <w:szCs w:val="24"/>
        </w:rPr>
        <w:t>1</w:t>
      </w:r>
      <w:r>
        <w:rPr>
          <w:rFonts w:ascii="Times New Roman" w:hAnsi="Times New Roman" w:cs="Times New Roman"/>
          <w:sz w:val="24"/>
          <w:szCs w:val="24"/>
        </w:rPr>
        <w:t>)</w:t>
      </w:r>
      <w:r w:rsidRPr="00441ABB">
        <w:rPr>
          <w:rFonts w:ascii="Times New Roman" w:hAnsi="Times New Roman" w:cs="Times New Roman"/>
          <w:sz w:val="24"/>
          <w:szCs w:val="24"/>
        </w:rPr>
        <w:t xml:space="preserve">, </w:t>
      </w:r>
      <w:r>
        <w:rPr>
          <w:rFonts w:ascii="Times New Roman" w:hAnsi="Times New Roman" w:cs="Times New Roman"/>
          <w:sz w:val="24"/>
          <w:szCs w:val="24"/>
        </w:rPr>
        <w:t>296-299</w:t>
      </w:r>
    </w:p>
    <w:p w:rsidR="00FC7488" w:rsidRPr="00441ABB" w:rsidRDefault="00FC7488" w:rsidP="00FC7488">
      <w:pPr>
        <w:pStyle w:val="ListParagraph"/>
        <w:numPr>
          <w:ilvl w:val="0"/>
          <w:numId w:val="2"/>
        </w:numPr>
        <w:tabs>
          <w:tab w:val="left" w:pos="8175"/>
        </w:tabs>
        <w:autoSpaceDE w:val="0"/>
        <w:autoSpaceDN w:val="0"/>
        <w:adjustRightInd w:val="0"/>
        <w:spacing w:after="0" w:line="240" w:lineRule="auto"/>
        <w:jc w:val="both"/>
        <w:rPr>
          <w:rFonts w:ascii="Times New Roman" w:eastAsia="Calibri" w:hAnsi="Times New Roman" w:cs="Times New Roman"/>
          <w:i/>
          <w:iCs/>
          <w:sz w:val="24"/>
          <w:szCs w:val="24"/>
        </w:rPr>
      </w:pPr>
      <w:hyperlink r:id="rId22" w:history="1">
        <w:proofErr w:type="spellStart"/>
        <w:r w:rsidRPr="00441ABB">
          <w:rPr>
            <w:rFonts w:ascii="Times New Roman" w:hAnsi="Times New Roman" w:cs="Times New Roman"/>
            <w:sz w:val="24"/>
            <w:szCs w:val="24"/>
            <w:bdr w:val="none" w:sz="0" w:space="0" w:color="auto" w:frame="1"/>
          </w:rPr>
          <w:t>Yuxiu</w:t>
        </w:r>
        <w:proofErr w:type="spellEnd"/>
        <w:r w:rsidRPr="00441ABB">
          <w:rPr>
            <w:rFonts w:ascii="Times New Roman" w:hAnsi="Times New Roman" w:cs="Times New Roman"/>
            <w:sz w:val="24"/>
            <w:szCs w:val="24"/>
            <w:bdr w:val="none" w:sz="0" w:space="0" w:color="auto" w:frame="1"/>
          </w:rPr>
          <w:t xml:space="preserve"> Zhang</w:t>
        </w:r>
      </w:hyperlink>
      <w:r w:rsidRPr="00441ABB">
        <w:rPr>
          <w:rFonts w:ascii="Times New Roman" w:hAnsi="Times New Roman" w:cs="Times New Roman"/>
          <w:sz w:val="24"/>
          <w:szCs w:val="24"/>
        </w:rPr>
        <w:t>, </w:t>
      </w:r>
      <w:proofErr w:type="spellStart"/>
      <w:r w:rsidRPr="00441ABB">
        <w:rPr>
          <w:rFonts w:ascii="Times New Roman" w:hAnsi="Times New Roman" w:cs="Times New Roman"/>
          <w:sz w:val="24"/>
          <w:szCs w:val="24"/>
        </w:rPr>
        <w:fldChar w:fldCharType="begin"/>
      </w:r>
      <w:r w:rsidRPr="00441ABB">
        <w:rPr>
          <w:rFonts w:ascii="Times New Roman" w:hAnsi="Times New Roman" w:cs="Times New Roman"/>
          <w:sz w:val="24"/>
          <w:szCs w:val="24"/>
        </w:rPr>
        <w:instrText xml:space="preserve"> HYPERLINK "http://www.sciencedirect.com/science/article/pii/S1818087614000658" </w:instrText>
      </w:r>
      <w:r w:rsidRPr="00441ABB">
        <w:rPr>
          <w:rFonts w:ascii="Times New Roman" w:hAnsi="Times New Roman" w:cs="Times New Roman"/>
          <w:sz w:val="24"/>
          <w:szCs w:val="24"/>
        </w:rPr>
        <w:fldChar w:fldCharType="separate"/>
      </w:r>
      <w:r w:rsidRPr="00441ABB">
        <w:rPr>
          <w:rFonts w:ascii="Times New Roman" w:hAnsi="Times New Roman" w:cs="Times New Roman"/>
          <w:sz w:val="24"/>
          <w:szCs w:val="24"/>
          <w:bdr w:val="none" w:sz="0" w:space="0" w:color="auto" w:frame="1"/>
        </w:rPr>
        <w:t>DongmeiCun</w:t>
      </w:r>
      <w:proofErr w:type="spellEnd"/>
      <w:r w:rsidRPr="00441ABB">
        <w:rPr>
          <w:rFonts w:ascii="Times New Roman" w:hAnsi="Times New Roman" w:cs="Times New Roman"/>
          <w:sz w:val="24"/>
          <w:szCs w:val="24"/>
        </w:rPr>
        <w:fldChar w:fldCharType="end"/>
      </w:r>
      <w:r w:rsidRPr="00441ABB">
        <w:rPr>
          <w:rFonts w:ascii="Times New Roman" w:hAnsi="Times New Roman" w:cs="Times New Roman"/>
          <w:sz w:val="24"/>
          <w:szCs w:val="24"/>
        </w:rPr>
        <w:t xml:space="preserve">, </w:t>
      </w:r>
      <w:proofErr w:type="spellStart"/>
      <w:r w:rsidRPr="00441ABB">
        <w:rPr>
          <w:rFonts w:ascii="Times New Roman" w:hAnsi="Times New Roman" w:cs="Times New Roman"/>
          <w:sz w:val="24"/>
          <w:szCs w:val="24"/>
          <w:bdr w:val="none" w:sz="0" w:space="0" w:color="auto" w:frame="1"/>
        </w:rPr>
        <w:t>Xin</w:t>
      </w:r>
      <w:proofErr w:type="spellEnd"/>
      <w:r w:rsidRPr="00441ABB">
        <w:rPr>
          <w:rFonts w:ascii="Times New Roman" w:hAnsi="Times New Roman" w:cs="Times New Roman"/>
          <w:sz w:val="24"/>
          <w:szCs w:val="24"/>
          <w:bdr w:val="none" w:sz="0" w:space="0" w:color="auto" w:frame="1"/>
        </w:rPr>
        <w:t xml:space="preserve"> Kong (</w:t>
      </w:r>
      <w:r w:rsidRPr="00441ABB">
        <w:rPr>
          <w:rFonts w:ascii="Times New Roman" w:hAnsi="Times New Roman" w:cs="Times New Roman"/>
          <w:sz w:val="24"/>
          <w:szCs w:val="24"/>
        </w:rPr>
        <w:t xml:space="preserve">2014) </w:t>
      </w:r>
      <w:r w:rsidRPr="00441ABB">
        <w:rPr>
          <w:rFonts w:ascii="Times New Roman" w:hAnsi="Times New Roman" w:cs="Times New Roman"/>
          <w:color w:val="2E2E2E"/>
          <w:kern w:val="36"/>
          <w:sz w:val="24"/>
          <w:szCs w:val="24"/>
        </w:rPr>
        <w:t xml:space="preserve">Design and evaluation of a novel transdermal patch containing </w:t>
      </w:r>
      <w:proofErr w:type="spellStart"/>
      <w:r w:rsidRPr="00441ABB">
        <w:rPr>
          <w:rFonts w:ascii="Times New Roman" w:hAnsi="Times New Roman" w:cs="Times New Roman"/>
          <w:color w:val="2E2E2E"/>
          <w:kern w:val="36"/>
          <w:sz w:val="24"/>
          <w:szCs w:val="24"/>
        </w:rPr>
        <w:t>diclofenac</w:t>
      </w:r>
      <w:proofErr w:type="spellEnd"/>
      <w:r w:rsidRPr="00441ABB">
        <w:rPr>
          <w:rFonts w:ascii="Times New Roman" w:hAnsi="Times New Roman" w:cs="Times New Roman"/>
          <w:color w:val="2E2E2E"/>
          <w:kern w:val="36"/>
          <w:sz w:val="24"/>
          <w:szCs w:val="24"/>
        </w:rPr>
        <w:t xml:space="preserve"> and </w:t>
      </w:r>
      <w:proofErr w:type="spellStart"/>
      <w:r w:rsidRPr="00441ABB">
        <w:rPr>
          <w:rFonts w:ascii="Times New Roman" w:hAnsi="Times New Roman" w:cs="Times New Roman"/>
          <w:color w:val="2E2E2E"/>
          <w:kern w:val="36"/>
          <w:sz w:val="24"/>
          <w:szCs w:val="24"/>
        </w:rPr>
        <w:t>teriflunomide</w:t>
      </w:r>
      <w:proofErr w:type="spellEnd"/>
      <w:r w:rsidRPr="00441ABB">
        <w:rPr>
          <w:rFonts w:ascii="Times New Roman" w:hAnsi="Times New Roman" w:cs="Times New Roman"/>
          <w:color w:val="2E2E2E"/>
          <w:kern w:val="36"/>
          <w:sz w:val="24"/>
          <w:szCs w:val="24"/>
        </w:rPr>
        <w:t xml:space="preserve"> for rheumatoid arthritis </w:t>
      </w:r>
      <w:proofErr w:type="spellStart"/>
      <w:r w:rsidRPr="00441ABB">
        <w:rPr>
          <w:rFonts w:ascii="Times New Roman" w:hAnsi="Times New Roman" w:cs="Times New Roman"/>
          <w:color w:val="2E2E2E"/>
          <w:kern w:val="36"/>
          <w:sz w:val="24"/>
          <w:szCs w:val="24"/>
        </w:rPr>
        <w:t>therapy,</w:t>
      </w:r>
      <w:hyperlink r:id="rId23" w:tooltip="Go to Asian Journal of Pharmaceutical Sciences on ScienceDirect" w:history="1">
        <w:r w:rsidRPr="00441ABB">
          <w:rPr>
            <w:rFonts w:ascii="Times New Roman" w:hAnsi="Times New Roman" w:cs="Times New Roman"/>
            <w:color w:val="2E2E2E"/>
            <w:sz w:val="24"/>
            <w:szCs w:val="24"/>
            <w:bdr w:val="none" w:sz="0" w:space="0" w:color="auto" w:frame="1"/>
          </w:rPr>
          <w:t>Asian</w:t>
        </w:r>
        <w:proofErr w:type="spellEnd"/>
        <w:r w:rsidRPr="00441ABB">
          <w:rPr>
            <w:rFonts w:ascii="Times New Roman" w:hAnsi="Times New Roman" w:cs="Times New Roman"/>
            <w:color w:val="2E2E2E"/>
            <w:sz w:val="24"/>
            <w:szCs w:val="24"/>
            <w:bdr w:val="none" w:sz="0" w:space="0" w:color="auto" w:frame="1"/>
          </w:rPr>
          <w:t xml:space="preserve"> Journal of Pharmaceutical Sciences</w:t>
        </w:r>
      </w:hyperlink>
      <w:r w:rsidRPr="00441ABB">
        <w:rPr>
          <w:rFonts w:ascii="Times New Roman" w:hAnsi="Times New Roman" w:cs="Times New Roman"/>
          <w:bCs/>
          <w:color w:val="2E2E2E"/>
          <w:sz w:val="24"/>
          <w:szCs w:val="24"/>
        </w:rPr>
        <w:t>,</w:t>
      </w:r>
      <w:hyperlink r:id="rId24" w:tooltip="Go to table of contents for this volume/issue" w:history="1">
        <w:r w:rsidRPr="00441ABB">
          <w:rPr>
            <w:rFonts w:ascii="Times New Roman" w:hAnsi="Times New Roman" w:cs="Times New Roman"/>
            <w:sz w:val="24"/>
            <w:szCs w:val="24"/>
            <w:bdr w:val="none" w:sz="0" w:space="0" w:color="auto" w:frame="1"/>
          </w:rPr>
          <w:t xml:space="preserve"> 9(5</w:t>
        </w:r>
      </w:hyperlink>
      <w:r w:rsidRPr="00441ABB">
        <w:rPr>
          <w:rFonts w:ascii="Times New Roman" w:hAnsi="Times New Roman" w:cs="Times New Roman"/>
          <w:sz w:val="24"/>
          <w:szCs w:val="24"/>
        </w:rPr>
        <w:t>);251–259</w:t>
      </w:r>
      <w:r w:rsidRPr="00441ABB">
        <w:rPr>
          <w:rFonts w:ascii="Times New Roman" w:hAnsi="Times New Roman" w:cs="Times New Roman"/>
          <w:bCs/>
          <w:sz w:val="24"/>
          <w:szCs w:val="24"/>
        </w:rPr>
        <w:t>.</w:t>
      </w:r>
    </w:p>
    <w:p w:rsidR="00FC7488" w:rsidRDefault="00FC7488" w:rsidP="00FC7488">
      <w:pPr>
        <w:pStyle w:val="ListParagraph"/>
        <w:jc w:val="both"/>
        <w:textAlignment w:val="baseline"/>
        <w:rPr>
          <w:rFonts w:ascii="Times New Roman" w:hAnsi="Times New Roman" w:cs="Times New Roman"/>
          <w:b/>
          <w:bCs/>
          <w:sz w:val="24"/>
          <w:szCs w:val="24"/>
        </w:rPr>
      </w:pPr>
    </w:p>
    <w:p w:rsidR="00FC7488" w:rsidRDefault="00FC7488" w:rsidP="00FC7488">
      <w:pPr>
        <w:spacing w:after="0" w:line="240" w:lineRule="auto"/>
        <w:jc w:val="both"/>
        <w:rPr>
          <w:rFonts w:ascii="Times New Roman" w:hAnsi="Times New Roman" w:cs="Times New Roman"/>
          <w:color w:val="000000"/>
          <w:sz w:val="24"/>
          <w:szCs w:val="24"/>
        </w:rPr>
      </w:pPr>
      <w:r>
        <w:rPr>
          <w:rFonts w:ascii="Times New Roman" w:hAnsi="Times New Roman" w:cs="Times New Roman"/>
          <w:b/>
          <w:noProof/>
          <w:color w:val="000000"/>
          <w:sz w:val="24"/>
          <w:szCs w:val="24"/>
        </w:rPr>
        <w:drawing>
          <wp:inline distT="0" distB="0" distL="0" distR="0">
            <wp:extent cx="1362075" cy="1057275"/>
            <wp:effectExtent l="19050" t="0" r="9525" b="0"/>
            <wp:docPr id="2" name="Picture 1" descr="C:\Users\sony\Desktop\jj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jj photo.JPG"/>
                    <pic:cNvPicPr>
                      <a:picLocks noChangeAspect="1" noChangeArrowheads="1"/>
                    </pic:cNvPicPr>
                  </pic:nvPicPr>
                  <pic:blipFill>
                    <a:blip r:embed="rId25"/>
                    <a:srcRect/>
                    <a:stretch>
                      <a:fillRect/>
                    </a:stretch>
                  </pic:blipFill>
                  <pic:spPr bwMode="auto">
                    <a:xfrm>
                      <a:off x="0" y="0"/>
                      <a:ext cx="1362075" cy="1057275"/>
                    </a:xfrm>
                    <a:prstGeom prst="rect">
                      <a:avLst/>
                    </a:prstGeom>
                    <a:noFill/>
                    <a:ln w="9525">
                      <a:noFill/>
                      <a:miter lim="800000"/>
                      <a:headEnd/>
                      <a:tailEnd/>
                    </a:ln>
                  </pic:spPr>
                </pic:pic>
              </a:graphicData>
            </a:graphic>
          </wp:inline>
        </w:drawing>
      </w:r>
      <w:r w:rsidRPr="003D1022">
        <w:rPr>
          <w:rFonts w:ascii="Times New Roman" w:hAnsi="Times New Roman" w:cs="Times New Roman"/>
          <w:b/>
          <w:color w:val="000000"/>
          <w:sz w:val="24"/>
          <w:szCs w:val="24"/>
        </w:rPr>
        <w:t>Biography:</w:t>
      </w:r>
      <w:r>
        <w:rPr>
          <w:rFonts w:ascii="Times New Roman" w:hAnsi="Times New Roman" w:cs="Times New Roman"/>
          <w:color w:val="000000"/>
          <w:sz w:val="24"/>
          <w:szCs w:val="24"/>
        </w:rPr>
        <w:t xml:space="preserve"> </w:t>
      </w:r>
      <w:r w:rsidRPr="00FC7488">
        <w:rPr>
          <w:rFonts w:ascii="Times New Roman" w:hAnsi="Times New Roman" w:cs="Times New Roman"/>
          <w:b/>
          <w:color w:val="000000"/>
          <w:sz w:val="24"/>
          <w:szCs w:val="24"/>
        </w:rPr>
        <w:t>Prof. B.JEEVANA JYOTHI</w:t>
      </w:r>
      <w:r>
        <w:rPr>
          <w:rFonts w:ascii="Times New Roman" w:hAnsi="Times New Roman" w:cs="Times New Roman"/>
          <w:color w:val="000000"/>
          <w:sz w:val="24"/>
          <w:szCs w:val="24"/>
        </w:rPr>
        <w:t xml:space="preserve"> completed </w:t>
      </w:r>
      <w:proofErr w:type="spellStart"/>
      <w:r>
        <w:rPr>
          <w:rFonts w:ascii="Times New Roman" w:hAnsi="Times New Roman" w:cs="Times New Roman"/>
          <w:color w:val="000000"/>
          <w:sz w:val="24"/>
          <w:szCs w:val="24"/>
        </w:rPr>
        <w:t>B.Pharmacy</w:t>
      </w:r>
      <w:proofErr w:type="spellEnd"/>
      <w:r>
        <w:rPr>
          <w:rFonts w:ascii="Times New Roman" w:hAnsi="Times New Roman" w:cs="Times New Roman"/>
          <w:color w:val="000000"/>
          <w:sz w:val="24"/>
          <w:szCs w:val="24"/>
        </w:rPr>
        <w:t xml:space="preserve"> and </w:t>
      </w:r>
      <w:bookmarkStart w:id="0" w:name="_GoBack"/>
      <w:bookmarkEnd w:id="0"/>
      <w:proofErr w:type="spellStart"/>
      <w:r>
        <w:rPr>
          <w:rFonts w:ascii="Times New Roman" w:hAnsi="Times New Roman" w:cs="Times New Roman"/>
          <w:color w:val="000000"/>
          <w:sz w:val="24"/>
          <w:szCs w:val="24"/>
        </w:rPr>
        <w:t>M.Pharmacy</w:t>
      </w:r>
      <w:proofErr w:type="spellEnd"/>
      <w:r>
        <w:rPr>
          <w:rFonts w:ascii="Times New Roman" w:hAnsi="Times New Roman" w:cs="Times New Roman"/>
          <w:color w:val="000000"/>
          <w:sz w:val="24"/>
          <w:szCs w:val="24"/>
        </w:rPr>
        <w:t xml:space="preserve"> in Andhra University and </w:t>
      </w:r>
      <w:proofErr w:type="spellStart"/>
      <w:r>
        <w:rPr>
          <w:rFonts w:ascii="Times New Roman" w:hAnsi="Times New Roman" w:cs="Times New Roman"/>
          <w:color w:val="000000"/>
          <w:sz w:val="24"/>
          <w:szCs w:val="24"/>
        </w:rPr>
        <w:t>Ph.D</w:t>
      </w:r>
      <w:proofErr w:type="spellEnd"/>
      <w:r>
        <w:rPr>
          <w:rFonts w:ascii="Times New Roman" w:hAnsi="Times New Roman" w:cs="Times New Roman"/>
          <w:color w:val="000000"/>
          <w:sz w:val="24"/>
          <w:szCs w:val="24"/>
        </w:rPr>
        <w:t xml:space="preserve"> </w:t>
      </w:r>
      <w:r w:rsidR="009012A0">
        <w:rPr>
          <w:rFonts w:ascii="Times New Roman" w:hAnsi="Times New Roman" w:cs="Times New Roman"/>
          <w:color w:val="000000"/>
          <w:sz w:val="24"/>
          <w:szCs w:val="24"/>
        </w:rPr>
        <w:t>in</w:t>
      </w:r>
      <w:r w:rsidR="009012A0" w:rsidRPr="009012A0">
        <w:rPr>
          <w:rFonts w:ascii="Times New Roman" w:hAnsi="Times New Roman" w:cs="Times New Roman"/>
          <w:color w:val="000000"/>
          <w:sz w:val="24"/>
          <w:szCs w:val="24"/>
        </w:rPr>
        <w:t xml:space="preserve"> </w:t>
      </w:r>
      <w:r w:rsidR="009012A0">
        <w:rPr>
          <w:rFonts w:ascii="Times New Roman" w:hAnsi="Times New Roman" w:cs="Times New Roman"/>
          <w:color w:val="000000"/>
          <w:sz w:val="24"/>
          <w:szCs w:val="24"/>
        </w:rPr>
        <w:t xml:space="preserve">Sri Padmavati </w:t>
      </w:r>
      <w:proofErr w:type="spellStart"/>
      <w:r w:rsidR="009012A0">
        <w:rPr>
          <w:rFonts w:ascii="Times New Roman" w:hAnsi="Times New Roman" w:cs="Times New Roman"/>
          <w:color w:val="000000"/>
          <w:sz w:val="24"/>
          <w:szCs w:val="24"/>
        </w:rPr>
        <w:t>Mahila</w:t>
      </w:r>
      <w:proofErr w:type="spellEnd"/>
      <w:r w:rsidR="009012A0">
        <w:rPr>
          <w:rFonts w:ascii="Times New Roman" w:hAnsi="Times New Roman" w:cs="Times New Roman"/>
          <w:color w:val="000000"/>
          <w:sz w:val="24"/>
          <w:szCs w:val="24"/>
        </w:rPr>
        <w:t xml:space="preserve"> </w:t>
      </w:r>
      <w:proofErr w:type="spellStart"/>
      <w:r w:rsidR="009012A0">
        <w:rPr>
          <w:rFonts w:ascii="Times New Roman" w:hAnsi="Times New Roman" w:cs="Times New Roman"/>
          <w:color w:val="000000"/>
          <w:sz w:val="24"/>
          <w:szCs w:val="24"/>
        </w:rPr>
        <w:t>Viswavidyalayam</w:t>
      </w:r>
      <w:proofErr w:type="spellEnd"/>
      <w:r w:rsidR="009012A0">
        <w:rPr>
          <w:rFonts w:ascii="Times New Roman" w:hAnsi="Times New Roman" w:cs="Times New Roman"/>
          <w:color w:val="000000"/>
          <w:sz w:val="24"/>
          <w:szCs w:val="24"/>
        </w:rPr>
        <w:t xml:space="preserve"> </w:t>
      </w:r>
      <w:r w:rsidR="009012A0" w:rsidRPr="00745555">
        <w:rPr>
          <w:rFonts w:ascii="Times New Roman" w:hAnsi="Times New Roman" w:cs="Times New Roman"/>
          <w:sz w:val="24"/>
          <w:szCs w:val="24"/>
        </w:rPr>
        <w:t>(Women’s university)</w:t>
      </w:r>
      <w:r w:rsidR="009012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She has teaching experience of 25 years. Expertise in development of nanotechnology based drug delivery systems and novel formulations of anticancer drugs. Her contribution towards the development of formulation of targeted drug delivery systems of </w:t>
      </w:r>
      <w:proofErr w:type="spellStart"/>
      <w:r>
        <w:rPr>
          <w:rFonts w:ascii="Times New Roman" w:hAnsi="Times New Roman" w:cs="Times New Roman"/>
          <w:color w:val="000000"/>
          <w:sz w:val="24"/>
          <w:szCs w:val="24"/>
        </w:rPr>
        <w:t>curcumin</w:t>
      </w:r>
      <w:proofErr w:type="spellEnd"/>
      <w:r>
        <w:rPr>
          <w:rFonts w:ascii="Times New Roman" w:hAnsi="Times New Roman" w:cs="Times New Roman"/>
          <w:color w:val="000000"/>
          <w:sz w:val="24"/>
          <w:szCs w:val="24"/>
        </w:rPr>
        <w:t xml:space="preserve"> and tenoxicam helps the present miserable and prevalent problem of </w:t>
      </w:r>
      <w:r w:rsidRPr="00297BF1">
        <w:rPr>
          <w:rFonts w:ascii="Times New Roman" w:hAnsi="Times New Roman" w:cs="Times New Roman"/>
          <w:sz w:val="24"/>
          <w:szCs w:val="24"/>
        </w:rPr>
        <w:t>rheumatoid arthritis</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Published 19 research articles in Scopus indexed journals and one Book publication </w:t>
      </w:r>
      <w:proofErr w:type="gramStart"/>
      <w:r>
        <w:rPr>
          <w:rFonts w:ascii="Times New Roman" w:hAnsi="Times New Roman" w:cs="Times New Roman"/>
          <w:color w:val="000000"/>
          <w:sz w:val="24"/>
          <w:szCs w:val="24"/>
        </w:rPr>
        <w:t>entitled  “</w:t>
      </w:r>
      <w:proofErr w:type="gramEnd"/>
      <w:r>
        <w:rPr>
          <w:rFonts w:ascii="Times New Roman" w:hAnsi="Times New Roman" w:cs="Times New Roman"/>
          <w:color w:val="000000"/>
          <w:sz w:val="24"/>
          <w:szCs w:val="24"/>
        </w:rPr>
        <w:t xml:space="preserve">manual of Pharmaceutical Engineering” which is a prescribed book in INDIA and in use by all pharmacy students of INDIA. Served as Head of the Department of Pharmacy, Sri </w:t>
      </w:r>
      <w:proofErr w:type="spellStart"/>
      <w:r>
        <w:rPr>
          <w:rFonts w:ascii="Times New Roman" w:hAnsi="Times New Roman" w:cs="Times New Roman"/>
          <w:color w:val="000000"/>
          <w:sz w:val="24"/>
          <w:szCs w:val="24"/>
        </w:rPr>
        <w:t>PadmavatiMahilaViswavidyalayam</w:t>
      </w:r>
      <w:proofErr w:type="spellEnd"/>
      <w:r>
        <w:rPr>
          <w:rFonts w:ascii="Times New Roman" w:hAnsi="Times New Roman" w:cs="Times New Roman"/>
          <w:color w:val="000000"/>
          <w:sz w:val="24"/>
          <w:szCs w:val="24"/>
        </w:rPr>
        <w:t>, during 2009 and 2012 and as BOS Chairperson during 2010 and 2013.</w:t>
      </w:r>
    </w:p>
    <w:p w:rsidR="00FC7488" w:rsidRDefault="00FC7488" w:rsidP="00FC7488">
      <w:pPr>
        <w:spacing w:after="0" w:line="240" w:lineRule="auto"/>
        <w:jc w:val="both"/>
        <w:rPr>
          <w:rFonts w:ascii="Times New Roman" w:hAnsi="Times New Roman" w:cs="Times New Roman"/>
          <w:color w:val="000000"/>
          <w:sz w:val="24"/>
          <w:szCs w:val="24"/>
        </w:rPr>
      </w:pPr>
    </w:p>
    <w:p w:rsidR="00FC7488" w:rsidRPr="003D1022" w:rsidRDefault="00FC7488" w:rsidP="00FC7488">
      <w:pPr>
        <w:autoSpaceDE w:val="0"/>
        <w:autoSpaceDN w:val="0"/>
        <w:adjustRightInd w:val="0"/>
        <w:spacing w:after="0" w:line="240" w:lineRule="auto"/>
        <w:rPr>
          <w:rFonts w:ascii="Times New Roman" w:hAnsi="Times New Roman" w:cs="Times New Roman"/>
          <w:b/>
          <w:sz w:val="24"/>
          <w:szCs w:val="24"/>
          <w:lang w:val="en-NZ"/>
        </w:rPr>
      </w:pPr>
      <w:r w:rsidRPr="003D1022">
        <w:rPr>
          <w:rFonts w:ascii="Times New Roman" w:hAnsi="Times New Roman" w:cs="Times New Roman"/>
          <w:b/>
          <w:sz w:val="24"/>
          <w:szCs w:val="24"/>
          <w:lang w:val="en-NZ"/>
        </w:rPr>
        <w:t>Contact number: +</w:t>
      </w:r>
      <w:proofErr w:type="gramStart"/>
      <w:r w:rsidRPr="003D1022">
        <w:rPr>
          <w:rFonts w:ascii="Times New Roman" w:hAnsi="Times New Roman" w:cs="Times New Roman"/>
          <w:b/>
          <w:sz w:val="24"/>
          <w:szCs w:val="24"/>
          <w:lang w:val="en-NZ"/>
        </w:rPr>
        <w:t>919705988430</w:t>
      </w:r>
      <w:r w:rsidRPr="003D1022">
        <w:rPr>
          <w:rFonts w:ascii="Times New Roman" w:hAnsi="Times New Roman" w:cs="Times New Roman"/>
          <w:b/>
          <w:sz w:val="24"/>
          <w:szCs w:val="24"/>
          <w:lang w:val="en-NZ"/>
        </w:rPr>
        <w:br/>
        <w:t>Email Id</w:t>
      </w:r>
      <w:proofErr w:type="gramEnd"/>
      <w:r w:rsidRPr="003D1022">
        <w:rPr>
          <w:rFonts w:ascii="Times New Roman" w:hAnsi="Times New Roman" w:cs="Times New Roman"/>
          <w:b/>
          <w:sz w:val="24"/>
          <w:szCs w:val="24"/>
          <w:lang w:val="en-NZ"/>
        </w:rPr>
        <w:t>:  jeevanajyothi@yahoo.com</w:t>
      </w:r>
    </w:p>
    <w:p w:rsidR="00FC7488" w:rsidRPr="003D1022" w:rsidRDefault="00FC7488" w:rsidP="00FC7488">
      <w:pPr>
        <w:autoSpaceDE w:val="0"/>
        <w:autoSpaceDN w:val="0"/>
        <w:adjustRightInd w:val="0"/>
        <w:spacing w:after="0" w:line="240" w:lineRule="auto"/>
        <w:rPr>
          <w:rFonts w:ascii="Times New Roman" w:hAnsi="Times New Roman" w:cs="Times New Roman"/>
          <w:b/>
          <w:sz w:val="24"/>
          <w:szCs w:val="24"/>
          <w:lang w:val="en-NZ"/>
        </w:rPr>
      </w:pPr>
      <w:r w:rsidRPr="003D1022">
        <w:rPr>
          <w:rFonts w:ascii="Times New Roman" w:hAnsi="Times New Roman" w:cs="Times New Roman"/>
          <w:b/>
          <w:sz w:val="24"/>
          <w:szCs w:val="24"/>
          <w:lang w:val="en-NZ"/>
        </w:rPr>
        <w:t xml:space="preserve">Category: </w:t>
      </w:r>
      <w:r>
        <w:rPr>
          <w:rFonts w:ascii="Times New Roman" w:hAnsi="Times New Roman" w:cs="Times New Roman"/>
          <w:b/>
          <w:sz w:val="24"/>
          <w:szCs w:val="24"/>
          <w:lang w:val="en-NZ"/>
        </w:rPr>
        <w:t xml:space="preserve">Oral </w:t>
      </w:r>
      <w:r w:rsidRPr="003D1022">
        <w:rPr>
          <w:rFonts w:ascii="Times New Roman" w:hAnsi="Times New Roman" w:cs="Times New Roman"/>
          <w:b/>
          <w:sz w:val="24"/>
          <w:szCs w:val="24"/>
          <w:lang w:val="en-NZ"/>
        </w:rPr>
        <w:t>presentation</w:t>
      </w:r>
      <w:r>
        <w:rPr>
          <w:rFonts w:ascii="Times New Roman" w:hAnsi="Times New Roman" w:cs="Times New Roman"/>
          <w:b/>
          <w:sz w:val="24"/>
          <w:szCs w:val="24"/>
          <w:lang w:val="en-NZ"/>
        </w:rPr>
        <w:t xml:space="preserve"> (</w:t>
      </w:r>
      <w:r w:rsidRPr="003D1022">
        <w:rPr>
          <w:rFonts w:ascii="Times New Roman" w:hAnsi="Times New Roman" w:cs="Times New Roman"/>
          <w:b/>
          <w:sz w:val="24"/>
          <w:szCs w:val="24"/>
          <w:lang w:val="en-NZ"/>
        </w:rPr>
        <w:t>Poster</w:t>
      </w:r>
      <w:r>
        <w:rPr>
          <w:rFonts w:ascii="Times New Roman" w:hAnsi="Times New Roman" w:cs="Times New Roman"/>
          <w:b/>
          <w:sz w:val="24"/>
          <w:szCs w:val="24"/>
          <w:lang w:val="en-NZ"/>
        </w:rPr>
        <w:t>)</w:t>
      </w:r>
    </w:p>
    <w:p w:rsidR="00FC7488" w:rsidRDefault="00FC7488" w:rsidP="00FC7488">
      <w:pPr>
        <w:spacing w:after="0" w:line="240" w:lineRule="auto"/>
        <w:jc w:val="both"/>
        <w:rPr>
          <w:rFonts w:ascii="Times New Roman" w:hAnsi="Times New Roman" w:cs="Times New Roman"/>
          <w:color w:val="000000"/>
          <w:sz w:val="24"/>
          <w:szCs w:val="24"/>
        </w:rPr>
      </w:pPr>
    </w:p>
    <w:p w:rsidR="00FC7488" w:rsidRDefault="00FC7488" w:rsidP="00FC7488">
      <w:pPr>
        <w:spacing w:after="240" w:line="240" w:lineRule="auto"/>
        <w:rPr>
          <w:rFonts w:ascii="Times New Roman" w:eastAsia="Times New Roman" w:hAnsi="Times New Roman" w:cs="Times New Roman"/>
          <w:sz w:val="24"/>
          <w:szCs w:val="24"/>
          <w:u w:val="single"/>
        </w:rPr>
      </w:pPr>
    </w:p>
    <w:p w:rsidR="009D09D8" w:rsidRPr="00297BF1" w:rsidRDefault="009D09D8" w:rsidP="00297BF1">
      <w:pPr>
        <w:spacing w:line="360" w:lineRule="auto"/>
        <w:jc w:val="both"/>
        <w:rPr>
          <w:rFonts w:ascii="Times New Roman" w:hAnsi="Times New Roman" w:cs="Times New Roman"/>
          <w:color w:val="000000" w:themeColor="text1"/>
          <w:sz w:val="24"/>
          <w:szCs w:val="24"/>
        </w:rPr>
      </w:pPr>
    </w:p>
    <w:p w:rsidR="009D09D8" w:rsidRPr="00297BF1" w:rsidRDefault="009D09D8" w:rsidP="00297BF1">
      <w:pPr>
        <w:spacing w:line="360" w:lineRule="auto"/>
        <w:rPr>
          <w:sz w:val="24"/>
          <w:szCs w:val="24"/>
        </w:rPr>
      </w:pPr>
    </w:p>
    <w:p w:rsidR="006E0834" w:rsidRDefault="006E0834" w:rsidP="006E0834">
      <w:pPr>
        <w:spacing w:after="0" w:line="240" w:lineRule="auto"/>
        <w:jc w:val="both"/>
        <w:rPr>
          <w:rFonts w:ascii="Times New Roman" w:hAnsi="Times New Roman" w:cs="Times New Roman"/>
          <w:sz w:val="28"/>
          <w:szCs w:val="28"/>
        </w:rPr>
      </w:pPr>
    </w:p>
    <w:sectPr w:rsidR="006E0834" w:rsidSect="00DD2E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0F50586"/>
    <w:multiLevelType w:val="hybridMultilevel"/>
    <w:tmpl w:val="0D76B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E0834"/>
    <w:rsid w:val="00006F4F"/>
    <w:rsid w:val="000D0FE5"/>
    <w:rsid w:val="00136D01"/>
    <w:rsid w:val="00153A9D"/>
    <w:rsid w:val="002316BC"/>
    <w:rsid w:val="0024526B"/>
    <w:rsid w:val="00297BF1"/>
    <w:rsid w:val="002D3C1C"/>
    <w:rsid w:val="003324D3"/>
    <w:rsid w:val="003654E0"/>
    <w:rsid w:val="003C13FA"/>
    <w:rsid w:val="003C3F45"/>
    <w:rsid w:val="003D1022"/>
    <w:rsid w:val="00441ABB"/>
    <w:rsid w:val="004D6A88"/>
    <w:rsid w:val="004E44B4"/>
    <w:rsid w:val="00582933"/>
    <w:rsid w:val="0061709E"/>
    <w:rsid w:val="006246B4"/>
    <w:rsid w:val="00634FF1"/>
    <w:rsid w:val="006E0834"/>
    <w:rsid w:val="00743C6B"/>
    <w:rsid w:val="00745555"/>
    <w:rsid w:val="007B26BE"/>
    <w:rsid w:val="007C52DA"/>
    <w:rsid w:val="00822CB7"/>
    <w:rsid w:val="008767B3"/>
    <w:rsid w:val="008D113B"/>
    <w:rsid w:val="009012A0"/>
    <w:rsid w:val="00931CE0"/>
    <w:rsid w:val="009C4441"/>
    <w:rsid w:val="009D09D8"/>
    <w:rsid w:val="009D51B1"/>
    <w:rsid w:val="00A51C5E"/>
    <w:rsid w:val="00A554DD"/>
    <w:rsid w:val="00A56C75"/>
    <w:rsid w:val="00A97A2E"/>
    <w:rsid w:val="00AA6017"/>
    <w:rsid w:val="00AB6A2F"/>
    <w:rsid w:val="00AE4189"/>
    <w:rsid w:val="00B11471"/>
    <w:rsid w:val="00B5043C"/>
    <w:rsid w:val="00B6444D"/>
    <w:rsid w:val="00B66F5D"/>
    <w:rsid w:val="00BC0DE4"/>
    <w:rsid w:val="00BD3D10"/>
    <w:rsid w:val="00C05526"/>
    <w:rsid w:val="00C252D2"/>
    <w:rsid w:val="00C36AEB"/>
    <w:rsid w:val="00C778F9"/>
    <w:rsid w:val="00C92669"/>
    <w:rsid w:val="00C93DE6"/>
    <w:rsid w:val="00CC5A63"/>
    <w:rsid w:val="00D32379"/>
    <w:rsid w:val="00D461FF"/>
    <w:rsid w:val="00D52E31"/>
    <w:rsid w:val="00D60677"/>
    <w:rsid w:val="00D86F75"/>
    <w:rsid w:val="00DD2E4F"/>
    <w:rsid w:val="00E11DCE"/>
    <w:rsid w:val="00E20AD9"/>
    <w:rsid w:val="00E51695"/>
    <w:rsid w:val="00E54A30"/>
    <w:rsid w:val="00E860F9"/>
    <w:rsid w:val="00EA58DD"/>
    <w:rsid w:val="00EB311B"/>
    <w:rsid w:val="00F374D8"/>
    <w:rsid w:val="00F61EC2"/>
    <w:rsid w:val="00FC74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4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9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8293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82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33"/>
    <w:rPr>
      <w:rFonts w:ascii="Tahoma" w:hAnsi="Tahoma" w:cs="Tahoma"/>
      <w:sz w:val="16"/>
      <w:szCs w:val="16"/>
    </w:rPr>
  </w:style>
  <w:style w:type="paragraph" w:styleId="ListParagraph">
    <w:name w:val="List Paragraph"/>
    <w:basedOn w:val="Normal"/>
    <w:uiPriority w:val="1"/>
    <w:qFormat/>
    <w:rsid w:val="00E860F9"/>
    <w:pPr>
      <w:ind w:left="720"/>
      <w:contextualSpacing/>
    </w:pPr>
  </w:style>
  <w:style w:type="character" w:styleId="Strong">
    <w:name w:val="Strong"/>
    <w:basedOn w:val="DefaultParagraphFont"/>
    <w:uiPriority w:val="22"/>
    <w:qFormat/>
    <w:rsid w:val="00E860F9"/>
    <w:rPr>
      <w:b/>
      <w:bCs/>
    </w:rPr>
  </w:style>
  <w:style w:type="paragraph" w:styleId="BodyText">
    <w:name w:val="Body Text"/>
    <w:basedOn w:val="Normal"/>
    <w:link w:val="BodyTextChar"/>
    <w:uiPriority w:val="1"/>
    <w:qFormat/>
    <w:rsid w:val="00CC5A6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C5A63"/>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93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8293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82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33"/>
    <w:rPr>
      <w:rFonts w:ascii="Tahoma" w:hAnsi="Tahoma" w:cs="Tahoma"/>
      <w:sz w:val="16"/>
      <w:szCs w:val="16"/>
    </w:rPr>
  </w:style>
  <w:style w:type="paragraph" w:styleId="ListParagraph">
    <w:name w:val="List Paragraph"/>
    <w:basedOn w:val="Normal"/>
    <w:uiPriority w:val="1"/>
    <w:qFormat/>
    <w:rsid w:val="00E860F9"/>
    <w:pPr>
      <w:ind w:left="720"/>
      <w:contextualSpacing/>
    </w:pPr>
  </w:style>
  <w:style w:type="character" w:styleId="Strong">
    <w:name w:val="Strong"/>
    <w:basedOn w:val="DefaultParagraphFont"/>
    <w:uiPriority w:val="22"/>
    <w:qFormat/>
    <w:rsid w:val="00E860F9"/>
    <w:rPr>
      <w:b/>
      <w:bCs/>
    </w:rPr>
  </w:style>
  <w:style w:type="paragraph" w:styleId="BodyText">
    <w:name w:val="Body Text"/>
    <w:basedOn w:val="Normal"/>
    <w:link w:val="BodyTextChar"/>
    <w:uiPriority w:val="1"/>
    <w:qFormat/>
    <w:rsid w:val="00CC5A6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C5A63"/>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www.sciencedirect.com/science/journal/18180876/9/5" TargetMode="External"/><Relationship Id="rId5" Type="http://schemas.openxmlformats.org/officeDocument/2006/relationships/chart" Target="charts/chart1.xml"/><Relationship Id="rId15" Type="http://schemas.openxmlformats.org/officeDocument/2006/relationships/image" Target="media/image10.jpeg"/><Relationship Id="rId23" Type="http://schemas.openxmlformats.org/officeDocument/2006/relationships/hyperlink" Target="http://www.sciencedirect.com/science/journal/18180876" TargetMode="External"/><Relationship Id="rId28" Type="http://schemas.microsoft.com/office/2007/relationships/stylesWithEffects" Target="stylesWithEffects.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www.sciencedirect.com/science/article/pii/S1818087614000658"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I:\&#160;\chicago\EXVIVO%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969067624936148"/>
          <c:y val="5.8743490397033811E-2"/>
          <c:w val="0.77338438306045754"/>
          <c:h val="0.71540515768862301"/>
        </c:manualLayout>
      </c:layout>
      <c:scatterChart>
        <c:scatterStyle val="smoothMarker"/>
        <c:ser>
          <c:idx val="0"/>
          <c:order val="0"/>
          <c:tx>
            <c:strRef>
              <c:f>Sheet3!$D$9</c:f>
              <c:strCache>
                <c:ptCount val="1"/>
                <c:pt idx="0">
                  <c:v>TX</c:v>
                </c:pt>
              </c:strCache>
            </c:strRef>
          </c:tx>
          <c:xVal>
            <c:numRef>
              <c:f>Sheet3!$C$10:$C$16</c:f>
              <c:numCache>
                <c:formatCode>General</c:formatCode>
                <c:ptCount val="7"/>
                <c:pt idx="0">
                  <c:v>0</c:v>
                </c:pt>
                <c:pt idx="1">
                  <c:v>15</c:v>
                </c:pt>
                <c:pt idx="2">
                  <c:v>30</c:v>
                </c:pt>
                <c:pt idx="3">
                  <c:v>45</c:v>
                </c:pt>
                <c:pt idx="4">
                  <c:v>60</c:v>
                </c:pt>
                <c:pt idx="5">
                  <c:v>120</c:v>
                </c:pt>
                <c:pt idx="6">
                  <c:v>180</c:v>
                </c:pt>
              </c:numCache>
            </c:numRef>
          </c:xVal>
          <c:yVal>
            <c:numRef>
              <c:f>Sheet3!$D$10:$D$16</c:f>
              <c:numCache>
                <c:formatCode>General</c:formatCode>
                <c:ptCount val="7"/>
                <c:pt idx="0">
                  <c:v>0</c:v>
                </c:pt>
                <c:pt idx="1">
                  <c:v>23.650000000000009</c:v>
                </c:pt>
                <c:pt idx="2">
                  <c:v>29.150000000000009</c:v>
                </c:pt>
                <c:pt idx="3">
                  <c:v>31.25</c:v>
                </c:pt>
                <c:pt idx="4">
                  <c:v>32.15</c:v>
                </c:pt>
                <c:pt idx="5">
                  <c:v>34.120000000000012</c:v>
                </c:pt>
                <c:pt idx="6">
                  <c:v>35.9</c:v>
                </c:pt>
              </c:numCache>
            </c:numRef>
          </c:yVal>
          <c:smooth val="1"/>
        </c:ser>
        <c:ser>
          <c:idx val="1"/>
          <c:order val="1"/>
          <c:tx>
            <c:strRef>
              <c:f>Sheet3!$E$9</c:f>
              <c:strCache>
                <c:ptCount val="1"/>
                <c:pt idx="0">
                  <c:v>TT2</c:v>
                </c:pt>
              </c:strCache>
            </c:strRef>
          </c:tx>
          <c:xVal>
            <c:numRef>
              <c:f>Sheet3!$C$10:$C$16</c:f>
              <c:numCache>
                <c:formatCode>General</c:formatCode>
                <c:ptCount val="7"/>
                <c:pt idx="0">
                  <c:v>0</c:v>
                </c:pt>
                <c:pt idx="1">
                  <c:v>15</c:v>
                </c:pt>
                <c:pt idx="2">
                  <c:v>30</c:v>
                </c:pt>
                <c:pt idx="3">
                  <c:v>45</c:v>
                </c:pt>
                <c:pt idx="4">
                  <c:v>60</c:v>
                </c:pt>
                <c:pt idx="5">
                  <c:v>120</c:v>
                </c:pt>
                <c:pt idx="6">
                  <c:v>180</c:v>
                </c:pt>
              </c:numCache>
            </c:numRef>
          </c:xVal>
          <c:yVal>
            <c:numRef>
              <c:f>Sheet3!$E$10:$E$16</c:f>
              <c:numCache>
                <c:formatCode>General</c:formatCode>
                <c:ptCount val="7"/>
                <c:pt idx="0">
                  <c:v>0</c:v>
                </c:pt>
                <c:pt idx="1">
                  <c:v>78.349999999999994</c:v>
                </c:pt>
                <c:pt idx="2">
                  <c:v>85.32</c:v>
                </c:pt>
                <c:pt idx="3">
                  <c:v>89.36</c:v>
                </c:pt>
                <c:pt idx="4">
                  <c:v>91.23</c:v>
                </c:pt>
                <c:pt idx="5">
                  <c:v>92.36</c:v>
                </c:pt>
                <c:pt idx="6">
                  <c:v>93.210000000000022</c:v>
                </c:pt>
              </c:numCache>
            </c:numRef>
          </c:yVal>
          <c:smooth val="1"/>
        </c:ser>
        <c:ser>
          <c:idx val="2"/>
          <c:order val="2"/>
          <c:tx>
            <c:strRef>
              <c:f>Sheet3!$F$9</c:f>
              <c:strCache>
                <c:ptCount val="1"/>
                <c:pt idx="0">
                  <c:v>TT3</c:v>
                </c:pt>
              </c:strCache>
            </c:strRef>
          </c:tx>
          <c:xVal>
            <c:numRef>
              <c:f>Sheet3!$C$10:$C$16</c:f>
              <c:numCache>
                <c:formatCode>General</c:formatCode>
                <c:ptCount val="7"/>
                <c:pt idx="0">
                  <c:v>0</c:v>
                </c:pt>
                <c:pt idx="1">
                  <c:v>15</c:v>
                </c:pt>
                <c:pt idx="2">
                  <c:v>30</c:v>
                </c:pt>
                <c:pt idx="3">
                  <c:v>45</c:v>
                </c:pt>
                <c:pt idx="4">
                  <c:v>60</c:v>
                </c:pt>
                <c:pt idx="5">
                  <c:v>120</c:v>
                </c:pt>
                <c:pt idx="6">
                  <c:v>180</c:v>
                </c:pt>
              </c:numCache>
            </c:numRef>
          </c:xVal>
          <c:yVal>
            <c:numRef>
              <c:f>Sheet3!$F$10:$F$16</c:f>
              <c:numCache>
                <c:formatCode>General</c:formatCode>
                <c:ptCount val="7"/>
                <c:pt idx="0">
                  <c:v>0</c:v>
                </c:pt>
                <c:pt idx="1">
                  <c:v>82.36</c:v>
                </c:pt>
                <c:pt idx="2">
                  <c:v>94.81</c:v>
                </c:pt>
                <c:pt idx="3">
                  <c:v>95.23</c:v>
                </c:pt>
                <c:pt idx="4">
                  <c:v>98.35</c:v>
                </c:pt>
                <c:pt idx="5">
                  <c:v>98.910000000000025</c:v>
                </c:pt>
                <c:pt idx="6">
                  <c:v>99.35</c:v>
                </c:pt>
              </c:numCache>
            </c:numRef>
          </c:yVal>
          <c:smooth val="1"/>
        </c:ser>
        <c:ser>
          <c:idx val="3"/>
          <c:order val="3"/>
          <c:tx>
            <c:strRef>
              <c:f>Sheet3!$G$9</c:f>
              <c:strCache>
                <c:ptCount val="1"/>
                <c:pt idx="0">
                  <c:v>TT4</c:v>
                </c:pt>
              </c:strCache>
            </c:strRef>
          </c:tx>
          <c:xVal>
            <c:numRef>
              <c:f>Sheet3!$C$10:$C$16</c:f>
              <c:numCache>
                <c:formatCode>General</c:formatCode>
                <c:ptCount val="7"/>
                <c:pt idx="0">
                  <c:v>0</c:v>
                </c:pt>
                <c:pt idx="1">
                  <c:v>15</c:v>
                </c:pt>
                <c:pt idx="2">
                  <c:v>30</c:v>
                </c:pt>
                <c:pt idx="3">
                  <c:v>45</c:v>
                </c:pt>
                <c:pt idx="4">
                  <c:v>60</c:v>
                </c:pt>
                <c:pt idx="5">
                  <c:v>120</c:v>
                </c:pt>
                <c:pt idx="6">
                  <c:v>180</c:v>
                </c:pt>
              </c:numCache>
            </c:numRef>
          </c:xVal>
          <c:yVal>
            <c:numRef>
              <c:f>Sheet3!$G$10:$G$16</c:f>
              <c:numCache>
                <c:formatCode>General</c:formatCode>
                <c:ptCount val="7"/>
                <c:pt idx="0">
                  <c:v>0</c:v>
                </c:pt>
                <c:pt idx="1">
                  <c:v>80.23</c:v>
                </c:pt>
                <c:pt idx="2">
                  <c:v>87.23</c:v>
                </c:pt>
                <c:pt idx="3">
                  <c:v>91.61999999999999</c:v>
                </c:pt>
                <c:pt idx="4">
                  <c:v>92.36</c:v>
                </c:pt>
                <c:pt idx="5">
                  <c:v>93.210000000000022</c:v>
                </c:pt>
                <c:pt idx="6">
                  <c:v>94.28</c:v>
                </c:pt>
              </c:numCache>
            </c:numRef>
          </c:yVal>
          <c:smooth val="1"/>
        </c:ser>
        <c:axId val="52108288"/>
        <c:axId val="52118656"/>
      </c:scatterChart>
      <c:valAx>
        <c:axId val="52108288"/>
        <c:scaling>
          <c:orientation val="minMax"/>
        </c:scaling>
        <c:axPos val="b"/>
        <c:title>
          <c:tx>
            <c:rich>
              <a:bodyPr/>
              <a:lstStyle/>
              <a:p>
                <a:pPr>
                  <a:defRPr lang="en-IN"/>
                </a:pPr>
                <a:r>
                  <a:rPr lang="en-US"/>
                  <a:t>Time (min)</a:t>
                </a:r>
              </a:p>
            </c:rich>
          </c:tx>
          <c:layout>
            <c:manualLayout>
              <c:xMode val="edge"/>
              <c:yMode val="edge"/>
              <c:x val="0.42087201901076815"/>
              <c:y val="0.87193100862392292"/>
            </c:manualLayout>
          </c:layout>
        </c:title>
        <c:numFmt formatCode="General" sourceLinked="1"/>
        <c:tickLblPos val="nextTo"/>
        <c:txPr>
          <a:bodyPr/>
          <a:lstStyle/>
          <a:p>
            <a:pPr>
              <a:defRPr lang="en-IN"/>
            </a:pPr>
            <a:endParaRPr lang="en-US"/>
          </a:p>
        </c:txPr>
        <c:crossAx val="52118656"/>
        <c:crosses val="autoZero"/>
        <c:crossBetween val="midCat"/>
      </c:valAx>
      <c:valAx>
        <c:axId val="52118656"/>
        <c:scaling>
          <c:orientation val="minMax"/>
        </c:scaling>
        <c:axPos val="l"/>
        <c:title>
          <c:tx>
            <c:rich>
              <a:bodyPr rot="-5400000" vert="horz"/>
              <a:lstStyle/>
              <a:p>
                <a:pPr>
                  <a:defRPr lang="en-IN"/>
                </a:pPr>
                <a:r>
                  <a:rPr lang="en-IN"/>
                  <a:t>cumulative % drug diffused </a:t>
                </a:r>
              </a:p>
            </c:rich>
          </c:tx>
          <c:layout/>
        </c:title>
        <c:numFmt formatCode="General" sourceLinked="1"/>
        <c:tickLblPos val="nextTo"/>
        <c:txPr>
          <a:bodyPr/>
          <a:lstStyle/>
          <a:p>
            <a:pPr>
              <a:defRPr lang="en-IN"/>
            </a:pPr>
            <a:endParaRPr lang="en-US"/>
          </a:p>
        </c:txPr>
        <c:crossAx val="52108288"/>
        <c:crosses val="autoZero"/>
        <c:crossBetween val="midCat"/>
      </c:valAx>
    </c:plotArea>
    <c:legend>
      <c:legendPos val="r"/>
      <c:layout>
        <c:manualLayout>
          <c:xMode val="edge"/>
          <c:yMode val="edge"/>
          <c:x val="0.54192862566438971"/>
          <c:y val="0.31740873299928507"/>
          <c:w val="0.18776006074411541"/>
          <c:h val="0.27420234042797054"/>
        </c:manualLayout>
      </c:layout>
      <c:txPr>
        <a:bodyPr/>
        <a:lstStyle/>
        <a:p>
          <a:pPr>
            <a:defRPr lang="en-IN" sz="800" baseline="0"/>
          </a:pPr>
          <a:endParaRPr lang="en-US"/>
        </a:p>
      </c:txPr>
    </c:legend>
    <c:plotVisOnly val="1"/>
    <c:dispBlanksAs val="gap"/>
  </c:chart>
  <c:spPr>
    <a:noFill/>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sony</cp:lastModifiedBy>
  <cp:revision>4</cp:revision>
  <cp:lastPrinted>2017-01-25T19:09:00Z</cp:lastPrinted>
  <dcterms:created xsi:type="dcterms:W3CDTF">2017-01-25T19:17:00Z</dcterms:created>
  <dcterms:modified xsi:type="dcterms:W3CDTF">2017-01-25T08:50:00Z</dcterms:modified>
</cp:coreProperties>
</file>