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12C" w:rsidRPr="000F6E3F" w:rsidRDefault="005A52B1" w:rsidP="000F269D">
      <w:pPr>
        <w:autoSpaceDE w:val="0"/>
        <w:autoSpaceDN w:val="0"/>
        <w:adjustRightInd w:val="0"/>
        <w:spacing w:after="0" w:line="240" w:lineRule="auto"/>
        <w:rPr>
          <w:rFonts w:ascii="Arial" w:hAnsi="Arial" w:cs="Arial"/>
          <w:sz w:val="24"/>
          <w:szCs w:val="24"/>
        </w:rPr>
      </w:pPr>
      <w:r w:rsidRPr="000F6E3F">
        <w:rPr>
          <w:rFonts w:ascii="Arial" w:eastAsia="MS PGothic" w:hAnsi="Arial" w:cs="Arial"/>
          <w:b/>
          <w:color w:val="000000"/>
          <w:sz w:val="24"/>
          <w:szCs w:val="24"/>
          <w:lang w:val="it-IT" w:eastAsia="it-IT"/>
        </w:rPr>
        <w:t>Title:</w:t>
      </w:r>
      <w:r w:rsidRPr="000F6E3F">
        <w:rPr>
          <w:rFonts w:ascii="Arial" w:hAnsi="Arial" w:cs="Arial"/>
          <w:sz w:val="24"/>
          <w:szCs w:val="24"/>
        </w:rPr>
        <w:t xml:space="preserve"> Potential drug–drug interactions in pediatric wards of Gondar University Hospital: </w:t>
      </w:r>
      <w:r w:rsidR="000F269D">
        <w:rPr>
          <w:rFonts w:ascii="Arial" w:hAnsi="Arial" w:cs="Arial"/>
          <w:sz w:val="24"/>
          <w:szCs w:val="24"/>
        </w:rPr>
        <w:t xml:space="preserve">                   </w:t>
      </w:r>
      <w:bookmarkStart w:id="0" w:name="_GoBack"/>
      <w:bookmarkEnd w:id="0"/>
      <w:r w:rsidRPr="000F6E3F">
        <w:rPr>
          <w:rFonts w:ascii="Arial" w:hAnsi="Arial" w:cs="Arial"/>
          <w:sz w:val="24"/>
          <w:szCs w:val="24"/>
        </w:rPr>
        <w:t>A cross sectional study</w:t>
      </w:r>
    </w:p>
    <w:p w:rsidR="005A52B1" w:rsidRDefault="005A52B1" w:rsidP="005A52B1">
      <w:pPr>
        <w:autoSpaceDE w:val="0"/>
        <w:autoSpaceDN w:val="0"/>
        <w:adjustRightInd w:val="0"/>
        <w:spacing w:after="0" w:line="240" w:lineRule="auto"/>
        <w:rPr>
          <w:rFonts w:ascii="AdvTT82c4f4c4" w:hAnsi="AdvTT82c4f4c4" w:cs="AdvTT82c4f4c4"/>
        </w:rPr>
      </w:pPr>
      <w:r>
        <w:rPr>
          <w:rFonts w:ascii="AdvTT82c4f4c4" w:hAnsi="AdvTT82c4f4c4" w:cs="AdvTT82c4f4c4"/>
        </w:rPr>
        <w:t xml:space="preserve">  </w:t>
      </w:r>
    </w:p>
    <w:p w:rsidR="005A52B1" w:rsidRDefault="005A52B1" w:rsidP="005A52B1">
      <w:pPr>
        <w:autoSpaceDE w:val="0"/>
        <w:autoSpaceDN w:val="0"/>
        <w:adjustRightInd w:val="0"/>
        <w:spacing w:after="0" w:line="360" w:lineRule="auto"/>
        <w:rPr>
          <w:rFonts w:ascii="AdvTT82c4f4c4" w:hAnsi="AdvTT82c4f4c4" w:cs="AdvTT82c4f4c4"/>
        </w:rPr>
      </w:pPr>
      <w:r>
        <w:rPr>
          <w:rFonts w:ascii="AdvTT82c4f4c4" w:hAnsi="AdvTT82c4f4c4" w:cs="AdvTT82c4f4c4"/>
        </w:rPr>
        <w:t xml:space="preserve">          Name: Mohammed </w:t>
      </w:r>
      <w:proofErr w:type="spellStart"/>
      <w:r>
        <w:rPr>
          <w:rFonts w:ascii="AdvTT82c4f4c4" w:hAnsi="AdvTT82c4f4c4" w:cs="AdvTT82c4f4c4"/>
        </w:rPr>
        <w:t>Assen</w:t>
      </w:r>
      <w:proofErr w:type="spellEnd"/>
      <w:r>
        <w:rPr>
          <w:rFonts w:ascii="AdvTT82c4f4c4" w:hAnsi="AdvTT82c4f4c4" w:cs="AdvTT82c4f4c4"/>
        </w:rPr>
        <w:t xml:space="preserve"> </w:t>
      </w:r>
      <w:proofErr w:type="spellStart"/>
      <w:r>
        <w:rPr>
          <w:rFonts w:ascii="AdvTT82c4f4c4" w:hAnsi="AdvTT82c4f4c4" w:cs="AdvTT82c4f4c4"/>
        </w:rPr>
        <w:t>Seid</w:t>
      </w:r>
      <w:proofErr w:type="spellEnd"/>
    </w:p>
    <w:p w:rsidR="005A52B1" w:rsidRDefault="005A52B1" w:rsidP="005A52B1">
      <w:pPr>
        <w:autoSpaceDE w:val="0"/>
        <w:autoSpaceDN w:val="0"/>
        <w:adjustRightInd w:val="0"/>
        <w:spacing w:after="0" w:line="360" w:lineRule="auto"/>
        <w:rPr>
          <w:rFonts w:ascii="AdvTT82c4f4c4" w:hAnsi="AdvTT82c4f4c4" w:cs="AdvTT82c4f4c4"/>
        </w:rPr>
      </w:pPr>
      <w:r>
        <w:rPr>
          <w:rFonts w:ascii="AdvTT82c4f4c4" w:hAnsi="AdvTT82c4f4c4" w:cs="AdvTT82c4f4c4"/>
        </w:rPr>
        <w:t xml:space="preserve">                   University of Gondar School of Pharmacy, Ethiopia</w:t>
      </w:r>
    </w:p>
    <w:p w:rsidR="005A52B1" w:rsidRDefault="005A52B1" w:rsidP="000F6E3F">
      <w:pPr>
        <w:pStyle w:val="NormalWeb"/>
        <w:spacing w:line="360" w:lineRule="auto"/>
        <w:ind w:left="-432"/>
        <w:jc w:val="both"/>
        <w:rPr>
          <w:rFonts w:ascii="Arial" w:hAnsi="Arial" w:cs="Arial"/>
        </w:rPr>
      </w:pPr>
      <w:r w:rsidRPr="005A52B1">
        <w:rPr>
          <w:rFonts w:ascii="Arial" w:hAnsi="Arial" w:cs="Arial"/>
        </w:rPr>
        <w:t xml:space="preserve"> </w:t>
      </w:r>
      <w:r w:rsidR="000F6E3F">
        <w:rPr>
          <w:rFonts w:ascii="Arial" w:hAnsi="Arial" w:cs="Arial"/>
        </w:rPr>
        <w:t xml:space="preserve">     </w:t>
      </w:r>
      <w:r w:rsidRPr="005A52B1">
        <w:rPr>
          <w:rFonts w:ascii="Arial" w:hAnsi="Arial" w:cs="Arial"/>
        </w:rPr>
        <w:t>A retrospective cross-sectional study was conducted for a period of 3 months from March to May 2014 in pediatric wards of Gondar University Hospital. Systematic random sampling technique was used to select charts from all pediatric patients' charts with every 7th interval to get sample size of 384. Univariate and multivariate analysis were performed to compute crude odds ratio and adjusted odds ratio respectively. Statistical significance was set at P value &lt; 0.05.</w:t>
      </w:r>
      <w:r w:rsidR="000F6E3F">
        <w:rPr>
          <w:rFonts w:ascii="Arial" w:hAnsi="Arial" w:cs="Arial"/>
        </w:rPr>
        <w:t xml:space="preserve"> Of this </w:t>
      </w:r>
      <w:proofErr w:type="spellStart"/>
      <w:r w:rsidR="000F6E3F">
        <w:rPr>
          <w:rFonts w:ascii="Arial" w:hAnsi="Arial" w:cs="Arial"/>
        </w:rPr>
        <w:t>a</w:t>
      </w:r>
      <w:r w:rsidRPr="005A52B1">
        <w:rPr>
          <w:rFonts w:ascii="Arial" w:hAnsi="Arial" w:cs="Arial"/>
        </w:rPr>
        <w:t>total</w:t>
      </w:r>
      <w:proofErr w:type="spellEnd"/>
      <w:r w:rsidRPr="005A52B1">
        <w:rPr>
          <w:rFonts w:ascii="Arial" w:hAnsi="Arial" w:cs="Arial"/>
        </w:rPr>
        <w:t xml:space="preserve"> of 176 (45.8%) patients had at least one </w:t>
      </w:r>
      <w:proofErr w:type="spellStart"/>
      <w:r w:rsidRPr="005A52B1">
        <w:rPr>
          <w:rFonts w:ascii="Arial" w:hAnsi="Arial" w:cs="Arial"/>
        </w:rPr>
        <w:t>PDDI</w:t>
      </w:r>
      <w:proofErr w:type="spellEnd"/>
      <w:r w:rsidRPr="005A52B1">
        <w:rPr>
          <w:rFonts w:ascii="Arial" w:hAnsi="Arial" w:cs="Arial"/>
        </w:rPr>
        <w:t xml:space="preserve">. A total of 393 </w:t>
      </w:r>
      <w:proofErr w:type="spellStart"/>
      <w:r w:rsidRPr="005A52B1">
        <w:rPr>
          <w:rFonts w:ascii="Arial" w:hAnsi="Arial" w:cs="Arial"/>
        </w:rPr>
        <w:t>PDDIs</w:t>
      </w:r>
      <w:proofErr w:type="spellEnd"/>
      <w:r w:rsidRPr="005A52B1">
        <w:rPr>
          <w:rFonts w:ascii="Arial" w:hAnsi="Arial" w:cs="Arial"/>
        </w:rPr>
        <w:t xml:space="preserve">, which were comprised of 283 types of interacting combinations, were identified. Of the total of 393 </w:t>
      </w:r>
      <w:proofErr w:type="spellStart"/>
      <w:r w:rsidRPr="005A52B1">
        <w:rPr>
          <w:rFonts w:ascii="Arial" w:hAnsi="Arial" w:cs="Arial"/>
        </w:rPr>
        <w:t>PDDIs</w:t>
      </w:r>
      <w:proofErr w:type="spellEnd"/>
      <w:r w:rsidRPr="005A52B1">
        <w:rPr>
          <w:rFonts w:ascii="Arial" w:hAnsi="Arial" w:cs="Arial"/>
        </w:rPr>
        <w:t xml:space="preserve">, most were of moderate severity [201 (51%)] followed by minor [152 (39%)] and major severity [40 (10%)]. The most common interacting pairs of major severity were gentamicin + furosemide (6), </w:t>
      </w:r>
      <w:proofErr w:type="spellStart"/>
      <w:r w:rsidRPr="005A52B1">
        <w:rPr>
          <w:rFonts w:ascii="Arial" w:hAnsi="Arial" w:cs="Arial"/>
        </w:rPr>
        <w:t>cotrimoxazole</w:t>
      </w:r>
      <w:proofErr w:type="spellEnd"/>
      <w:r w:rsidRPr="005A52B1">
        <w:rPr>
          <w:rFonts w:ascii="Arial" w:hAnsi="Arial" w:cs="Arial"/>
        </w:rPr>
        <w:t xml:space="preserve"> + methotrexate (4) and phenytoin + </w:t>
      </w:r>
      <w:proofErr w:type="spellStart"/>
      <w:r w:rsidRPr="005A52B1">
        <w:rPr>
          <w:rFonts w:ascii="Arial" w:hAnsi="Arial" w:cs="Arial"/>
        </w:rPr>
        <w:t>artemether</w:t>
      </w:r>
      <w:proofErr w:type="spellEnd"/>
      <w:r w:rsidRPr="005A52B1">
        <w:rPr>
          <w:rFonts w:ascii="Arial" w:hAnsi="Arial" w:cs="Arial"/>
        </w:rPr>
        <w:t xml:space="preserve"> (4). The occurrence of </w:t>
      </w:r>
      <w:proofErr w:type="spellStart"/>
      <w:r w:rsidRPr="005A52B1">
        <w:rPr>
          <w:rFonts w:ascii="Arial" w:hAnsi="Arial" w:cs="Arial"/>
        </w:rPr>
        <w:t>PDDIs</w:t>
      </w:r>
      <w:proofErr w:type="spellEnd"/>
      <w:r w:rsidRPr="005A52B1">
        <w:rPr>
          <w:rFonts w:ascii="Arial" w:hAnsi="Arial" w:cs="Arial"/>
        </w:rPr>
        <w:t xml:space="preserve"> was significantly associated with age and </w:t>
      </w:r>
      <w:proofErr w:type="spellStart"/>
      <w:r w:rsidRPr="005A52B1">
        <w:rPr>
          <w:rFonts w:ascii="Arial" w:hAnsi="Arial" w:cs="Arial"/>
        </w:rPr>
        <w:t>polypharmacy</w:t>
      </w:r>
      <w:proofErr w:type="spellEnd"/>
      <w:r w:rsidRPr="005A52B1">
        <w:rPr>
          <w:rFonts w:ascii="Arial" w:hAnsi="Arial" w:cs="Arial"/>
        </w:rPr>
        <w:t xml:space="preserve">. The study showed that most of the interactions had moderate severity followed by minor severity. Age and </w:t>
      </w:r>
      <w:proofErr w:type="spellStart"/>
      <w:r w:rsidRPr="005A52B1">
        <w:rPr>
          <w:rFonts w:ascii="Arial" w:hAnsi="Arial" w:cs="Arial"/>
        </w:rPr>
        <w:t>polypharmacy</w:t>
      </w:r>
      <w:proofErr w:type="spellEnd"/>
      <w:r w:rsidRPr="005A52B1">
        <w:rPr>
          <w:rFonts w:ascii="Arial" w:hAnsi="Arial" w:cs="Arial"/>
        </w:rPr>
        <w:t xml:space="preserve"> were found to show statistically significant association with the occurrence of </w:t>
      </w:r>
      <w:proofErr w:type="spellStart"/>
      <w:r w:rsidRPr="005A52B1">
        <w:rPr>
          <w:rFonts w:ascii="Arial" w:hAnsi="Arial" w:cs="Arial"/>
        </w:rPr>
        <w:t>PDDIs</w:t>
      </w:r>
      <w:proofErr w:type="spellEnd"/>
      <w:r w:rsidRPr="005A52B1">
        <w:rPr>
          <w:rFonts w:ascii="Arial" w:hAnsi="Arial" w:cs="Arial"/>
        </w:rPr>
        <w:t xml:space="preserve">. Due to sensitive nature of pediatrics population, close monitoring is recommended for the detection and management of </w:t>
      </w:r>
      <w:proofErr w:type="spellStart"/>
      <w:r w:rsidRPr="005A52B1">
        <w:rPr>
          <w:rFonts w:ascii="Arial" w:hAnsi="Arial" w:cs="Arial"/>
        </w:rPr>
        <w:t>PDDIs</w:t>
      </w:r>
      <w:proofErr w:type="spellEnd"/>
      <w:r w:rsidRPr="005A52B1">
        <w:rPr>
          <w:rFonts w:ascii="Arial" w:hAnsi="Arial" w:cs="Arial"/>
        </w:rPr>
        <w:t xml:space="preserve"> to prevent its negative consequences.</w:t>
      </w:r>
    </w:p>
    <w:p w:rsidR="003F70D1" w:rsidRPr="000F6E3F" w:rsidRDefault="000F6E3F" w:rsidP="009E465E">
      <w:pPr>
        <w:spacing w:after="0" w:line="276" w:lineRule="auto"/>
        <w:jc w:val="both"/>
        <w:rPr>
          <w:rFonts w:ascii="Times New Roman" w:eastAsia="Times New Roman" w:hAnsi="Times New Roman" w:cs="Times New Roman"/>
          <w:b/>
          <w:sz w:val="24"/>
          <w:szCs w:val="24"/>
          <w:lang w:val="it-IT" w:eastAsia="it-IT"/>
        </w:rPr>
      </w:pPr>
      <w:r w:rsidRPr="000F6E3F">
        <w:rPr>
          <w:rFonts w:ascii="Times New Roman" w:eastAsia="Times New Roman" w:hAnsi="Times New Roman" w:cs="Times New Roman"/>
          <w:b/>
          <w:sz w:val="24"/>
          <w:szCs w:val="24"/>
          <w:lang w:val="it-IT" w:eastAsia="it-IT"/>
        </w:rPr>
        <w:t>Biography</w:t>
      </w:r>
    </w:p>
    <w:p w:rsidR="00145B48" w:rsidRPr="003F70D1" w:rsidRDefault="000F6E3F" w:rsidP="009E465E">
      <w:pPr>
        <w:spacing w:after="0" w:line="276" w:lineRule="auto"/>
        <w:jc w:val="both"/>
        <w:rPr>
          <w:rFonts w:ascii="Times New Roman" w:hAnsi="Times New Roman" w:cs="Times New Roman"/>
          <w:sz w:val="26"/>
          <w:szCs w:val="26"/>
        </w:rPr>
      </w:pPr>
      <w:r>
        <w:rPr>
          <w:rFonts w:ascii="Times New Roman" w:eastAsia="Times New Roman" w:hAnsi="Times New Roman" w:cs="Times New Roman"/>
          <w:b/>
          <w:sz w:val="24"/>
          <w:szCs w:val="24"/>
          <w:lang w:val="it-IT" w:eastAsia="it-IT"/>
        </w:rPr>
        <w:t xml:space="preserve">Mohammed </w:t>
      </w:r>
      <w:r>
        <w:rPr>
          <w:rFonts w:ascii="Times New Roman" w:eastAsia="Times New Roman" w:hAnsi="Times New Roman" w:cs="Times New Roman"/>
          <w:sz w:val="24"/>
          <w:szCs w:val="24"/>
          <w:lang w:val="it-IT" w:eastAsia="it-IT"/>
        </w:rPr>
        <w:t xml:space="preserve"> has completed his Bachelor degree</w:t>
      </w:r>
      <w:r w:rsidRPr="000F6E3F">
        <w:rPr>
          <w:rFonts w:ascii="Times New Roman" w:eastAsia="Times New Roman" w:hAnsi="Times New Roman" w:cs="Times New Roman"/>
          <w:sz w:val="24"/>
          <w:szCs w:val="24"/>
          <w:lang w:val="it-IT" w:eastAsia="it-IT"/>
        </w:rPr>
        <w:t xml:space="preserve"> at </w:t>
      </w:r>
      <w:r>
        <w:rPr>
          <w:rFonts w:ascii="Times New Roman" w:eastAsia="Times New Roman" w:hAnsi="Times New Roman" w:cs="Times New Roman"/>
          <w:sz w:val="24"/>
          <w:szCs w:val="24"/>
          <w:lang w:val="it-IT" w:eastAsia="it-IT"/>
        </w:rPr>
        <w:t xml:space="preserve">the age of 24 years from </w:t>
      </w:r>
      <w:r w:rsidRPr="000F6E3F">
        <w:rPr>
          <w:rFonts w:ascii="Times New Roman" w:eastAsia="Times New Roman" w:hAnsi="Times New Roman" w:cs="Times New Roman"/>
          <w:sz w:val="24"/>
          <w:szCs w:val="24"/>
          <w:lang w:val="it-IT" w:eastAsia="it-IT"/>
        </w:rPr>
        <w:t xml:space="preserve">University </w:t>
      </w:r>
      <w:r w:rsidR="003F70D1">
        <w:rPr>
          <w:rFonts w:ascii="Times New Roman" w:eastAsia="Times New Roman" w:hAnsi="Times New Roman" w:cs="Times New Roman"/>
          <w:sz w:val="24"/>
          <w:szCs w:val="24"/>
          <w:lang w:val="it-IT" w:eastAsia="it-IT"/>
        </w:rPr>
        <w:t>of Gondar</w:t>
      </w:r>
      <w:r w:rsidR="00145B48">
        <w:rPr>
          <w:rFonts w:ascii="Times New Roman" w:eastAsia="Times New Roman" w:hAnsi="Times New Roman" w:cs="Times New Roman"/>
          <w:sz w:val="24"/>
          <w:szCs w:val="24"/>
          <w:lang w:val="it-IT" w:eastAsia="it-IT"/>
        </w:rPr>
        <w:t>.</w:t>
      </w:r>
      <w:r w:rsidR="003F70D1">
        <w:rPr>
          <w:rFonts w:ascii="Times New Roman" w:eastAsia="Times New Roman" w:hAnsi="Times New Roman" w:cs="Times New Roman"/>
          <w:sz w:val="24"/>
          <w:szCs w:val="24"/>
          <w:lang w:val="it-IT" w:eastAsia="it-IT"/>
        </w:rPr>
        <w:t xml:space="preserve"> </w:t>
      </w:r>
      <w:r w:rsidR="00145B48">
        <w:rPr>
          <w:rFonts w:ascii="Times New Roman" w:hAnsi="Times New Roman" w:cs="Times New Roman"/>
          <w:sz w:val="26"/>
          <w:szCs w:val="26"/>
          <w:lang w:val="it-IT"/>
        </w:rPr>
        <w:t xml:space="preserve">He </w:t>
      </w:r>
      <w:r w:rsidR="00145B48" w:rsidRPr="00C9705A">
        <w:rPr>
          <w:rFonts w:ascii="Times New Roman" w:hAnsi="Times New Roman" w:cs="Times New Roman"/>
          <w:sz w:val="26"/>
          <w:szCs w:val="26"/>
        </w:rPr>
        <w:t xml:space="preserve">is pharmacy professional, he has been working as instructor in university of Gondar, Ethiopia since 2014. </w:t>
      </w:r>
      <w:r w:rsidR="003F70D1">
        <w:rPr>
          <w:rFonts w:ascii="Times New Roman" w:eastAsia="Times New Roman" w:hAnsi="Times New Roman" w:cs="Times New Roman"/>
          <w:sz w:val="24"/>
          <w:szCs w:val="24"/>
          <w:lang w:val="it-IT" w:eastAsia="it-IT"/>
        </w:rPr>
        <w:t>Currently he</w:t>
      </w:r>
      <w:r w:rsidR="003F70D1" w:rsidRPr="000F6E3F">
        <w:rPr>
          <w:rFonts w:ascii="Times New Roman" w:eastAsia="Times New Roman" w:hAnsi="Times New Roman" w:cs="Times New Roman"/>
          <w:sz w:val="24"/>
          <w:szCs w:val="24"/>
          <w:lang w:val="it-IT" w:eastAsia="it-IT"/>
        </w:rPr>
        <w:t xml:space="preserve"> is </w:t>
      </w:r>
      <w:r w:rsidR="003F70D1">
        <w:rPr>
          <w:rFonts w:ascii="Times New Roman" w:eastAsia="Times New Roman" w:hAnsi="Times New Roman" w:cs="Times New Roman"/>
          <w:sz w:val="24"/>
          <w:szCs w:val="24"/>
          <w:lang w:val="it-IT" w:eastAsia="it-IT"/>
        </w:rPr>
        <w:t>studying his master in in clinical pharmacy since september 2015.</w:t>
      </w:r>
      <w:r w:rsidR="00145B48" w:rsidRPr="00C9705A">
        <w:rPr>
          <w:rFonts w:ascii="Times New Roman" w:hAnsi="Times New Roman" w:cs="Times New Roman"/>
          <w:sz w:val="26"/>
          <w:szCs w:val="26"/>
        </w:rPr>
        <w:t>He has long term plan of providing evidence based and well organized clinical</w:t>
      </w:r>
      <w:r w:rsidR="003F70D1">
        <w:rPr>
          <w:rFonts w:ascii="Times New Roman" w:hAnsi="Times New Roman" w:cs="Times New Roman"/>
          <w:sz w:val="26"/>
          <w:szCs w:val="26"/>
        </w:rPr>
        <w:t xml:space="preserve"> pharmacy services in Ethiopia.</w:t>
      </w:r>
    </w:p>
    <w:p w:rsidR="000F6E3F" w:rsidRPr="000F6E3F" w:rsidRDefault="000F6E3F" w:rsidP="00145B48">
      <w:pPr>
        <w:spacing w:after="0" w:line="240" w:lineRule="auto"/>
        <w:jc w:val="both"/>
        <w:rPr>
          <w:rFonts w:ascii="Times New Roman" w:eastAsia="MS PGothic" w:hAnsi="Times New Roman" w:cs="Times New Roman"/>
          <w:b/>
          <w:color w:val="000000"/>
          <w:sz w:val="24"/>
          <w:szCs w:val="32"/>
          <w:lang w:val="it-IT" w:eastAsia="it-IT"/>
        </w:rPr>
      </w:pPr>
      <w:r w:rsidRPr="000F6E3F">
        <w:rPr>
          <w:rFonts w:ascii="Times New Roman" w:eastAsia="Times New Roman" w:hAnsi="Times New Roman" w:cs="Times New Roman"/>
          <w:sz w:val="24"/>
          <w:szCs w:val="24"/>
          <w:lang w:val="it-IT" w:eastAsia="it-IT"/>
        </w:rPr>
        <w:tab/>
      </w:r>
    </w:p>
    <w:p w:rsidR="000F6E3F" w:rsidRPr="009E465E" w:rsidRDefault="000F6E3F" w:rsidP="009E465E">
      <w:pPr>
        <w:autoSpaceDE w:val="0"/>
        <w:autoSpaceDN w:val="0"/>
        <w:adjustRightInd w:val="0"/>
        <w:spacing w:after="0" w:line="276" w:lineRule="auto"/>
        <w:rPr>
          <w:rFonts w:ascii="Arial" w:eastAsia="Times New Roman" w:hAnsi="Arial" w:cs="Arial"/>
          <w:b/>
          <w:sz w:val="24"/>
          <w:szCs w:val="24"/>
          <w:lang w:val="en-NZ" w:eastAsia="it-IT"/>
        </w:rPr>
      </w:pPr>
      <w:r w:rsidRPr="000F6E3F">
        <w:rPr>
          <w:rFonts w:ascii="Arial" w:eastAsia="Times New Roman" w:hAnsi="Arial" w:cs="Arial"/>
          <w:b/>
          <w:sz w:val="24"/>
          <w:szCs w:val="24"/>
          <w:lang w:val="en-NZ" w:eastAsia="it-IT"/>
        </w:rPr>
        <w:t xml:space="preserve">Presenting author details </w:t>
      </w:r>
      <w:r w:rsidRPr="000F6E3F">
        <w:rPr>
          <w:rFonts w:ascii="Arial" w:eastAsia="Times New Roman" w:hAnsi="Arial" w:cs="Arial"/>
          <w:b/>
          <w:sz w:val="24"/>
          <w:szCs w:val="24"/>
          <w:lang w:val="en-NZ" w:eastAsia="it-IT"/>
        </w:rPr>
        <w:br/>
      </w:r>
      <w:r w:rsidRPr="000F6E3F">
        <w:rPr>
          <w:rFonts w:ascii="Arial" w:eastAsia="Times New Roman" w:hAnsi="Arial" w:cs="Arial"/>
          <w:sz w:val="24"/>
          <w:szCs w:val="24"/>
          <w:lang w:val="en-NZ" w:eastAsia="it-IT"/>
        </w:rPr>
        <w:t xml:space="preserve">Full name: </w:t>
      </w:r>
      <w:r w:rsidR="003F70D1" w:rsidRPr="009E465E">
        <w:rPr>
          <w:rFonts w:ascii="Arial" w:eastAsia="Times New Roman" w:hAnsi="Arial" w:cs="Arial"/>
          <w:sz w:val="24"/>
          <w:szCs w:val="24"/>
          <w:lang w:val="en-NZ" w:eastAsia="it-IT"/>
        </w:rPr>
        <w:t xml:space="preserve">Mohammed </w:t>
      </w:r>
      <w:proofErr w:type="spellStart"/>
      <w:r w:rsidR="003F70D1" w:rsidRPr="009E465E">
        <w:rPr>
          <w:rFonts w:ascii="Arial" w:eastAsia="Times New Roman" w:hAnsi="Arial" w:cs="Arial"/>
          <w:sz w:val="24"/>
          <w:szCs w:val="24"/>
          <w:lang w:val="en-NZ" w:eastAsia="it-IT"/>
        </w:rPr>
        <w:t>Assen</w:t>
      </w:r>
      <w:proofErr w:type="spellEnd"/>
      <w:r w:rsidR="003F70D1" w:rsidRPr="009E465E">
        <w:rPr>
          <w:rFonts w:ascii="Arial" w:eastAsia="Times New Roman" w:hAnsi="Arial" w:cs="Arial"/>
          <w:sz w:val="24"/>
          <w:szCs w:val="24"/>
          <w:lang w:val="en-NZ" w:eastAsia="it-IT"/>
        </w:rPr>
        <w:t xml:space="preserve"> </w:t>
      </w:r>
      <w:proofErr w:type="spellStart"/>
      <w:r w:rsidR="003F70D1" w:rsidRPr="009E465E">
        <w:rPr>
          <w:rFonts w:ascii="Arial" w:eastAsia="Times New Roman" w:hAnsi="Arial" w:cs="Arial"/>
          <w:sz w:val="24"/>
          <w:szCs w:val="24"/>
          <w:lang w:val="en-NZ" w:eastAsia="it-IT"/>
        </w:rPr>
        <w:t>Seid</w:t>
      </w:r>
      <w:proofErr w:type="spellEnd"/>
      <w:r w:rsidRPr="000F6E3F">
        <w:rPr>
          <w:rFonts w:ascii="Arial" w:eastAsia="Times New Roman" w:hAnsi="Arial" w:cs="Arial"/>
          <w:sz w:val="24"/>
          <w:szCs w:val="24"/>
          <w:lang w:val="en-NZ" w:eastAsia="it-IT"/>
        </w:rPr>
        <w:br/>
        <w:t>Contact number</w:t>
      </w:r>
      <w:r w:rsidR="003F70D1" w:rsidRPr="009E465E">
        <w:rPr>
          <w:rFonts w:ascii="Arial" w:eastAsia="Times New Roman" w:hAnsi="Arial" w:cs="Arial"/>
          <w:sz w:val="24"/>
          <w:szCs w:val="24"/>
          <w:lang w:val="en-NZ" w:eastAsia="it-IT"/>
        </w:rPr>
        <w:t>:</w:t>
      </w:r>
      <w:r w:rsidR="009E465E">
        <w:rPr>
          <w:rFonts w:ascii="Arial" w:eastAsia="Times New Roman" w:hAnsi="Arial" w:cs="Arial"/>
          <w:sz w:val="24"/>
          <w:szCs w:val="24"/>
          <w:lang w:val="en-NZ" w:eastAsia="it-IT"/>
        </w:rPr>
        <w:t xml:space="preserve"> </w:t>
      </w:r>
      <w:r w:rsidR="003F70D1" w:rsidRPr="009E465E">
        <w:rPr>
          <w:rFonts w:ascii="Arial" w:eastAsia="Times New Roman" w:hAnsi="Arial" w:cs="Arial"/>
          <w:sz w:val="24"/>
          <w:szCs w:val="24"/>
          <w:lang w:val="en-NZ" w:eastAsia="it-IT"/>
        </w:rPr>
        <w:t>+251914076076</w:t>
      </w:r>
      <w:r w:rsidRPr="000F6E3F">
        <w:rPr>
          <w:rFonts w:ascii="Arial" w:eastAsia="Times New Roman" w:hAnsi="Arial" w:cs="Arial"/>
          <w:sz w:val="24"/>
          <w:szCs w:val="24"/>
          <w:lang w:val="en-NZ" w:eastAsia="it-IT"/>
        </w:rPr>
        <w:br/>
        <w:t>Twitter account:</w:t>
      </w:r>
      <w:r w:rsidR="009E465E">
        <w:rPr>
          <w:rFonts w:ascii="Arial" w:eastAsia="Times New Roman" w:hAnsi="Arial" w:cs="Arial"/>
          <w:sz w:val="24"/>
          <w:szCs w:val="24"/>
          <w:lang w:val="en-NZ" w:eastAsia="it-IT"/>
        </w:rPr>
        <w:t xml:space="preserve"> </w:t>
      </w:r>
      <w:r w:rsidR="003F70D1" w:rsidRPr="009E465E">
        <w:rPr>
          <w:rFonts w:ascii="Arial" w:eastAsia="Times New Roman" w:hAnsi="Arial" w:cs="Arial"/>
          <w:sz w:val="24"/>
          <w:szCs w:val="24"/>
          <w:lang w:val="en-NZ" w:eastAsia="it-IT"/>
        </w:rPr>
        <w:t>-------</w:t>
      </w:r>
      <w:r w:rsidRPr="000F6E3F">
        <w:rPr>
          <w:rFonts w:ascii="Arial" w:eastAsia="Times New Roman" w:hAnsi="Arial" w:cs="Arial"/>
          <w:sz w:val="24"/>
          <w:szCs w:val="24"/>
          <w:lang w:val="en-NZ" w:eastAsia="it-IT"/>
        </w:rPr>
        <w:br/>
        <w:t xml:space="preserve">Linked In </w:t>
      </w:r>
      <w:r w:rsidR="003F70D1" w:rsidRPr="009E465E">
        <w:rPr>
          <w:rFonts w:ascii="Arial" w:eastAsia="Times New Roman" w:hAnsi="Arial" w:cs="Arial"/>
          <w:sz w:val="24"/>
          <w:szCs w:val="24"/>
          <w:lang w:val="en-NZ" w:eastAsia="it-IT"/>
        </w:rPr>
        <w:t>account: Mohammed Hassen</w:t>
      </w:r>
      <w:r w:rsidRPr="009E465E">
        <w:rPr>
          <w:rFonts w:ascii="Arial" w:hAnsi="Arial" w:cs="Arial"/>
          <w:sz w:val="24"/>
          <w:szCs w:val="24"/>
          <w:lang w:val="en-NZ" w:eastAsia="it-IT"/>
        </w:rPr>
        <w:br/>
        <w:t>Cate</w:t>
      </w:r>
      <w:r w:rsidR="009E465E" w:rsidRPr="009E465E">
        <w:rPr>
          <w:rFonts w:ascii="Arial" w:hAnsi="Arial" w:cs="Arial"/>
          <w:sz w:val="24"/>
          <w:szCs w:val="24"/>
          <w:lang w:val="en-NZ" w:eastAsia="it-IT"/>
        </w:rPr>
        <w:t xml:space="preserve">gory: </w:t>
      </w:r>
      <w:r w:rsidR="003F70D1" w:rsidRPr="009E465E">
        <w:rPr>
          <w:rFonts w:ascii="Arial" w:hAnsi="Arial" w:cs="Arial"/>
          <w:sz w:val="24"/>
          <w:szCs w:val="24"/>
          <w:lang w:val="en-NZ" w:eastAsia="it-IT"/>
        </w:rPr>
        <w:t>Oral presentation</w:t>
      </w:r>
      <w:r w:rsidR="009E465E" w:rsidRPr="009E465E">
        <w:rPr>
          <w:rFonts w:ascii="Arial" w:hAnsi="Arial" w:cs="Arial"/>
          <w:sz w:val="24"/>
          <w:szCs w:val="24"/>
          <w:lang w:val="en-NZ" w:eastAsia="it-IT"/>
        </w:rPr>
        <w:t xml:space="preserve"> or poster presentation</w:t>
      </w:r>
    </w:p>
    <w:sectPr w:rsidR="000F6E3F" w:rsidRPr="009E46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dvTT82c4f4c4">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B1"/>
    <w:rsid w:val="000F269D"/>
    <w:rsid w:val="000F6E3F"/>
    <w:rsid w:val="00145B48"/>
    <w:rsid w:val="003F70D1"/>
    <w:rsid w:val="005A52B1"/>
    <w:rsid w:val="009E465E"/>
    <w:rsid w:val="00DB21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A16330-D2C0-4AD2-B990-3419AFDEA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6E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52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52B1"/>
    <w:rPr>
      <w:b/>
      <w:bCs/>
    </w:rPr>
  </w:style>
  <w:style w:type="character" w:customStyle="1" w:styleId="Heading1Char">
    <w:name w:val="Heading 1 Char"/>
    <w:basedOn w:val="DefaultParagraphFont"/>
    <w:link w:val="Heading1"/>
    <w:uiPriority w:val="9"/>
    <w:rsid w:val="000F6E3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Hassen</dc:creator>
  <cp:keywords/>
  <dc:description/>
  <cp:lastModifiedBy>Mohammed Hassen</cp:lastModifiedBy>
  <cp:revision>2</cp:revision>
  <dcterms:created xsi:type="dcterms:W3CDTF">2016-10-26T07:01:00Z</dcterms:created>
  <dcterms:modified xsi:type="dcterms:W3CDTF">2016-10-26T07:49:00Z</dcterms:modified>
</cp:coreProperties>
</file>