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4FEAF" w14:textId="1168065E" w:rsidR="00F6337E" w:rsidRDefault="00F6337E" w:rsidP="00B6294B">
      <w:pPr>
        <w:bidi w:val="0"/>
        <w:jc w:val="center"/>
        <w:rPr>
          <w:rFonts w:ascii="Times New Roman" w:hAnsi="Times New Roman" w:cs="Times New Roman"/>
          <w:b/>
          <w:bCs/>
          <w:sz w:val="24"/>
          <w:szCs w:val="24"/>
        </w:rPr>
      </w:pPr>
      <w:r w:rsidRPr="00B6294B">
        <w:rPr>
          <w:rFonts w:ascii="Times New Roman" w:hAnsi="Times New Roman" w:cs="Times New Roman"/>
          <w:b/>
          <w:bCs/>
          <w:sz w:val="24"/>
          <w:szCs w:val="24"/>
        </w:rPr>
        <w:t xml:space="preserve">Urticarial Vasculitis in </w:t>
      </w:r>
      <w:r w:rsidR="00B6294B" w:rsidRPr="00B6294B">
        <w:rPr>
          <w:rFonts w:ascii="Times New Roman" w:hAnsi="Times New Roman" w:cs="Times New Roman"/>
          <w:b/>
          <w:bCs/>
          <w:sz w:val="24"/>
          <w:szCs w:val="24"/>
        </w:rPr>
        <w:t>Childhood Onset Systemic Lupus Erythematosus</w:t>
      </w:r>
    </w:p>
    <w:p w14:paraId="2FECA0B6" w14:textId="3FD0F3F3" w:rsidR="006A777E" w:rsidRPr="007257B7" w:rsidRDefault="00B6294B" w:rsidP="00574420">
      <w:pPr>
        <w:bidi w:val="0"/>
        <w:jc w:val="center"/>
        <w:rPr>
          <w:rFonts w:ascii="Times New Roman" w:hAnsi="Times New Roman" w:cs="Times New Roman"/>
          <w:bCs/>
          <w:sz w:val="24"/>
          <w:szCs w:val="24"/>
        </w:rPr>
      </w:pPr>
      <w:r w:rsidRPr="007257B7">
        <w:rPr>
          <w:rFonts w:ascii="Times New Roman" w:hAnsi="Times New Roman" w:cs="Times New Roman"/>
          <w:bCs/>
          <w:sz w:val="24"/>
          <w:szCs w:val="24"/>
        </w:rPr>
        <w:t xml:space="preserve">Ahmed Al </w:t>
      </w:r>
      <w:proofErr w:type="spellStart"/>
      <w:r w:rsidRPr="007257B7">
        <w:rPr>
          <w:rFonts w:ascii="Times New Roman" w:hAnsi="Times New Roman" w:cs="Times New Roman"/>
          <w:bCs/>
          <w:sz w:val="24"/>
          <w:szCs w:val="24"/>
        </w:rPr>
        <w:t>Kamzari</w:t>
      </w:r>
      <w:proofErr w:type="spellEnd"/>
      <w:r w:rsidRPr="007257B7">
        <w:rPr>
          <w:rFonts w:ascii="Times New Roman" w:hAnsi="Times New Roman" w:cs="Times New Roman"/>
          <w:bCs/>
          <w:sz w:val="24"/>
          <w:szCs w:val="24"/>
        </w:rPr>
        <w:t xml:space="preserve">, Oman Medical </w:t>
      </w:r>
      <w:proofErr w:type="spellStart"/>
      <w:r w:rsidRPr="007257B7">
        <w:rPr>
          <w:rFonts w:ascii="Times New Roman" w:hAnsi="Times New Roman" w:cs="Times New Roman"/>
          <w:bCs/>
          <w:sz w:val="24"/>
          <w:szCs w:val="24"/>
        </w:rPr>
        <w:t>Speciality</w:t>
      </w:r>
      <w:proofErr w:type="spellEnd"/>
      <w:r w:rsidRPr="007257B7">
        <w:rPr>
          <w:rFonts w:ascii="Times New Roman" w:hAnsi="Times New Roman" w:cs="Times New Roman"/>
          <w:bCs/>
          <w:sz w:val="24"/>
          <w:szCs w:val="24"/>
        </w:rPr>
        <w:t xml:space="preserve"> Board</w:t>
      </w:r>
      <w:r w:rsidRPr="007257B7">
        <w:rPr>
          <w:rFonts w:ascii="Times New Roman" w:hAnsi="Times New Roman" w:cs="Times New Roman"/>
          <w:bCs/>
          <w:sz w:val="24"/>
          <w:szCs w:val="24"/>
        </w:rPr>
        <w:br/>
        <w:t xml:space="preserve">Fatma Al </w:t>
      </w:r>
      <w:proofErr w:type="spellStart"/>
      <w:r w:rsidRPr="007257B7">
        <w:rPr>
          <w:rFonts w:ascii="Times New Roman" w:hAnsi="Times New Roman" w:cs="Times New Roman"/>
          <w:bCs/>
          <w:sz w:val="24"/>
          <w:szCs w:val="24"/>
        </w:rPr>
        <w:t>Kindi</w:t>
      </w:r>
      <w:proofErr w:type="spellEnd"/>
      <w:r w:rsidRPr="007257B7">
        <w:rPr>
          <w:rFonts w:ascii="Times New Roman" w:hAnsi="Times New Roman" w:cs="Times New Roman"/>
          <w:bCs/>
          <w:sz w:val="24"/>
          <w:szCs w:val="24"/>
        </w:rPr>
        <w:t xml:space="preserve">, Oman Medical </w:t>
      </w:r>
      <w:proofErr w:type="spellStart"/>
      <w:r w:rsidRPr="007257B7">
        <w:rPr>
          <w:rFonts w:ascii="Times New Roman" w:hAnsi="Times New Roman" w:cs="Times New Roman"/>
          <w:bCs/>
          <w:sz w:val="24"/>
          <w:szCs w:val="24"/>
        </w:rPr>
        <w:t>Speciality</w:t>
      </w:r>
      <w:proofErr w:type="spellEnd"/>
      <w:r w:rsidRPr="007257B7">
        <w:rPr>
          <w:rFonts w:ascii="Times New Roman" w:hAnsi="Times New Roman" w:cs="Times New Roman"/>
          <w:bCs/>
          <w:sz w:val="24"/>
          <w:szCs w:val="24"/>
        </w:rPr>
        <w:t xml:space="preserve"> Board</w:t>
      </w:r>
      <w:r w:rsidRPr="007257B7">
        <w:rPr>
          <w:rFonts w:ascii="Times New Roman" w:hAnsi="Times New Roman" w:cs="Times New Roman"/>
          <w:bCs/>
          <w:sz w:val="24"/>
          <w:szCs w:val="24"/>
        </w:rPr>
        <w:br/>
        <w:t xml:space="preserve">Safiya Al </w:t>
      </w:r>
      <w:proofErr w:type="spellStart"/>
      <w:r w:rsidRPr="007257B7">
        <w:rPr>
          <w:rFonts w:ascii="Times New Roman" w:hAnsi="Times New Roman" w:cs="Times New Roman"/>
          <w:bCs/>
          <w:sz w:val="24"/>
          <w:szCs w:val="24"/>
        </w:rPr>
        <w:t>Abrawi</w:t>
      </w:r>
      <w:proofErr w:type="spellEnd"/>
      <w:r w:rsidRPr="007257B7">
        <w:rPr>
          <w:rFonts w:ascii="Times New Roman" w:hAnsi="Times New Roman" w:cs="Times New Roman"/>
          <w:bCs/>
          <w:sz w:val="24"/>
          <w:szCs w:val="24"/>
        </w:rPr>
        <w:t xml:space="preserve">, </w:t>
      </w:r>
      <w:r w:rsidR="007257B7" w:rsidRPr="007257B7">
        <w:rPr>
          <w:rFonts w:ascii="Times New Roman" w:hAnsi="Times New Roman" w:cs="Times New Roman"/>
          <w:bCs/>
          <w:sz w:val="24"/>
          <w:szCs w:val="24"/>
        </w:rPr>
        <w:t xml:space="preserve">MD </w:t>
      </w:r>
      <w:r w:rsidRPr="007257B7">
        <w:rPr>
          <w:rFonts w:ascii="Times New Roman" w:hAnsi="Times New Roman" w:cs="Times New Roman"/>
          <w:bCs/>
          <w:sz w:val="24"/>
          <w:szCs w:val="24"/>
        </w:rPr>
        <w:t>Royal Hospital</w:t>
      </w:r>
      <w:r w:rsidRPr="007257B7">
        <w:rPr>
          <w:rFonts w:ascii="Times New Roman" w:hAnsi="Times New Roman" w:cs="Times New Roman"/>
          <w:bCs/>
          <w:sz w:val="24"/>
          <w:szCs w:val="24"/>
        </w:rPr>
        <w:br/>
      </w:r>
      <w:proofErr w:type="spellStart"/>
      <w:r w:rsidRPr="007257B7">
        <w:rPr>
          <w:rFonts w:ascii="Times New Roman" w:hAnsi="Times New Roman" w:cs="Times New Roman"/>
          <w:bCs/>
          <w:sz w:val="24"/>
          <w:szCs w:val="24"/>
        </w:rPr>
        <w:t>Buthaina</w:t>
      </w:r>
      <w:proofErr w:type="spellEnd"/>
      <w:r w:rsidRPr="007257B7">
        <w:rPr>
          <w:rFonts w:ascii="Times New Roman" w:hAnsi="Times New Roman" w:cs="Times New Roman"/>
          <w:bCs/>
          <w:sz w:val="24"/>
          <w:szCs w:val="24"/>
        </w:rPr>
        <w:t xml:space="preserve"> Al </w:t>
      </w:r>
      <w:proofErr w:type="spellStart"/>
      <w:r w:rsidRPr="007257B7">
        <w:rPr>
          <w:rFonts w:ascii="Times New Roman" w:hAnsi="Times New Roman" w:cs="Times New Roman"/>
          <w:bCs/>
          <w:sz w:val="24"/>
          <w:szCs w:val="24"/>
        </w:rPr>
        <w:t>Musalhi</w:t>
      </w:r>
      <w:proofErr w:type="spellEnd"/>
      <w:r w:rsidRPr="007257B7">
        <w:rPr>
          <w:rFonts w:ascii="Times New Roman" w:hAnsi="Times New Roman" w:cs="Times New Roman"/>
          <w:bCs/>
          <w:sz w:val="24"/>
          <w:szCs w:val="24"/>
        </w:rPr>
        <w:t xml:space="preserve">, </w:t>
      </w:r>
      <w:r w:rsidR="007257B7" w:rsidRPr="007257B7">
        <w:rPr>
          <w:rFonts w:ascii="Times New Roman" w:hAnsi="Times New Roman" w:cs="Times New Roman"/>
          <w:bCs/>
          <w:sz w:val="24"/>
          <w:szCs w:val="24"/>
        </w:rPr>
        <w:t>Sultan Qaboos University Hospital</w:t>
      </w:r>
      <w:r w:rsidRPr="007257B7">
        <w:rPr>
          <w:rFonts w:ascii="Times New Roman" w:hAnsi="Times New Roman" w:cs="Times New Roman"/>
          <w:bCs/>
          <w:sz w:val="24"/>
          <w:szCs w:val="24"/>
        </w:rPr>
        <w:br/>
      </w:r>
      <w:proofErr w:type="spellStart"/>
      <w:r w:rsidRPr="007257B7">
        <w:rPr>
          <w:rFonts w:ascii="Times New Roman" w:hAnsi="Times New Roman" w:cs="Times New Roman"/>
          <w:bCs/>
          <w:sz w:val="24"/>
          <w:szCs w:val="24"/>
        </w:rPr>
        <w:t>Ibraheem</w:t>
      </w:r>
      <w:proofErr w:type="spellEnd"/>
      <w:r w:rsidRPr="007257B7">
        <w:rPr>
          <w:rFonts w:ascii="Times New Roman" w:hAnsi="Times New Roman" w:cs="Times New Roman"/>
          <w:bCs/>
          <w:sz w:val="24"/>
          <w:szCs w:val="24"/>
        </w:rPr>
        <w:t xml:space="preserve"> Al </w:t>
      </w:r>
      <w:proofErr w:type="spellStart"/>
      <w:r w:rsidRPr="007257B7">
        <w:rPr>
          <w:rFonts w:ascii="Times New Roman" w:hAnsi="Times New Roman" w:cs="Times New Roman"/>
          <w:bCs/>
          <w:sz w:val="24"/>
          <w:szCs w:val="24"/>
        </w:rPr>
        <w:t>Zakwani</w:t>
      </w:r>
      <w:proofErr w:type="spellEnd"/>
      <w:r w:rsidR="007257B7" w:rsidRPr="007257B7">
        <w:rPr>
          <w:rFonts w:ascii="Times New Roman" w:hAnsi="Times New Roman" w:cs="Times New Roman"/>
          <w:bCs/>
          <w:sz w:val="24"/>
          <w:szCs w:val="24"/>
        </w:rPr>
        <w:t>, Sultan Qaboos University Hospital</w:t>
      </w:r>
      <w:r w:rsidRPr="007257B7">
        <w:rPr>
          <w:rFonts w:ascii="Times New Roman" w:hAnsi="Times New Roman" w:cs="Times New Roman"/>
          <w:bCs/>
          <w:sz w:val="24"/>
          <w:szCs w:val="24"/>
        </w:rPr>
        <w:br/>
        <w:t xml:space="preserve">Reem </w:t>
      </w:r>
      <w:proofErr w:type="spellStart"/>
      <w:r w:rsidRPr="007257B7">
        <w:rPr>
          <w:rFonts w:ascii="Times New Roman" w:hAnsi="Times New Roman" w:cs="Times New Roman"/>
          <w:bCs/>
          <w:sz w:val="24"/>
          <w:szCs w:val="24"/>
        </w:rPr>
        <w:t>Abdwani</w:t>
      </w:r>
      <w:proofErr w:type="spellEnd"/>
      <w:r w:rsidR="007257B7" w:rsidRPr="007257B7">
        <w:rPr>
          <w:rFonts w:ascii="Times New Roman" w:hAnsi="Times New Roman" w:cs="Times New Roman"/>
          <w:bCs/>
          <w:sz w:val="24"/>
          <w:szCs w:val="24"/>
        </w:rPr>
        <w:t xml:space="preserve">, Sultan Qaboos University </w:t>
      </w:r>
    </w:p>
    <w:p w14:paraId="086799B7" w14:textId="74546038" w:rsidR="00FE52AF" w:rsidRPr="00080DC9" w:rsidRDefault="00FE52AF" w:rsidP="00117663">
      <w:pPr>
        <w:autoSpaceDE w:val="0"/>
        <w:autoSpaceDN w:val="0"/>
        <w:bidi w:val="0"/>
        <w:adjustRightInd w:val="0"/>
        <w:spacing w:after="0" w:line="240" w:lineRule="auto"/>
        <w:jc w:val="both"/>
        <w:rPr>
          <w:rFonts w:asciiTheme="majorBidi" w:hAnsiTheme="majorBidi" w:cstheme="majorBidi"/>
          <w:sz w:val="32"/>
          <w:szCs w:val="32"/>
        </w:rPr>
      </w:pPr>
      <w:r w:rsidRPr="00080DC9">
        <w:rPr>
          <w:rFonts w:asciiTheme="majorBidi" w:hAnsiTheme="majorBidi" w:cstheme="majorBidi"/>
          <w:sz w:val="32"/>
          <w:szCs w:val="32"/>
        </w:rPr>
        <w:t>Abstract</w:t>
      </w:r>
    </w:p>
    <w:p w14:paraId="207B1E85" w14:textId="7B828AAD" w:rsidR="00FB4869" w:rsidRPr="00080DC9" w:rsidRDefault="00A22668" w:rsidP="00FE52AF">
      <w:pPr>
        <w:autoSpaceDE w:val="0"/>
        <w:autoSpaceDN w:val="0"/>
        <w:bidi w:val="0"/>
        <w:adjustRightInd w:val="0"/>
        <w:spacing w:after="0" w:line="240" w:lineRule="auto"/>
        <w:jc w:val="both"/>
        <w:rPr>
          <w:rFonts w:asciiTheme="majorBidi" w:hAnsiTheme="majorBidi" w:cstheme="majorBidi"/>
          <w:sz w:val="24"/>
          <w:szCs w:val="24"/>
        </w:rPr>
      </w:pPr>
      <w:r w:rsidRPr="00080DC9">
        <w:rPr>
          <w:rFonts w:asciiTheme="majorBidi" w:hAnsiTheme="majorBidi" w:cstheme="majorBidi"/>
          <w:sz w:val="24"/>
          <w:szCs w:val="24"/>
        </w:rPr>
        <w:t xml:space="preserve">Urticarial Vasculitis (UV) is </w:t>
      </w:r>
      <w:r w:rsidR="009524D1" w:rsidRPr="00080DC9">
        <w:rPr>
          <w:rFonts w:asciiTheme="majorBidi" w:hAnsiTheme="majorBidi" w:cstheme="majorBidi"/>
          <w:sz w:val="24"/>
          <w:szCs w:val="24"/>
        </w:rPr>
        <w:t>an uncommon</w:t>
      </w:r>
      <w:r w:rsidR="00037451" w:rsidRPr="00080DC9">
        <w:rPr>
          <w:rFonts w:asciiTheme="majorBidi" w:hAnsiTheme="majorBidi" w:cstheme="majorBidi"/>
          <w:sz w:val="24"/>
          <w:szCs w:val="24"/>
        </w:rPr>
        <w:t xml:space="preserve"> </w:t>
      </w:r>
      <w:r w:rsidR="002A6AA1" w:rsidRPr="00080DC9">
        <w:rPr>
          <w:rFonts w:asciiTheme="majorBidi" w:hAnsiTheme="majorBidi" w:cstheme="majorBidi"/>
          <w:sz w:val="24"/>
          <w:szCs w:val="24"/>
        </w:rPr>
        <w:t xml:space="preserve">disease presenting as </w:t>
      </w:r>
      <w:r w:rsidR="00037451" w:rsidRPr="00080DC9">
        <w:rPr>
          <w:rFonts w:asciiTheme="majorBidi" w:hAnsiTheme="majorBidi" w:cstheme="majorBidi"/>
          <w:sz w:val="24"/>
          <w:szCs w:val="24"/>
        </w:rPr>
        <w:t xml:space="preserve">cutaneous leukocytoclastic vasculitis with urticarial eruption in combination with </w:t>
      </w:r>
      <w:r w:rsidR="002A6AA1" w:rsidRPr="00080DC9">
        <w:rPr>
          <w:rFonts w:asciiTheme="majorBidi" w:hAnsiTheme="majorBidi" w:cstheme="majorBidi"/>
          <w:sz w:val="24"/>
          <w:szCs w:val="24"/>
        </w:rPr>
        <w:t xml:space="preserve">various </w:t>
      </w:r>
      <w:r w:rsidR="00037451" w:rsidRPr="00080DC9">
        <w:rPr>
          <w:rFonts w:asciiTheme="majorBidi" w:hAnsiTheme="majorBidi" w:cstheme="majorBidi"/>
          <w:sz w:val="24"/>
          <w:szCs w:val="24"/>
        </w:rPr>
        <w:t xml:space="preserve">clinical and immunological </w:t>
      </w:r>
      <w:r w:rsidR="00FE52AF" w:rsidRPr="00080DC9">
        <w:rPr>
          <w:rFonts w:asciiTheme="majorBidi" w:hAnsiTheme="majorBidi" w:cstheme="majorBidi"/>
          <w:sz w:val="24"/>
          <w:szCs w:val="24"/>
        </w:rPr>
        <w:t>feature</w:t>
      </w:r>
      <w:r w:rsidR="00037451" w:rsidRPr="00080DC9">
        <w:rPr>
          <w:rFonts w:asciiTheme="majorBidi" w:hAnsiTheme="majorBidi" w:cstheme="majorBidi"/>
          <w:sz w:val="24"/>
          <w:szCs w:val="24"/>
        </w:rPr>
        <w:t xml:space="preserve">s. </w:t>
      </w:r>
      <w:r w:rsidR="002A6AA1" w:rsidRPr="00080DC9">
        <w:rPr>
          <w:rFonts w:asciiTheme="majorBidi" w:hAnsiTheme="majorBidi" w:cstheme="majorBidi"/>
          <w:sz w:val="24"/>
          <w:szCs w:val="24"/>
        </w:rPr>
        <w:t xml:space="preserve">UV </w:t>
      </w:r>
      <w:r w:rsidR="00037451" w:rsidRPr="00080DC9">
        <w:rPr>
          <w:rFonts w:asciiTheme="majorBidi" w:hAnsiTheme="majorBidi" w:cstheme="majorBidi"/>
          <w:sz w:val="24"/>
          <w:szCs w:val="24"/>
        </w:rPr>
        <w:t>commonly</w:t>
      </w:r>
      <w:r w:rsidR="00FB4869" w:rsidRPr="00080DC9">
        <w:rPr>
          <w:rFonts w:asciiTheme="majorBidi" w:hAnsiTheme="majorBidi" w:cstheme="majorBidi"/>
          <w:sz w:val="24"/>
          <w:szCs w:val="24"/>
        </w:rPr>
        <w:t xml:space="preserve"> idiopathic, </w:t>
      </w:r>
      <w:r w:rsidR="00037451" w:rsidRPr="00080DC9">
        <w:rPr>
          <w:rFonts w:asciiTheme="majorBidi" w:hAnsiTheme="majorBidi" w:cstheme="majorBidi"/>
          <w:sz w:val="24"/>
          <w:szCs w:val="24"/>
        </w:rPr>
        <w:t>can</w:t>
      </w:r>
      <w:r w:rsidR="009524D1" w:rsidRPr="00080DC9">
        <w:rPr>
          <w:rFonts w:asciiTheme="majorBidi" w:hAnsiTheme="majorBidi" w:cstheme="majorBidi"/>
          <w:sz w:val="24"/>
          <w:szCs w:val="24"/>
        </w:rPr>
        <w:t xml:space="preserve"> rarely</w:t>
      </w:r>
      <w:r w:rsidR="00037451" w:rsidRPr="00080DC9">
        <w:rPr>
          <w:rFonts w:asciiTheme="majorBidi" w:hAnsiTheme="majorBidi" w:cstheme="majorBidi"/>
          <w:sz w:val="24"/>
          <w:szCs w:val="24"/>
        </w:rPr>
        <w:t xml:space="preserve"> occur in association</w:t>
      </w:r>
      <w:r w:rsidR="00FB4869" w:rsidRPr="00080DC9">
        <w:rPr>
          <w:rFonts w:asciiTheme="majorBidi" w:hAnsiTheme="majorBidi" w:cstheme="majorBidi"/>
          <w:sz w:val="24"/>
          <w:szCs w:val="24"/>
        </w:rPr>
        <w:t xml:space="preserve"> with childhood onset systemic lupus erythematosus (</w:t>
      </w:r>
      <w:proofErr w:type="spellStart"/>
      <w:r w:rsidR="00FB4869" w:rsidRPr="00080DC9">
        <w:rPr>
          <w:rFonts w:asciiTheme="majorBidi" w:hAnsiTheme="majorBidi" w:cstheme="majorBidi"/>
          <w:sz w:val="24"/>
          <w:szCs w:val="24"/>
        </w:rPr>
        <w:t>cSLE</w:t>
      </w:r>
      <w:proofErr w:type="spellEnd"/>
      <w:r w:rsidR="00FB4869" w:rsidRPr="00080DC9">
        <w:rPr>
          <w:rFonts w:asciiTheme="majorBidi" w:hAnsiTheme="majorBidi" w:cstheme="majorBidi"/>
          <w:sz w:val="24"/>
          <w:szCs w:val="24"/>
        </w:rPr>
        <w:t>).</w:t>
      </w:r>
    </w:p>
    <w:p w14:paraId="02085D64" w14:textId="3EE26EB7" w:rsidR="00FB4869" w:rsidRPr="00080DC9" w:rsidRDefault="00037451" w:rsidP="00117663">
      <w:pPr>
        <w:autoSpaceDE w:val="0"/>
        <w:autoSpaceDN w:val="0"/>
        <w:bidi w:val="0"/>
        <w:adjustRightInd w:val="0"/>
        <w:spacing w:after="0" w:line="240" w:lineRule="auto"/>
        <w:jc w:val="both"/>
        <w:rPr>
          <w:rFonts w:asciiTheme="majorBidi" w:hAnsiTheme="majorBidi" w:cstheme="majorBidi"/>
          <w:sz w:val="24"/>
          <w:szCs w:val="24"/>
        </w:rPr>
      </w:pPr>
      <w:r w:rsidRPr="00080DC9">
        <w:rPr>
          <w:rFonts w:asciiTheme="majorBidi" w:hAnsiTheme="majorBidi" w:cstheme="majorBidi"/>
          <w:sz w:val="24"/>
          <w:szCs w:val="24"/>
        </w:rPr>
        <w:br/>
        <w:t xml:space="preserve">In this study, we aim to describe the frequency of UV in </w:t>
      </w:r>
      <w:proofErr w:type="spellStart"/>
      <w:r w:rsidRPr="00080DC9">
        <w:rPr>
          <w:rFonts w:asciiTheme="majorBidi" w:hAnsiTheme="majorBidi" w:cstheme="majorBidi"/>
          <w:sz w:val="24"/>
          <w:szCs w:val="24"/>
        </w:rPr>
        <w:t>cSLE</w:t>
      </w:r>
      <w:proofErr w:type="spellEnd"/>
      <w:r w:rsidRPr="00080DC9">
        <w:rPr>
          <w:rFonts w:asciiTheme="majorBidi" w:hAnsiTheme="majorBidi" w:cstheme="majorBidi"/>
          <w:sz w:val="24"/>
          <w:szCs w:val="24"/>
        </w:rPr>
        <w:t xml:space="preserve"> </w:t>
      </w:r>
      <w:r w:rsidR="002A6AA1" w:rsidRPr="00080DC9">
        <w:rPr>
          <w:rFonts w:asciiTheme="majorBidi" w:hAnsiTheme="majorBidi" w:cstheme="majorBidi"/>
          <w:sz w:val="24"/>
          <w:szCs w:val="24"/>
        </w:rPr>
        <w:t xml:space="preserve">cohort </w:t>
      </w:r>
      <w:r w:rsidR="007325FF" w:rsidRPr="00080DC9">
        <w:rPr>
          <w:rFonts w:asciiTheme="majorBidi" w:hAnsiTheme="majorBidi" w:cstheme="majorBidi"/>
          <w:sz w:val="24"/>
          <w:szCs w:val="24"/>
        </w:rPr>
        <w:t>of Arab ethnicity from Oman. We also aim to compare</w:t>
      </w:r>
      <w:r w:rsidRPr="00080DC9">
        <w:rPr>
          <w:rFonts w:asciiTheme="majorBidi" w:hAnsiTheme="majorBidi" w:cstheme="majorBidi"/>
          <w:sz w:val="24"/>
          <w:szCs w:val="24"/>
        </w:rPr>
        <w:t xml:space="preserve"> the epidemiological, clinical and laboratory characteristic of </w:t>
      </w:r>
      <w:proofErr w:type="spellStart"/>
      <w:r w:rsidRPr="00080DC9">
        <w:rPr>
          <w:rFonts w:asciiTheme="majorBidi" w:hAnsiTheme="majorBidi" w:cstheme="majorBidi"/>
          <w:sz w:val="24"/>
          <w:szCs w:val="24"/>
        </w:rPr>
        <w:t>cSLE</w:t>
      </w:r>
      <w:proofErr w:type="spellEnd"/>
      <w:r w:rsidRPr="00080DC9">
        <w:rPr>
          <w:rFonts w:asciiTheme="majorBidi" w:hAnsiTheme="majorBidi" w:cstheme="majorBidi"/>
          <w:sz w:val="24"/>
          <w:szCs w:val="24"/>
        </w:rPr>
        <w:t xml:space="preserve"> s</w:t>
      </w:r>
      <w:r w:rsidR="007325FF" w:rsidRPr="00080DC9">
        <w:rPr>
          <w:rFonts w:asciiTheme="majorBidi" w:hAnsiTheme="majorBidi" w:cstheme="majorBidi"/>
          <w:sz w:val="24"/>
          <w:szCs w:val="24"/>
        </w:rPr>
        <w:t>tratified by the presence of UV.</w:t>
      </w:r>
    </w:p>
    <w:p w14:paraId="68AA8E89" w14:textId="722B13A1" w:rsidR="009524D1" w:rsidRPr="00080DC9" w:rsidRDefault="009524D1" w:rsidP="00117663">
      <w:pPr>
        <w:autoSpaceDE w:val="0"/>
        <w:autoSpaceDN w:val="0"/>
        <w:bidi w:val="0"/>
        <w:adjustRightInd w:val="0"/>
        <w:spacing w:after="0" w:line="240" w:lineRule="auto"/>
        <w:jc w:val="both"/>
        <w:rPr>
          <w:rFonts w:asciiTheme="majorBidi" w:hAnsiTheme="majorBidi" w:cstheme="majorBidi"/>
          <w:sz w:val="24"/>
          <w:szCs w:val="24"/>
        </w:rPr>
      </w:pPr>
    </w:p>
    <w:p w14:paraId="52C8FD70" w14:textId="0FBE3C8C" w:rsidR="00117663" w:rsidRPr="00080DC9" w:rsidRDefault="009524D1" w:rsidP="00117663">
      <w:pPr>
        <w:autoSpaceDE w:val="0"/>
        <w:autoSpaceDN w:val="0"/>
        <w:bidi w:val="0"/>
        <w:adjustRightInd w:val="0"/>
        <w:spacing w:after="0" w:line="240" w:lineRule="auto"/>
        <w:jc w:val="both"/>
        <w:rPr>
          <w:rFonts w:asciiTheme="majorBidi" w:hAnsiTheme="majorBidi" w:cstheme="majorBidi"/>
          <w:sz w:val="24"/>
          <w:szCs w:val="24"/>
        </w:rPr>
      </w:pPr>
      <w:r w:rsidRPr="00080DC9">
        <w:rPr>
          <w:rFonts w:asciiTheme="majorBidi" w:hAnsiTheme="majorBidi" w:cstheme="majorBidi"/>
          <w:sz w:val="24"/>
          <w:szCs w:val="24"/>
        </w:rPr>
        <w:t>We conducted a retrospective cross sectional study among pediatric rheumatology centers over a 10 year perio</w:t>
      </w:r>
      <w:r w:rsidR="002A6AA1" w:rsidRPr="00080DC9">
        <w:rPr>
          <w:rFonts w:asciiTheme="majorBidi" w:hAnsiTheme="majorBidi" w:cstheme="majorBidi"/>
          <w:sz w:val="24"/>
          <w:szCs w:val="24"/>
        </w:rPr>
        <w:t xml:space="preserve">d. </w:t>
      </w:r>
      <w:r w:rsidRPr="00080DC9">
        <w:rPr>
          <w:rFonts w:asciiTheme="majorBidi" w:hAnsiTheme="majorBidi" w:cstheme="majorBidi"/>
          <w:sz w:val="24"/>
          <w:szCs w:val="24"/>
        </w:rPr>
        <w:t>We included all patients</w:t>
      </w:r>
      <w:r w:rsidR="00EA6B39" w:rsidRPr="00080DC9">
        <w:rPr>
          <w:rFonts w:asciiTheme="majorBidi" w:hAnsiTheme="majorBidi" w:cstheme="majorBidi"/>
          <w:sz w:val="24"/>
          <w:szCs w:val="24"/>
        </w:rPr>
        <w:t xml:space="preserve"> under the age of 13 years</w:t>
      </w:r>
      <w:r w:rsidRPr="00080DC9">
        <w:rPr>
          <w:rFonts w:asciiTheme="majorBidi" w:hAnsiTheme="majorBidi" w:cstheme="majorBidi"/>
          <w:sz w:val="24"/>
          <w:szCs w:val="24"/>
        </w:rPr>
        <w:t xml:space="preserve"> who fulfilled </w:t>
      </w:r>
      <w:r w:rsidR="00EA6B39" w:rsidRPr="00080DC9">
        <w:rPr>
          <w:rFonts w:asciiTheme="majorBidi" w:hAnsiTheme="majorBidi" w:cstheme="majorBidi"/>
          <w:sz w:val="24"/>
          <w:szCs w:val="24"/>
        </w:rPr>
        <w:t>the Systemic</w:t>
      </w:r>
      <w:r w:rsidR="00EA6B39" w:rsidRPr="00080DC9">
        <w:rPr>
          <w:rFonts w:asciiTheme="majorBidi" w:eastAsia="Times New Roman" w:hAnsiTheme="majorBidi" w:cstheme="majorBidi"/>
          <w:sz w:val="24"/>
          <w:szCs w:val="24"/>
        </w:rPr>
        <w:t xml:space="preserve"> Lupus International Collaborating Clinics </w:t>
      </w:r>
      <w:r w:rsidRPr="00080DC9">
        <w:rPr>
          <w:rFonts w:asciiTheme="majorBidi" w:hAnsiTheme="majorBidi" w:cstheme="majorBidi"/>
          <w:sz w:val="24"/>
          <w:szCs w:val="24"/>
        </w:rPr>
        <w:t xml:space="preserve">classification criteria. </w:t>
      </w:r>
      <w:r w:rsidR="00EA6B39" w:rsidRPr="00080DC9">
        <w:rPr>
          <w:rFonts w:asciiTheme="majorBidi" w:hAnsiTheme="majorBidi" w:cstheme="majorBidi"/>
          <w:sz w:val="24"/>
          <w:szCs w:val="24"/>
        </w:rPr>
        <w:t>While, th</w:t>
      </w:r>
      <w:r w:rsidRPr="00080DC9">
        <w:rPr>
          <w:rFonts w:asciiTheme="majorBidi" w:hAnsiTheme="majorBidi" w:cstheme="majorBidi"/>
          <w:sz w:val="24"/>
          <w:szCs w:val="24"/>
        </w:rPr>
        <w:t>e diagnosis of UV was based on the revised international Chapel Hill</w:t>
      </w:r>
      <w:r w:rsidR="002A6AA1" w:rsidRPr="00080DC9">
        <w:rPr>
          <w:rFonts w:asciiTheme="majorBidi" w:hAnsiTheme="majorBidi" w:cstheme="majorBidi"/>
          <w:sz w:val="24"/>
          <w:szCs w:val="24"/>
        </w:rPr>
        <w:t xml:space="preserve"> consensus. </w:t>
      </w:r>
    </w:p>
    <w:p w14:paraId="0672BF5B" w14:textId="77777777" w:rsidR="002A6AA1" w:rsidRPr="00080DC9" w:rsidRDefault="002A6AA1" w:rsidP="002A6AA1">
      <w:pPr>
        <w:autoSpaceDE w:val="0"/>
        <w:autoSpaceDN w:val="0"/>
        <w:bidi w:val="0"/>
        <w:adjustRightInd w:val="0"/>
        <w:spacing w:after="0" w:line="240" w:lineRule="auto"/>
        <w:jc w:val="both"/>
        <w:rPr>
          <w:rFonts w:asciiTheme="majorBidi" w:hAnsiTheme="majorBidi" w:cstheme="majorBidi"/>
          <w:sz w:val="24"/>
          <w:szCs w:val="24"/>
        </w:rPr>
      </w:pPr>
    </w:p>
    <w:p w14:paraId="2B1D18E7" w14:textId="2BDA0332" w:rsidR="00117663" w:rsidRPr="00080DC9" w:rsidRDefault="002A6AA1" w:rsidP="00117663">
      <w:pPr>
        <w:autoSpaceDE w:val="0"/>
        <w:autoSpaceDN w:val="0"/>
        <w:bidi w:val="0"/>
        <w:adjustRightInd w:val="0"/>
        <w:spacing w:after="0" w:line="240" w:lineRule="auto"/>
        <w:jc w:val="both"/>
        <w:rPr>
          <w:rFonts w:asciiTheme="majorBidi" w:eastAsia="Times New Roman" w:hAnsiTheme="majorBidi" w:cstheme="majorBidi"/>
          <w:sz w:val="24"/>
          <w:szCs w:val="24"/>
        </w:rPr>
      </w:pPr>
      <w:r w:rsidRPr="00080DC9">
        <w:rPr>
          <w:rFonts w:asciiTheme="majorBidi" w:eastAsia="Times New Roman" w:hAnsiTheme="majorBidi" w:cstheme="majorBidi"/>
          <w:sz w:val="24"/>
          <w:szCs w:val="24"/>
          <w:highlight w:val="white"/>
        </w:rPr>
        <w:t xml:space="preserve">A total of 148 </w:t>
      </w:r>
      <w:proofErr w:type="spellStart"/>
      <w:r w:rsidRPr="00080DC9">
        <w:rPr>
          <w:rFonts w:asciiTheme="majorBidi" w:eastAsia="Times New Roman" w:hAnsiTheme="majorBidi" w:cstheme="majorBidi"/>
          <w:sz w:val="24"/>
          <w:szCs w:val="24"/>
          <w:highlight w:val="white"/>
        </w:rPr>
        <w:t>cSLE</w:t>
      </w:r>
      <w:proofErr w:type="spellEnd"/>
      <w:r w:rsidRPr="00080DC9">
        <w:rPr>
          <w:rFonts w:asciiTheme="majorBidi" w:eastAsia="Times New Roman" w:hAnsiTheme="majorBidi" w:cstheme="majorBidi"/>
          <w:sz w:val="24"/>
          <w:szCs w:val="24"/>
          <w:highlight w:val="white"/>
        </w:rPr>
        <w:t xml:space="preserve"> patients, (</w:t>
      </w:r>
      <w:r w:rsidR="00EA6B39" w:rsidRPr="00080DC9">
        <w:rPr>
          <w:rFonts w:asciiTheme="majorBidi" w:eastAsia="Times New Roman" w:hAnsiTheme="majorBidi" w:cstheme="majorBidi"/>
          <w:sz w:val="24"/>
          <w:szCs w:val="24"/>
          <w:highlight w:val="white"/>
        </w:rPr>
        <w:t>n=44 male</w:t>
      </w:r>
      <w:r w:rsidR="00ED377A" w:rsidRPr="00080DC9">
        <w:rPr>
          <w:rFonts w:asciiTheme="majorBidi" w:eastAsia="Times New Roman" w:hAnsiTheme="majorBidi" w:cstheme="majorBidi"/>
          <w:sz w:val="24"/>
          <w:szCs w:val="24"/>
          <w:highlight w:val="white"/>
        </w:rPr>
        <w:t>s (30%),</w:t>
      </w:r>
      <w:r w:rsidR="00EA6B39" w:rsidRPr="00080DC9">
        <w:rPr>
          <w:rFonts w:asciiTheme="majorBidi" w:eastAsia="Times New Roman" w:hAnsiTheme="majorBidi" w:cstheme="majorBidi"/>
          <w:sz w:val="24"/>
          <w:szCs w:val="24"/>
          <w:highlight w:val="white"/>
        </w:rPr>
        <w:t xml:space="preserve"> n=104 (70%) females), were included with a mean age at diagnosis 7.6±3.5 years and median disease </w:t>
      </w:r>
      <w:r w:rsidRPr="00080DC9">
        <w:rPr>
          <w:rFonts w:asciiTheme="majorBidi" w:eastAsia="Times New Roman" w:hAnsiTheme="majorBidi" w:cstheme="majorBidi"/>
          <w:sz w:val="24"/>
          <w:szCs w:val="24"/>
          <w:highlight w:val="white"/>
        </w:rPr>
        <w:t>duration 9.5</w:t>
      </w:r>
      <w:r w:rsidR="00ED377A" w:rsidRPr="00080DC9">
        <w:rPr>
          <w:rFonts w:asciiTheme="majorBidi" w:eastAsia="Times New Roman" w:hAnsiTheme="majorBidi" w:cstheme="majorBidi"/>
          <w:sz w:val="24"/>
          <w:szCs w:val="24"/>
          <w:highlight w:val="white"/>
        </w:rPr>
        <w:t xml:space="preserve"> (5-13)</w:t>
      </w:r>
      <w:r w:rsidR="00EA6B39" w:rsidRPr="00080DC9">
        <w:rPr>
          <w:rFonts w:asciiTheme="majorBidi" w:eastAsia="Times New Roman" w:hAnsiTheme="majorBidi" w:cstheme="majorBidi"/>
          <w:sz w:val="24"/>
          <w:szCs w:val="24"/>
          <w:highlight w:val="white"/>
        </w:rPr>
        <w:t xml:space="preserve"> years. </w:t>
      </w:r>
      <w:r w:rsidRPr="00080DC9">
        <w:rPr>
          <w:rFonts w:asciiTheme="majorBidi" w:eastAsia="Times New Roman" w:hAnsiTheme="majorBidi" w:cstheme="majorBidi"/>
          <w:sz w:val="24"/>
          <w:szCs w:val="24"/>
        </w:rPr>
        <w:t xml:space="preserve">UV in </w:t>
      </w:r>
      <w:proofErr w:type="spellStart"/>
      <w:r w:rsidRPr="00080DC9">
        <w:rPr>
          <w:rFonts w:asciiTheme="majorBidi" w:eastAsia="Times New Roman" w:hAnsiTheme="majorBidi" w:cstheme="majorBidi"/>
          <w:sz w:val="24"/>
          <w:szCs w:val="24"/>
        </w:rPr>
        <w:t>cSLE</w:t>
      </w:r>
      <w:proofErr w:type="spellEnd"/>
      <w:r w:rsidRPr="00080DC9">
        <w:rPr>
          <w:rFonts w:asciiTheme="majorBidi" w:eastAsia="Times New Roman" w:hAnsiTheme="majorBidi" w:cstheme="majorBidi"/>
          <w:sz w:val="24"/>
          <w:szCs w:val="24"/>
        </w:rPr>
        <w:t xml:space="preserve"> was diagnosed in 36</w:t>
      </w:r>
      <w:r w:rsidR="00ED377A" w:rsidRPr="00080DC9">
        <w:rPr>
          <w:rFonts w:asciiTheme="majorBidi" w:eastAsia="Times New Roman" w:hAnsiTheme="majorBidi" w:cstheme="majorBidi"/>
          <w:sz w:val="24"/>
          <w:szCs w:val="24"/>
        </w:rPr>
        <w:t>%</w:t>
      </w:r>
      <w:r w:rsidR="00EA6B39" w:rsidRPr="00080DC9">
        <w:rPr>
          <w:rFonts w:asciiTheme="majorBidi" w:eastAsia="Times New Roman" w:hAnsiTheme="majorBidi" w:cstheme="majorBidi"/>
          <w:sz w:val="24"/>
          <w:szCs w:val="24"/>
        </w:rPr>
        <w:t xml:space="preserve"> </w:t>
      </w:r>
      <w:r w:rsidRPr="00080DC9">
        <w:rPr>
          <w:rFonts w:asciiTheme="majorBidi" w:eastAsia="Times New Roman" w:hAnsiTheme="majorBidi" w:cstheme="majorBidi"/>
          <w:sz w:val="24"/>
          <w:szCs w:val="24"/>
        </w:rPr>
        <w:t xml:space="preserve">(n=53). </w:t>
      </w:r>
    </w:p>
    <w:p w14:paraId="6147D7F9" w14:textId="77777777" w:rsidR="002A6AA1" w:rsidRPr="00080DC9" w:rsidRDefault="002A6AA1" w:rsidP="002A6AA1">
      <w:pPr>
        <w:autoSpaceDE w:val="0"/>
        <w:autoSpaceDN w:val="0"/>
        <w:bidi w:val="0"/>
        <w:adjustRightInd w:val="0"/>
        <w:spacing w:after="0" w:line="240" w:lineRule="auto"/>
        <w:jc w:val="both"/>
        <w:rPr>
          <w:rFonts w:asciiTheme="majorBidi" w:hAnsiTheme="majorBidi" w:cstheme="majorBidi"/>
          <w:sz w:val="24"/>
          <w:szCs w:val="24"/>
        </w:rPr>
      </w:pPr>
    </w:p>
    <w:p w14:paraId="7674D8F8" w14:textId="5E871ABC" w:rsidR="00117663" w:rsidRPr="00080DC9" w:rsidRDefault="00EA6B39" w:rsidP="00117663">
      <w:pPr>
        <w:autoSpaceDE w:val="0"/>
        <w:autoSpaceDN w:val="0"/>
        <w:bidi w:val="0"/>
        <w:adjustRightInd w:val="0"/>
        <w:spacing w:after="0" w:line="240" w:lineRule="auto"/>
        <w:jc w:val="both"/>
        <w:rPr>
          <w:rFonts w:asciiTheme="majorBidi" w:eastAsia="Times New Roman" w:hAnsiTheme="majorBidi" w:cstheme="majorBidi"/>
          <w:sz w:val="24"/>
          <w:szCs w:val="24"/>
        </w:rPr>
      </w:pPr>
      <w:proofErr w:type="spellStart"/>
      <w:r w:rsidRPr="00080DC9">
        <w:rPr>
          <w:rFonts w:asciiTheme="majorBidi" w:eastAsia="Times New Roman" w:hAnsiTheme="majorBidi" w:cstheme="majorBidi"/>
          <w:sz w:val="24"/>
          <w:szCs w:val="24"/>
        </w:rPr>
        <w:t>cSLE</w:t>
      </w:r>
      <w:proofErr w:type="spellEnd"/>
      <w:r w:rsidRPr="00080DC9">
        <w:rPr>
          <w:rFonts w:asciiTheme="majorBidi" w:eastAsia="Times New Roman" w:hAnsiTheme="majorBidi" w:cstheme="majorBidi"/>
          <w:sz w:val="24"/>
          <w:szCs w:val="24"/>
        </w:rPr>
        <w:t xml:space="preserve"> with UV were more likely to be males (57% </w:t>
      </w:r>
      <w:r w:rsidRPr="00080DC9">
        <w:rPr>
          <w:rFonts w:asciiTheme="majorBidi" w:eastAsia="Times New Roman" w:hAnsiTheme="majorBidi" w:cstheme="majorBidi"/>
          <w:i/>
          <w:sz w:val="24"/>
          <w:szCs w:val="24"/>
        </w:rPr>
        <w:t>vs</w:t>
      </w:r>
      <w:r w:rsidRPr="00080DC9">
        <w:rPr>
          <w:rFonts w:asciiTheme="majorBidi" w:eastAsia="Times New Roman" w:hAnsiTheme="majorBidi" w:cstheme="majorBidi"/>
          <w:sz w:val="24"/>
          <w:szCs w:val="24"/>
        </w:rPr>
        <w:t xml:space="preserve"> 15%; </w:t>
      </w:r>
      <w:r w:rsidRPr="00080DC9">
        <w:rPr>
          <w:rFonts w:asciiTheme="majorBidi" w:eastAsia="Times New Roman" w:hAnsiTheme="majorBidi" w:cstheme="majorBidi"/>
          <w:i/>
          <w:sz w:val="24"/>
          <w:szCs w:val="24"/>
        </w:rPr>
        <w:t>p</w:t>
      </w:r>
      <w:r w:rsidRPr="00080DC9">
        <w:rPr>
          <w:rFonts w:asciiTheme="majorBidi" w:eastAsia="Times New Roman" w:hAnsiTheme="majorBidi" w:cstheme="majorBidi"/>
          <w:sz w:val="24"/>
          <w:szCs w:val="24"/>
        </w:rPr>
        <w:t>&lt;0.</w:t>
      </w:r>
      <w:r w:rsidR="002A6AA1" w:rsidRPr="00080DC9">
        <w:rPr>
          <w:rFonts w:asciiTheme="majorBidi" w:eastAsia="Times New Roman" w:hAnsiTheme="majorBidi" w:cstheme="majorBidi"/>
          <w:sz w:val="24"/>
          <w:szCs w:val="24"/>
        </w:rPr>
        <w:t xml:space="preserve">001), with </w:t>
      </w:r>
      <w:r w:rsidRPr="00080DC9">
        <w:rPr>
          <w:rFonts w:asciiTheme="majorBidi" w:eastAsia="Times New Roman" w:hAnsiTheme="majorBidi" w:cstheme="majorBidi"/>
          <w:sz w:val="24"/>
          <w:szCs w:val="24"/>
        </w:rPr>
        <w:t xml:space="preserve">family history of SLE (53% </w:t>
      </w:r>
      <w:r w:rsidRPr="00080DC9">
        <w:rPr>
          <w:rFonts w:asciiTheme="majorBidi" w:eastAsia="Times New Roman" w:hAnsiTheme="majorBidi" w:cstheme="majorBidi"/>
          <w:i/>
          <w:sz w:val="24"/>
          <w:szCs w:val="24"/>
        </w:rPr>
        <w:t>vs</w:t>
      </w:r>
      <w:r w:rsidRPr="00080DC9">
        <w:rPr>
          <w:rFonts w:asciiTheme="majorBidi" w:eastAsia="Times New Roman" w:hAnsiTheme="majorBidi" w:cstheme="majorBidi"/>
          <w:sz w:val="24"/>
          <w:szCs w:val="24"/>
        </w:rPr>
        <w:t xml:space="preserve"> 36%; </w:t>
      </w:r>
      <w:r w:rsidRPr="00080DC9">
        <w:rPr>
          <w:rFonts w:asciiTheme="majorBidi" w:eastAsia="Times New Roman" w:hAnsiTheme="majorBidi" w:cstheme="majorBidi"/>
          <w:i/>
          <w:sz w:val="24"/>
          <w:szCs w:val="24"/>
        </w:rPr>
        <w:t>p</w:t>
      </w:r>
      <w:r w:rsidRPr="00080DC9">
        <w:rPr>
          <w:rFonts w:asciiTheme="majorBidi" w:eastAsia="Times New Roman" w:hAnsiTheme="majorBidi" w:cstheme="majorBidi"/>
          <w:sz w:val="24"/>
          <w:szCs w:val="24"/>
        </w:rPr>
        <w:t>=0.044), younger</w:t>
      </w:r>
      <w:r w:rsidR="002A6AA1" w:rsidRPr="00080DC9">
        <w:rPr>
          <w:rFonts w:asciiTheme="majorBidi" w:eastAsia="Times New Roman" w:hAnsiTheme="majorBidi" w:cstheme="majorBidi"/>
          <w:sz w:val="24"/>
          <w:szCs w:val="24"/>
        </w:rPr>
        <w:t xml:space="preserve"> in</w:t>
      </w:r>
      <w:r w:rsidRPr="00080DC9">
        <w:rPr>
          <w:rFonts w:asciiTheme="majorBidi" w:eastAsia="Times New Roman" w:hAnsiTheme="majorBidi" w:cstheme="majorBidi"/>
          <w:sz w:val="24"/>
          <w:szCs w:val="24"/>
        </w:rPr>
        <w:t xml:space="preserve"> age (5.9 </w:t>
      </w:r>
      <w:r w:rsidRPr="00080DC9">
        <w:rPr>
          <w:rFonts w:asciiTheme="majorBidi" w:eastAsia="Times New Roman" w:hAnsiTheme="majorBidi" w:cstheme="majorBidi"/>
          <w:i/>
          <w:sz w:val="24"/>
          <w:szCs w:val="24"/>
        </w:rPr>
        <w:t>vs</w:t>
      </w:r>
      <w:r w:rsidRPr="00080DC9">
        <w:rPr>
          <w:rFonts w:asciiTheme="majorBidi" w:eastAsia="Times New Roman" w:hAnsiTheme="majorBidi" w:cstheme="majorBidi"/>
          <w:sz w:val="24"/>
          <w:szCs w:val="24"/>
        </w:rPr>
        <w:t xml:space="preserve"> 8.5 years; </w:t>
      </w:r>
      <w:r w:rsidRPr="00080DC9">
        <w:rPr>
          <w:rFonts w:asciiTheme="majorBidi" w:eastAsia="Times New Roman" w:hAnsiTheme="majorBidi" w:cstheme="majorBidi"/>
          <w:i/>
          <w:sz w:val="24"/>
          <w:szCs w:val="24"/>
        </w:rPr>
        <w:t>p</w:t>
      </w:r>
      <w:r w:rsidRPr="00080DC9">
        <w:rPr>
          <w:rFonts w:asciiTheme="majorBidi" w:eastAsia="Times New Roman" w:hAnsiTheme="majorBidi" w:cstheme="majorBidi"/>
          <w:sz w:val="24"/>
          <w:szCs w:val="24"/>
        </w:rPr>
        <w:t xml:space="preserve">&lt;0.001) and originating from </w:t>
      </w:r>
      <w:r w:rsidR="008A0980" w:rsidRPr="00080DC9">
        <w:rPr>
          <w:rFonts w:asciiTheme="majorBidi" w:eastAsia="Times New Roman" w:hAnsiTheme="majorBidi" w:cstheme="majorBidi"/>
          <w:sz w:val="24"/>
          <w:szCs w:val="24"/>
        </w:rPr>
        <w:t xml:space="preserve">Eastern region </w:t>
      </w:r>
      <w:r w:rsidRPr="00080DC9">
        <w:rPr>
          <w:rFonts w:asciiTheme="majorBidi" w:eastAsia="Times New Roman" w:hAnsiTheme="majorBidi" w:cstheme="majorBidi"/>
          <w:sz w:val="24"/>
          <w:szCs w:val="24"/>
        </w:rPr>
        <w:t xml:space="preserve"> (62% </w:t>
      </w:r>
      <w:r w:rsidRPr="00080DC9">
        <w:rPr>
          <w:rFonts w:asciiTheme="majorBidi" w:eastAsia="Times New Roman" w:hAnsiTheme="majorBidi" w:cstheme="majorBidi"/>
          <w:i/>
          <w:sz w:val="24"/>
          <w:szCs w:val="24"/>
        </w:rPr>
        <w:t>vs</w:t>
      </w:r>
      <w:r w:rsidRPr="00080DC9">
        <w:rPr>
          <w:rFonts w:asciiTheme="majorBidi" w:eastAsia="Times New Roman" w:hAnsiTheme="majorBidi" w:cstheme="majorBidi"/>
          <w:sz w:val="24"/>
          <w:szCs w:val="24"/>
        </w:rPr>
        <w:t xml:space="preserve"> 29%; </w:t>
      </w:r>
      <w:r w:rsidRPr="00080DC9">
        <w:rPr>
          <w:rFonts w:asciiTheme="majorBidi" w:eastAsia="Times New Roman" w:hAnsiTheme="majorBidi" w:cstheme="majorBidi"/>
          <w:i/>
          <w:sz w:val="24"/>
          <w:szCs w:val="24"/>
        </w:rPr>
        <w:t>p</w:t>
      </w:r>
      <w:r w:rsidRPr="00080DC9">
        <w:rPr>
          <w:rFonts w:asciiTheme="majorBidi" w:eastAsia="Times New Roman" w:hAnsiTheme="majorBidi" w:cstheme="majorBidi"/>
          <w:sz w:val="24"/>
          <w:szCs w:val="24"/>
        </w:rPr>
        <w:t xml:space="preserve">&lt;0.001).  </w:t>
      </w:r>
    </w:p>
    <w:p w14:paraId="5A30A176" w14:textId="77777777" w:rsidR="00117663" w:rsidRPr="00080DC9" w:rsidRDefault="00117663" w:rsidP="00117663">
      <w:pPr>
        <w:autoSpaceDE w:val="0"/>
        <w:autoSpaceDN w:val="0"/>
        <w:bidi w:val="0"/>
        <w:adjustRightInd w:val="0"/>
        <w:spacing w:after="0" w:line="240" w:lineRule="auto"/>
        <w:jc w:val="both"/>
        <w:rPr>
          <w:rFonts w:asciiTheme="majorBidi" w:eastAsia="Times New Roman" w:hAnsiTheme="majorBidi" w:cstheme="majorBidi"/>
          <w:sz w:val="24"/>
          <w:szCs w:val="24"/>
        </w:rPr>
      </w:pPr>
    </w:p>
    <w:p w14:paraId="657EA651" w14:textId="4FB4CDA3" w:rsidR="00117663" w:rsidRPr="00080DC9" w:rsidRDefault="00ED377A" w:rsidP="00117663">
      <w:pPr>
        <w:autoSpaceDE w:val="0"/>
        <w:autoSpaceDN w:val="0"/>
        <w:bidi w:val="0"/>
        <w:adjustRightInd w:val="0"/>
        <w:spacing w:after="0" w:line="240" w:lineRule="auto"/>
        <w:jc w:val="both"/>
        <w:rPr>
          <w:rFonts w:asciiTheme="majorBidi" w:eastAsia="Times New Roman" w:hAnsiTheme="majorBidi" w:cstheme="majorBidi"/>
          <w:sz w:val="24"/>
          <w:szCs w:val="24"/>
        </w:rPr>
      </w:pPr>
      <w:proofErr w:type="spellStart"/>
      <w:r w:rsidRPr="00080DC9">
        <w:rPr>
          <w:rFonts w:asciiTheme="majorBidi" w:eastAsia="Times New Roman" w:hAnsiTheme="majorBidi" w:cstheme="majorBidi"/>
          <w:sz w:val="24"/>
          <w:szCs w:val="24"/>
        </w:rPr>
        <w:t>cSLE</w:t>
      </w:r>
      <w:proofErr w:type="spellEnd"/>
      <w:r w:rsidRPr="00080DC9">
        <w:rPr>
          <w:rFonts w:asciiTheme="majorBidi" w:eastAsia="Times New Roman" w:hAnsiTheme="majorBidi" w:cstheme="majorBidi"/>
          <w:sz w:val="24"/>
          <w:szCs w:val="24"/>
        </w:rPr>
        <w:t xml:space="preserve"> with UV, clinically</w:t>
      </w:r>
      <w:r w:rsidR="007E7C0A" w:rsidRPr="00080DC9">
        <w:rPr>
          <w:rFonts w:asciiTheme="majorBidi" w:eastAsia="Times New Roman" w:hAnsiTheme="majorBidi" w:cstheme="majorBidi"/>
          <w:sz w:val="24"/>
          <w:szCs w:val="24"/>
        </w:rPr>
        <w:t>,</w:t>
      </w:r>
      <w:r w:rsidRPr="00080DC9">
        <w:rPr>
          <w:rFonts w:asciiTheme="majorBidi" w:eastAsia="Times New Roman" w:hAnsiTheme="majorBidi" w:cstheme="majorBidi"/>
          <w:sz w:val="24"/>
          <w:szCs w:val="24"/>
        </w:rPr>
        <w:t xml:space="preserve"> were more likely </w:t>
      </w:r>
      <w:r w:rsidR="00EA6B39" w:rsidRPr="00080DC9">
        <w:rPr>
          <w:rFonts w:asciiTheme="majorBidi" w:eastAsia="Times New Roman" w:hAnsiTheme="majorBidi" w:cstheme="majorBidi"/>
          <w:sz w:val="24"/>
          <w:szCs w:val="24"/>
        </w:rPr>
        <w:t xml:space="preserve">associated with conjunctivitis (32% </w:t>
      </w:r>
      <w:r w:rsidR="00EA6B39" w:rsidRPr="00080DC9">
        <w:rPr>
          <w:rFonts w:asciiTheme="majorBidi" w:eastAsia="Times New Roman" w:hAnsiTheme="majorBidi" w:cstheme="majorBidi"/>
          <w:i/>
          <w:sz w:val="24"/>
          <w:szCs w:val="24"/>
        </w:rPr>
        <w:t>vs</w:t>
      </w:r>
      <w:r w:rsidR="00EA6B39" w:rsidRPr="00080DC9">
        <w:rPr>
          <w:rFonts w:asciiTheme="majorBidi" w:eastAsia="Times New Roman" w:hAnsiTheme="majorBidi" w:cstheme="majorBidi"/>
          <w:sz w:val="24"/>
          <w:szCs w:val="24"/>
        </w:rPr>
        <w:t xml:space="preserve"> 5.3%; </w:t>
      </w:r>
      <w:r w:rsidR="00EA6B39" w:rsidRPr="00080DC9">
        <w:rPr>
          <w:rFonts w:asciiTheme="majorBidi" w:eastAsia="Times New Roman" w:hAnsiTheme="majorBidi" w:cstheme="majorBidi"/>
          <w:i/>
          <w:sz w:val="24"/>
          <w:szCs w:val="24"/>
        </w:rPr>
        <w:t>p</w:t>
      </w:r>
      <w:r w:rsidRPr="00080DC9">
        <w:rPr>
          <w:rFonts w:asciiTheme="majorBidi" w:eastAsia="Times New Roman" w:hAnsiTheme="majorBidi" w:cstheme="majorBidi"/>
          <w:sz w:val="24"/>
          <w:szCs w:val="24"/>
        </w:rPr>
        <w:t>&lt;0.001). However, they were less</w:t>
      </w:r>
      <w:r w:rsidR="00EA6B39" w:rsidRPr="00080DC9">
        <w:rPr>
          <w:rFonts w:asciiTheme="majorBidi" w:eastAsia="Times New Roman" w:hAnsiTheme="majorBidi" w:cstheme="majorBidi"/>
          <w:sz w:val="24"/>
          <w:szCs w:val="24"/>
        </w:rPr>
        <w:t xml:space="preserve"> likely to be associated malar rash (5.7% </w:t>
      </w:r>
      <w:r w:rsidR="00EA6B39" w:rsidRPr="00080DC9">
        <w:rPr>
          <w:rFonts w:asciiTheme="majorBidi" w:eastAsia="Times New Roman" w:hAnsiTheme="majorBidi" w:cstheme="majorBidi"/>
          <w:i/>
          <w:sz w:val="24"/>
          <w:szCs w:val="24"/>
        </w:rPr>
        <w:t>vs</w:t>
      </w:r>
      <w:r w:rsidR="00EA6B39" w:rsidRPr="00080DC9">
        <w:rPr>
          <w:rFonts w:asciiTheme="majorBidi" w:eastAsia="Times New Roman" w:hAnsiTheme="majorBidi" w:cstheme="majorBidi"/>
          <w:sz w:val="24"/>
          <w:szCs w:val="24"/>
        </w:rPr>
        <w:t xml:space="preserve"> 31%; </w:t>
      </w:r>
      <w:r w:rsidR="00EA6B39" w:rsidRPr="00080DC9">
        <w:rPr>
          <w:rFonts w:asciiTheme="majorBidi" w:eastAsia="Times New Roman" w:hAnsiTheme="majorBidi" w:cstheme="majorBidi"/>
          <w:i/>
          <w:sz w:val="24"/>
          <w:szCs w:val="24"/>
        </w:rPr>
        <w:t>p</w:t>
      </w:r>
      <w:r w:rsidRPr="00080DC9">
        <w:rPr>
          <w:rFonts w:asciiTheme="majorBidi" w:eastAsia="Times New Roman" w:hAnsiTheme="majorBidi" w:cstheme="majorBidi"/>
          <w:sz w:val="24"/>
          <w:szCs w:val="24"/>
        </w:rPr>
        <w:t>&lt;0.001), CNS involvement (7.6%</w:t>
      </w:r>
      <w:r w:rsidR="00EA6B39" w:rsidRPr="00080DC9">
        <w:rPr>
          <w:rFonts w:asciiTheme="majorBidi" w:eastAsia="Times New Roman" w:hAnsiTheme="majorBidi" w:cstheme="majorBidi"/>
          <w:sz w:val="24"/>
          <w:szCs w:val="24"/>
        </w:rPr>
        <w:t xml:space="preserve"> </w:t>
      </w:r>
      <w:r w:rsidR="00EA6B39" w:rsidRPr="00080DC9">
        <w:rPr>
          <w:rFonts w:asciiTheme="majorBidi" w:eastAsia="Times New Roman" w:hAnsiTheme="majorBidi" w:cstheme="majorBidi"/>
          <w:i/>
          <w:sz w:val="24"/>
          <w:szCs w:val="24"/>
        </w:rPr>
        <w:t>vs</w:t>
      </w:r>
      <w:r w:rsidRPr="00080DC9">
        <w:rPr>
          <w:rFonts w:asciiTheme="majorBidi" w:eastAsia="Times New Roman" w:hAnsiTheme="majorBidi" w:cstheme="majorBidi"/>
          <w:sz w:val="24"/>
          <w:szCs w:val="24"/>
        </w:rPr>
        <w:t xml:space="preserve"> 20</w:t>
      </w:r>
      <w:r w:rsidR="00EA6B39" w:rsidRPr="00080DC9">
        <w:rPr>
          <w:rFonts w:asciiTheme="majorBidi" w:eastAsia="Times New Roman" w:hAnsiTheme="majorBidi" w:cstheme="majorBidi"/>
          <w:sz w:val="24"/>
          <w:szCs w:val="24"/>
        </w:rPr>
        <w:t xml:space="preserve">% p =0.045) </w:t>
      </w:r>
      <w:r w:rsidRPr="00080DC9">
        <w:rPr>
          <w:rFonts w:asciiTheme="majorBidi" w:eastAsia="Times New Roman" w:hAnsiTheme="majorBidi" w:cstheme="majorBidi"/>
          <w:sz w:val="24"/>
          <w:szCs w:val="24"/>
        </w:rPr>
        <w:t>and leukopenia</w:t>
      </w:r>
      <w:r w:rsidR="00EA6B39" w:rsidRPr="00080DC9">
        <w:rPr>
          <w:rFonts w:asciiTheme="majorBidi" w:eastAsia="Times New Roman" w:hAnsiTheme="majorBidi" w:cstheme="majorBidi"/>
          <w:sz w:val="24"/>
          <w:szCs w:val="24"/>
        </w:rPr>
        <w:t xml:space="preserve"> (9.4% </w:t>
      </w:r>
      <w:r w:rsidR="00EA6B39" w:rsidRPr="00080DC9">
        <w:rPr>
          <w:rFonts w:asciiTheme="majorBidi" w:eastAsia="Times New Roman" w:hAnsiTheme="majorBidi" w:cstheme="majorBidi"/>
          <w:i/>
          <w:sz w:val="24"/>
          <w:szCs w:val="24"/>
        </w:rPr>
        <w:t>vs</w:t>
      </w:r>
      <w:r w:rsidR="00EA6B39" w:rsidRPr="00080DC9">
        <w:rPr>
          <w:rFonts w:asciiTheme="majorBidi" w:eastAsia="Times New Roman" w:hAnsiTheme="majorBidi" w:cstheme="majorBidi"/>
          <w:sz w:val="24"/>
          <w:szCs w:val="24"/>
        </w:rPr>
        <w:t xml:space="preserve"> 24%; </w:t>
      </w:r>
      <w:r w:rsidR="00EA6B39" w:rsidRPr="00080DC9">
        <w:rPr>
          <w:rFonts w:asciiTheme="majorBidi" w:eastAsia="Times New Roman" w:hAnsiTheme="majorBidi" w:cstheme="majorBidi"/>
          <w:i/>
          <w:sz w:val="24"/>
          <w:szCs w:val="24"/>
        </w:rPr>
        <w:t>p</w:t>
      </w:r>
      <w:r w:rsidR="00EA6B39" w:rsidRPr="00080DC9">
        <w:rPr>
          <w:rFonts w:asciiTheme="majorBidi" w:eastAsia="Times New Roman" w:hAnsiTheme="majorBidi" w:cstheme="majorBidi"/>
          <w:sz w:val="24"/>
          <w:szCs w:val="24"/>
        </w:rPr>
        <w:t xml:space="preserve">=0.028).  </w:t>
      </w:r>
    </w:p>
    <w:p w14:paraId="3757B79B" w14:textId="77777777" w:rsidR="00117663" w:rsidRPr="00080DC9" w:rsidRDefault="00117663" w:rsidP="00117663">
      <w:pPr>
        <w:autoSpaceDE w:val="0"/>
        <w:autoSpaceDN w:val="0"/>
        <w:bidi w:val="0"/>
        <w:adjustRightInd w:val="0"/>
        <w:spacing w:after="0" w:line="240" w:lineRule="auto"/>
        <w:jc w:val="both"/>
        <w:rPr>
          <w:rFonts w:asciiTheme="majorBidi" w:eastAsia="Times New Roman" w:hAnsiTheme="majorBidi" w:cstheme="majorBidi"/>
          <w:sz w:val="24"/>
          <w:szCs w:val="24"/>
        </w:rPr>
      </w:pPr>
    </w:p>
    <w:p w14:paraId="6FDF8F25" w14:textId="4C0BFD2E" w:rsidR="00EA6B39" w:rsidRPr="00080DC9" w:rsidRDefault="00ED377A" w:rsidP="00117663">
      <w:pPr>
        <w:autoSpaceDE w:val="0"/>
        <w:autoSpaceDN w:val="0"/>
        <w:bidi w:val="0"/>
        <w:adjustRightInd w:val="0"/>
        <w:spacing w:after="0" w:line="240" w:lineRule="auto"/>
        <w:jc w:val="both"/>
        <w:rPr>
          <w:rFonts w:asciiTheme="majorBidi" w:eastAsia="Times New Roman" w:hAnsiTheme="majorBidi" w:cstheme="majorBidi"/>
          <w:sz w:val="24"/>
          <w:szCs w:val="24"/>
        </w:rPr>
      </w:pPr>
      <w:r w:rsidRPr="00080DC9">
        <w:rPr>
          <w:rFonts w:asciiTheme="majorBidi" w:eastAsia="Times New Roman" w:hAnsiTheme="majorBidi" w:cstheme="majorBidi"/>
          <w:sz w:val="24"/>
          <w:szCs w:val="24"/>
        </w:rPr>
        <w:t xml:space="preserve">The </w:t>
      </w:r>
      <w:r w:rsidR="00EA6B39" w:rsidRPr="00080DC9">
        <w:rPr>
          <w:rFonts w:asciiTheme="majorBidi" w:eastAsia="Times New Roman" w:hAnsiTheme="majorBidi" w:cstheme="majorBidi"/>
          <w:sz w:val="24"/>
          <w:szCs w:val="24"/>
        </w:rPr>
        <w:t xml:space="preserve">laboratory features of </w:t>
      </w:r>
      <w:proofErr w:type="spellStart"/>
      <w:r w:rsidRPr="00080DC9">
        <w:rPr>
          <w:rFonts w:asciiTheme="majorBidi" w:eastAsia="Times New Roman" w:hAnsiTheme="majorBidi" w:cstheme="majorBidi"/>
          <w:sz w:val="24"/>
          <w:szCs w:val="24"/>
        </w:rPr>
        <w:t>cSLE</w:t>
      </w:r>
      <w:proofErr w:type="spellEnd"/>
      <w:r w:rsidRPr="00080DC9">
        <w:rPr>
          <w:rFonts w:asciiTheme="majorBidi" w:eastAsia="Times New Roman" w:hAnsiTheme="majorBidi" w:cstheme="majorBidi"/>
          <w:sz w:val="24"/>
          <w:szCs w:val="24"/>
        </w:rPr>
        <w:t xml:space="preserve"> </w:t>
      </w:r>
      <w:r w:rsidR="00050CE1" w:rsidRPr="00080DC9">
        <w:rPr>
          <w:rFonts w:asciiTheme="majorBidi" w:eastAsia="Times New Roman" w:hAnsiTheme="majorBidi" w:cstheme="majorBidi"/>
          <w:sz w:val="24"/>
          <w:szCs w:val="24"/>
        </w:rPr>
        <w:t xml:space="preserve">cohort </w:t>
      </w:r>
      <w:r w:rsidRPr="00080DC9">
        <w:rPr>
          <w:rFonts w:asciiTheme="majorBidi" w:eastAsia="Times New Roman" w:hAnsiTheme="majorBidi" w:cstheme="majorBidi"/>
          <w:sz w:val="24"/>
          <w:szCs w:val="24"/>
        </w:rPr>
        <w:t xml:space="preserve">with </w:t>
      </w:r>
      <w:r w:rsidR="002A6AA1" w:rsidRPr="00080DC9">
        <w:rPr>
          <w:rFonts w:asciiTheme="majorBidi" w:eastAsia="Times New Roman" w:hAnsiTheme="majorBidi" w:cstheme="majorBidi"/>
          <w:sz w:val="24"/>
          <w:szCs w:val="24"/>
        </w:rPr>
        <w:t xml:space="preserve">UV </w:t>
      </w:r>
      <w:r w:rsidR="00EA6B39" w:rsidRPr="00080DC9">
        <w:rPr>
          <w:rFonts w:asciiTheme="majorBidi" w:eastAsia="Times New Roman" w:hAnsiTheme="majorBidi" w:cstheme="majorBidi"/>
          <w:sz w:val="24"/>
          <w:szCs w:val="24"/>
        </w:rPr>
        <w:t xml:space="preserve">was more likely to be associated with low C3 (94% </w:t>
      </w:r>
      <w:r w:rsidR="00EA6B39" w:rsidRPr="00080DC9">
        <w:rPr>
          <w:rFonts w:asciiTheme="majorBidi" w:eastAsia="Times New Roman" w:hAnsiTheme="majorBidi" w:cstheme="majorBidi"/>
          <w:i/>
          <w:sz w:val="24"/>
          <w:szCs w:val="24"/>
        </w:rPr>
        <w:t>vs</w:t>
      </w:r>
      <w:r w:rsidR="00EA6B39" w:rsidRPr="00080DC9">
        <w:rPr>
          <w:rFonts w:asciiTheme="majorBidi" w:eastAsia="Times New Roman" w:hAnsiTheme="majorBidi" w:cstheme="majorBidi"/>
          <w:sz w:val="24"/>
          <w:szCs w:val="24"/>
        </w:rPr>
        <w:t xml:space="preserve"> 66%; </w:t>
      </w:r>
      <w:r w:rsidR="00EA6B39" w:rsidRPr="00080DC9">
        <w:rPr>
          <w:rFonts w:asciiTheme="majorBidi" w:eastAsia="Times New Roman" w:hAnsiTheme="majorBidi" w:cstheme="majorBidi"/>
          <w:i/>
          <w:sz w:val="24"/>
          <w:szCs w:val="24"/>
        </w:rPr>
        <w:t>p</w:t>
      </w:r>
      <w:r w:rsidR="00EA6B39" w:rsidRPr="00080DC9">
        <w:rPr>
          <w:rFonts w:asciiTheme="majorBidi" w:eastAsia="Times New Roman" w:hAnsiTheme="majorBidi" w:cstheme="majorBidi"/>
          <w:sz w:val="24"/>
          <w:szCs w:val="24"/>
        </w:rPr>
        <w:t>&lt;0.001) and</w:t>
      </w:r>
      <w:r w:rsidR="00EA6B39" w:rsidRPr="00080DC9">
        <w:rPr>
          <w:rFonts w:asciiTheme="majorBidi" w:eastAsia="Times New Roman" w:hAnsiTheme="majorBidi" w:cstheme="majorBidi"/>
          <w:sz w:val="24"/>
          <w:szCs w:val="24"/>
          <w:highlight w:val="white"/>
        </w:rPr>
        <w:t xml:space="preserve"> C-ANCA (11% </w:t>
      </w:r>
      <w:r w:rsidR="00EA6B39" w:rsidRPr="00080DC9">
        <w:rPr>
          <w:rFonts w:asciiTheme="majorBidi" w:eastAsia="Times New Roman" w:hAnsiTheme="majorBidi" w:cstheme="majorBidi"/>
          <w:i/>
          <w:sz w:val="24"/>
          <w:szCs w:val="24"/>
          <w:highlight w:val="white"/>
        </w:rPr>
        <w:t>vs</w:t>
      </w:r>
      <w:r w:rsidR="00EA6B39" w:rsidRPr="00080DC9">
        <w:rPr>
          <w:rFonts w:asciiTheme="majorBidi" w:eastAsia="Times New Roman" w:hAnsiTheme="majorBidi" w:cstheme="majorBidi"/>
          <w:sz w:val="24"/>
          <w:szCs w:val="24"/>
          <w:highlight w:val="white"/>
        </w:rPr>
        <w:t xml:space="preserve"> 0%; </w:t>
      </w:r>
      <w:r w:rsidR="00EA6B39" w:rsidRPr="00080DC9">
        <w:rPr>
          <w:rFonts w:asciiTheme="majorBidi" w:eastAsia="Times New Roman" w:hAnsiTheme="majorBidi" w:cstheme="majorBidi"/>
          <w:i/>
          <w:sz w:val="24"/>
          <w:szCs w:val="24"/>
          <w:highlight w:val="white"/>
        </w:rPr>
        <w:t>p</w:t>
      </w:r>
      <w:r w:rsidR="00EA6B39" w:rsidRPr="00080DC9">
        <w:rPr>
          <w:rFonts w:asciiTheme="majorBidi" w:eastAsia="Times New Roman" w:hAnsiTheme="majorBidi" w:cstheme="majorBidi"/>
          <w:sz w:val="24"/>
          <w:szCs w:val="24"/>
          <w:highlight w:val="white"/>
        </w:rPr>
        <w:t>=0.022). However, the</w:t>
      </w:r>
      <w:r w:rsidRPr="00080DC9">
        <w:rPr>
          <w:rFonts w:asciiTheme="majorBidi" w:eastAsia="Times New Roman" w:hAnsiTheme="majorBidi" w:cstheme="majorBidi"/>
          <w:sz w:val="24"/>
          <w:szCs w:val="24"/>
          <w:highlight w:val="white"/>
        </w:rPr>
        <w:t xml:space="preserve">y were less likely to be associated </w:t>
      </w:r>
      <w:r w:rsidR="00EA6B39" w:rsidRPr="00080DC9">
        <w:rPr>
          <w:rFonts w:asciiTheme="majorBidi" w:eastAsia="Times New Roman" w:hAnsiTheme="majorBidi" w:cstheme="majorBidi"/>
          <w:sz w:val="24"/>
          <w:szCs w:val="24"/>
          <w:highlight w:val="white"/>
        </w:rPr>
        <w:t xml:space="preserve">with ANA (65% </w:t>
      </w:r>
      <w:r w:rsidR="00EA6B39" w:rsidRPr="00080DC9">
        <w:rPr>
          <w:rFonts w:asciiTheme="majorBidi" w:eastAsia="Times New Roman" w:hAnsiTheme="majorBidi" w:cstheme="majorBidi"/>
          <w:i/>
          <w:sz w:val="24"/>
          <w:szCs w:val="24"/>
          <w:highlight w:val="white"/>
        </w:rPr>
        <w:t>vs</w:t>
      </w:r>
      <w:r w:rsidR="00EA6B39" w:rsidRPr="00080DC9">
        <w:rPr>
          <w:rFonts w:asciiTheme="majorBidi" w:eastAsia="Times New Roman" w:hAnsiTheme="majorBidi" w:cstheme="majorBidi"/>
          <w:sz w:val="24"/>
          <w:szCs w:val="24"/>
          <w:highlight w:val="white"/>
        </w:rPr>
        <w:t xml:space="preserve"> 83%; </w:t>
      </w:r>
      <w:r w:rsidR="00EA6B39" w:rsidRPr="00080DC9">
        <w:rPr>
          <w:rFonts w:asciiTheme="majorBidi" w:eastAsia="Times New Roman" w:hAnsiTheme="majorBidi" w:cstheme="majorBidi"/>
          <w:i/>
          <w:sz w:val="24"/>
          <w:szCs w:val="24"/>
          <w:highlight w:val="white"/>
        </w:rPr>
        <w:t>p</w:t>
      </w:r>
      <w:r w:rsidR="00EA6B39" w:rsidRPr="00080DC9">
        <w:rPr>
          <w:rFonts w:asciiTheme="majorBidi" w:eastAsia="Times New Roman" w:hAnsiTheme="majorBidi" w:cstheme="majorBidi"/>
          <w:sz w:val="24"/>
          <w:szCs w:val="24"/>
          <w:highlight w:val="white"/>
        </w:rPr>
        <w:t xml:space="preserve">=0.016), DsDNA (56% </w:t>
      </w:r>
      <w:r w:rsidR="00EA6B39" w:rsidRPr="00080DC9">
        <w:rPr>
          <w:rFonts w:asciiTheme="majorBidi" w:eastAsia="Times New Roman" w:hAnsiTheme="majorBidi" w:cstheme="majorBidi"/>
          <w:i/>
          <w:sz w:val="24"/>
          <w:szCs w:val="24"/>
          <w:highlight w:val="white"/>
        </w:rPr>
        <w:t>vs</w:t>
      </w:r>
      <w:r w:rsidR="00EA6B39" w:rsidRPr="00080DC9">
        <w:rPr>
          <w:rFonts w:asciiTheme="majorBidi" w:eastAsia="Times New Roman" w:hAnsiTheme="majorBidi" w:cstheme="majorBidi"/>
          <w:sz w:val="24"/>
          <w:szCs w:val="24"/>
          <w:highlight w:val="white"/>
        </w:rPr>
        <w:t xml:space="preserve"> 72%; </w:t>
      </w:r>
      <w:r w:rsidR="00EA6B39" w:rsidRPr="00080DC9">
        <w:rPr>
          <w:rFonts w:asciiTheme="majorBidi" w:eastAsia="Times New Roman" w:hAnsiTheme="majorBidi" w:cstheme="majorBidi"/>
          <w:i/>
          <w:sz w:val="24"/>
          <w:szCs w:val="24"/>
          <w:highlight w:val="white"/>
        </w:rPr>
        <w:t>p</w:t>
      </w:r>
      <w:r w:rsidR="00EA6B39" w:rsidRPr="00080DC9">
        <w:rPr>
          <w:rFonts w:asciiTheme="majorBidi" w:eastAsia="Times New Roman" w:hAnsiTheme="majorBidi" w:cstheme="majorBidi"/>
          <w:sz w:val="24"/>
          <w:szCs w:val="24"/>
          <w:highlight w:val="white"/>
        </w:rPr>
        <w:t xml:space="preserve">=0.042) and </w:t>
      </w:r>
      <w:r w:rsidR="00EA6B39" w:rsidRPr="00080DC9">
        <w:rPr>
          <w:rFonts w:asciiTheme="majorBidi" w:eastAsia="Times New Roman" w:hAnsiTheme="majorBidi" w:cstheme="majorBidi"/>
          <w:color w:val="222222"/>
          <w:sz w:val="24"/>
          <w:szCs w:val="24"/>
          <w:highlight w:val="white"/>
        </w:rPr>
        <w:t xml:space="preserve">P-ANCA </w:t>
      </w:r>
      <w:r w:rsidR="00EA6B39" w:rsidRPr="00080DC9">
        <w:rPr>
          <w:rFonts w:asciiTheme="majorBidi" w:eastAsia="Times New Roman" w:hAnsiTheme="majorBidi" w:cstheme="majorBidi"/>
          <w:sz w:val="24"/>
          <w:szCs w:val="24"/>
          <w:highlight w:val="white"/>
        </w:rPr>
        <w:t xml:space="preserve">(33% </w:t>
      </w:r>
      <w:r w:rsidR="00EA6B39" w:rsidRPr="00080DC9">
        <w:rPr>
          <w:rFonts w:asciiTheme="majorBidi" w:eastAsia="Times New Roman" w:hAnsiTheme="majorBidi" w:cstheme="majorBidi"/>
          <w:i/>
          <w:sz w:val="24"/>
          <w:szCs w:val="24"/>
          <w:highlight w:val="white"/>
        </w:rPr>
        <w:t>vs</w:t>
      </w:r>
      <w:r w:rsidR="00EA6B39" w:rsidRPr="00080DC9">
        <w:rPr>
          <w:rFonts w:asciiTheme="majorBidi" w:eastAsia="Times New Roman" w:hAnsiTheme="majorBidi" w:cstheme="majorBidi"/>
          <w:sz w:val="24"/>
          <w:szCs w:val="24"/>
          <w:highlight w:val="white"/>
        </w:rPr>
        <w:t xml:space="preserve"> 55%; </w:t>
      </w:r>
      <w:r w:rsidR="00EA6B39" w:rsidRPr="00080DC9">
        <w:rPr>
          <w:rFonts w:asciiTheme="majorBidi" w:eastAsia="Times New Roman" w:hAnsiTheme="majorBidi" w:cstheme="majorBidi"/>
          <w:i/>
          <w:sz w:val="24"/>
          <w:szCs w:val="24"/>
          <w:highlight w:val="white"/>
        </w:rPr>
        <w:t>p</w:t>
      </w:r>
      <w:r w:rsidR="00EA6B39" w:rsidRPr="00080DC9">
        <w:rPr>
          <w:rFonts w:asciiTheme="majorBidi" w:eastAsia="Times New Roman" w:hAnsiTheme="majorBidi" w:cstheme="majorBidi"/>
          <w:sz w:val="24"/>
          <w:szCs w:val="24"/>
          <w:highlight w:val="white"/>
        </w:rPr>
        <w:t>=0.047).</w:t>
      </w:r>
    </w:p>
    <w:p w14:paraId="0D0C056D" w14:textId="77777777" w:rsidR="00117663" w:rsidRPr="00080DC9" w:rsidRDefault="00117663" w:rsidP="00117663">
      <w:pPr>
        <w:autoSpaceDE w:val="0"/>
        <w:autoSpaceDN w:val="0"/>
        <w:bidi w:val="0"/>
        <w:adjustRightInd w:val="0"/>
        <w:spacing w:after="0" w:line="240" w:lineRule="auto"/>
        <w:jc w:val="both"/>
        <w:rPr>
          <w:rFonts w:asciiTheme="majorBidi" w:eastAsia="Times New Roman" w:hAnsiTheme="majorBidi" w:cstheme="majorBidi"/>
          <w:sz w:val="24"/>
          <w:szCs w:val="24"/>
        </w:rPr>
      </w:pPr>
    </w:p>
    <w:p w14:paraId="485381A1" w14:textId="63FC3A34" w:rsidR="00EA6B39" w:rsidRPr="00080DC9" w:rsidRDefault="00117663" w:rsidP="00C36499">
      <w:pPr>
        <w:spacing w:line="240" w:lineRule="auto"/>
        <w:ind w:left="720"/>
        <w:jc w:val="right"/>
        <w:rPr>
          <w:rFonts w:asciiTheme="majorBidi" w:eastAsia="Times New Roman" w:hAnsiTheme="majorBidi" w:cstheme="majorBidi"/>
          <w:sz w:val="20"/>
          <w:szCs w:val="20"/>
        </w:rPr>
      </w:pPr>
      <w:r w:rsidRPr="00080DC9">
        <w:rPr>
          <w:rFonts w:asciiTheme="majorBidi" w:eastAsia="Times New Roman" w:hAnsiTheme="majorBidi" w:cstheme="majorBidi"/>
          <w:sz w:val="24"/>
          <w:szCs w:val="24"/>
        </w:rPr>
        <w:t>In conclusion, we report</w:t>
      </w:r>
      <w:r w:rsidR="00EA6B39" w:rsidRPr="00080DC9">
        <w:rPr>
          <w:rFonts w:asciiTheme="majorBidi" w:eastAsia="Times New Roman" w:hAnsiTheme="majorBidi" w:cstheme="majorBidi"/>
          <w:sz w:val="24"/>
          <w:szCs w:val="24"/>
        </w:rPr>
        <w:t xml:space="preserve"> </w:t>
      </w:r>
      <w:r w:rsidRPr="00080DC9">
        <w:rPr>
          <w:rFonts w:asciiTheme="majorBidi" w:eastAsia="Times New Roman" w:hAnsiTheme="majorBidi" w:cstheme="majorBidi"/>
          <w:sz w:val="24"/>
          <w:szCs w:val="24"/>
        </w:rPr>
        <w:t xml:space="preserve">a high occurrence of a rare disease </w:t>
      </w:r>
      <w:r w:rsidR="00EA6B39" w:rsidRPr="00080DC9">
        <w:rPr>
          <w:rFonts w:asciiTheme="majorBidi" w:eastAsia="Times New Roman" w:hAnsiTheme="majorBidi" w:cstheme="majorBidi"/>
          <w:sz w:val="24"/>
          <w:szCs w:val="24"/>
        </w:rPr>
        <w:t xml:space="preserve">in a cohort of </w:t>
      </w:r>
      <w:proofErr w:type="spellStart"/>
      <w:r w:rsidR="00EA6B39" w:rsidRPr="00080DC9">
        <w:rPr>
          <w:rFonts w:asciiTheme="majorBidi" w:eastAsia="Times New Roman" w:hAnsiTheme="majorBidi" w:cstheme="majorBidi"/>
          <w:sz w:val="24"/>
          <w:szCs w:val="24"/>
        </w:rPr>
        <w:t>cSLE</w:t>
      </w:r>
      <w:proofErr w:type="spellEnd"/>
      <w:r w:rsidR="00EA6B39" w:rsidRPr="00080DC9">
        <w:rPr>
          <w:rFonts w:asciiTheme="majorBidi" w:eastAsia="Times New Roman" w:hAnsiTheme="majorBidi" w:cstheme="majorBidi"/>
          <w:sz w:val="24"/>
          <w:szCs w:val="24"/>
        </w:rPr>
        <w:t xml:space="preserve"> of Arab ethnicity </w:t>
      </w:r>
      <w:r w:rsidRPr="00080DC9">
        <w:rPr>
          <w:rFonts w:asciiTheme="majorBidi" w:eastAsia="Times New Roman" w:hAnsiTheme="majorBidi" w:cstheme="majorBidi"/>
          <w:sz w:val="24"/>
          <w:szCs w:val="24"/>
        </w:rPr>
        <w:t xml:space="preserve">in which consanguineous marriage is prevalent </w:t>
      </w:r>
      <w:r w:rsidR="002A6AA1" w:rsidRPr="00080DC9">
        <w:rPr>
          <w:rFonts w:asciiTheme="majorBidi" w:eastAsia="Times New Roman" w:hAnsiTheme="majorBidi" w:cstheme="majorBidi"/>
          <w:sz w:val="24"/>
          <w:szCs w:val="24"/>
        </w:rPr>
        <w:t xml:space="preserve">presenting </w:t>
      </w:r>
      <w:r w:rsidRPr="00080DC9">
        <w:rPr>
          <w:rFonts w:asciiTheme="majorBidi" w:eastAsia="Times New Roman" w:hAnsiTheme="majorBidi" w:cstheme="majorBidi"/>
          <w:sz w:val="24"/>
          <w:szCs w:val="24"/>
        </w:rPr>
        <w:t xml:space="preserve">with </w:t>
      </w:r>
      <w:r w:rsidR="00EA6B39" w:rsidRPr="00080DC9">
        <w:rPr>
          <w:rFonts w:asciiTheme="majorBidi" w:eastAsia="Times New Roman" w:hAnsiTheme="majorBidi" w:cstheme="majorBidi"/>
          <w:sz w:val="24"/>
          <w:szCs w:val="24"/>
        </w:rPr>
        <w:t>unique features. Further studies are needed to evaluate the relationship of UV with SLE and to study the role of genetic, ethnic and environmental factors in disease expression</w:t>
      </w:r>
      <w:r w:rsidR="00EA6B39" w:rsidRPr="00080DC9">
        <w:rPr>
          <w:rFonts w:asciiTheme="majorBidi" w:eastAsia="Times New Roman" w:hAnsiTheme="majorBidi" w:cstheme="majorBidi"/>
          <w:sz w:val="20"/>
          <w:szCs w:val="20"/>
        </w:rPr>
        <w:t>.</w:t>
      </w:r>
    </w:p>
    <w:p w14:paraId="2161E8B3" w14:textId="30EB47F2" w:rsidR="0011671E" w:rsidRPr="00080DC9" w:rsidRDefault="0011671E" w:rsidP="0011671E">
      <w:pPr>
        <w:keepNext/>
        <w:framePr w:dropCap="drop" w:lines="3" w:wrap="around" w:vAnchor="text" w:hAnchor="text" w:xAlign="right"/>
        <w:spacing w:after="0" w:line="1289" w:lineRule="exact"/>
        <w:ind w:left="720"/>
        <w:jc w:val="right"/>
        <w:textAlignment w:val="baseline"/>
        <w:rPr>
          <w:rFonts w:asciiTheme="majorBidi" w:eastAsia="Times New Roman" w:hAnsiTheme="majorBidi" w:cstheme="majorBidi"/>
          <w:position w:val="-2"/>
          <w:sz w:val="142"/>
          <w:szCs w:val="142"/>
        </w:rPr>
      </w:pPr>
    </w:p>
    <w:p w14:paraId="5E51D274" w14:textId="0039CC75" w:rsidR="00C36499" w:rsidRPr="00080DC9" w:rsidRDefault="00FA03FC" w:rsidP="007B0A0F">
      <w:pPr>
        <w:bidi w:val="0"/>
        <w:spacing w:line="240" w:lineRule="auto"/>
        <w:rPr>
          <w:rFonts w:asciiTheme="majorBidi" w:eastAsia="Times New Roman" w:hAnsiTheme="majorBidi" w:cstheme="majorBidi"/>
          <w:sz w:val="32"/>
          <w:szCs w:val="32"/>
        </w:rPr>
      </w:pPr>
      <w:r w:rsidRPr="00080DC9">
        <w:rPr>
          <w:rFonts w:asciiTheme="majorBidi" w:eastAsia="Times New Roman" w:hAnsiTheme="majorBidi" w:cstheme="majorBidi"/>
          <w:sz w:val="32"/>
          <w:szCs w:val="32"/>
        </w:rPr>
        <w:t>I</w:t>
      </w:r>
      <w:r w:rsidR="00C36499" w:rsidRPr="00080DC9">
        <w:rPr>
          <w:rFonts w:asciiTheme="majorBidi" w:eastAsia="Times New Roman" w:hAnsiTheme="majorBidi" w:cstheme="majorBidi"/>
          <w:sz w:val="32"/>
          <w:szCs w:val="32"/>
        </w:rPr>
        <w:t>mages:</w:t>
      </w:r>
      <w:r w:rsidR="007B0A0F" w:rsidRPr="00080DC9">
        <w:rPr>
          <w:rFonts w:asciiTheme="majorBidi" w:hAnsiTheme="majorBidi" w:cstheme="majorBidi"/>
          <w:noProof/>
          <w:sz w:val="32"/>
          <w:szCs w:val="32"/>
        </w:rPr>
        <w:t xml:space="preserve"> </w:t>
      </w:r>
    </w:p>
    <w:p w14:paraId="5334A304" w14:textId="34D085B1" w:rsidR="00C36499" w:rsidRPr="00080DC9" w:rsidRDefault="00C36499" w:rsidP="00C36499">
      <w:pPr>
        <w:spacing w:line="240" w:lineRule="auto"/>
        <w:ind w:left="720"/>
        <w:jc w:val="right"/>
        <w:rPr>
          <w:rFonts w:asciiTheme="majorBidi" w:eastAsia="Times New Roman" w:hAnsiTheme="majorBidi" w:cstheme="majorBidi"/>
          <w:sz w:val="20"/>
          <w:szCs w:val="20"/>
        </w:rPr>
      </w:pPr>
    </w:p>
    <w:p w14:paraId="57D61A83" w14:textId="3EA599EA" w:rsidR="00F15CBE" w:rsidRPr="00080DC9" w:rsidRDefault="005B0694" w:rsidP="00C36499">
      <w:pPr>
        <w:spacing w:line="240" w:lineRule="auto"/>
        <w:ind w:left="720"/>
        <w:jc w:val="right"/>
        <w:rPr>
          <w:rFonts w:asciiTheme="majorBidi" w:eastAsia="Times New Roman" w:hAnsiTheme="majorBidi" w:cstheme="majorBidi"/>
          <w:sz w:val="20"/>
          <w:szCs w:val="20"/>
        </w:rPr>
      </w:pPr>
      <w:r w:rsidRPr="00080DC9">
        <w:rPr>
          <w:rFonts w:asciiTheme="majorBidi" w:hAnsiTheme="majorBidi" w:cstheme="majorBidi"/>
          <w:noProof/>
          <w:sz w:val="32"/>
          <w:szCs w:val="32"/>
        </w:rPr>
        <w:drawing>
          <wp:anchor distT="0" distB="0" distL="114300" distR="114300" simplePos="0" relativeHeight="251659264" behindDoc="1" locked="0" layoutInCell="1" allowOverlap="1" wp14:anchorId="2889EA4F" wp14:editId="17D2E89A">
            <wp:simplePos x="0" y="0"/>
            <wp:positionH relativeFrom="margin">
              <wp:posOffset>3118485</wp:posOffset>
            </wp:positionH>
            <wp:positionV relativeFrom="paragraph">
              <wp:posOffset>8255</wp:posOffset>
            </wp:positionV>
            <wp:extent cx="2367984" cy="1749424"/>
            <wp:effectExtent l="0" t="0" r="0" b="3810"/>
            <wp:wrapTight wrapText="bothSides">
              <wp:wrapPolygon edited="0">
                <wp:start x="0" y="0"/>
                <wp:lineTo x="0" y="21412"/>
                <wp:lineTo x="21374" y="21412"/>
                <wp:lineTo x="2137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7984" cy="1749424"/>
                    </a:xfrm>
                    <a:prstGeom prst="rect">
                      <a:avLst/>
                    </a:prstGeom>
                    <a:noFill/>
                    <a:ln>
                      <a:noFill/>
                    </a:ln>
                  </pic:spPr>
                </pic:pic>
              </a:graphicData>
            </a:graphic>
          </wp:anchor>
        </w:drawing>
      </w:r>
      <w:r w:rsidRPr="00080DC9">
        <w:rPr>
          <w:rFonts w:asciiTheme="majorBidi" w:hAnsiTheme="majorBidi" w:cstheme="majorBidi"/>
          <w:noProof/>
          <w:sz w:val="32"/>
          <w:szCs w:val="32"/>
        </w:rPr>
        <w:drawing>
          <wp:inline distT="0" distB="0" distL="0" distR="0" wp14:anchorId="4AA86EC6" wp14:editId="7D601C92">
            <wp:extent cx="2564765" cy="1756241"/>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3761"/>
                    <a:stretch/>
                  </pic:blipFill>
                  <pic:spPr bwMode="auto">
                    <a:xfrm>
                      <a:off x="0" y="0"/>
                      <a:ext cx="2574799" cy="1763112"/>
                    </a:xfrm>
                    <a:prstGeom prst="rect">
                      <a:avLst/>
                    </a:prstGeom>
                    <a:noFill/>
                    <a:ln>
                      <a:noFill/>
                    </a:ln>
                    <a:extLst>
                      <a:ext uri="{53640926-AAD7-44D8-BBD7-CCE9431645EC}">
                        <a14:shadowObscured xmlns:a14="http://schemas.microsoft.com/office/drawing/2010/main"/>
                      </a:ext>
                    </a:extLst>
                  </pic:spPr>
                </pic:pic>
              </a:graphicData>
            </a:graphic>
          </wp:inline>
        </w:drawing>
      </w:r>
    </w:p>
    <w:p w14:paraId="4A09316F" w14:textId="3AC32FBB" w:rsidR="00F15CBE" w:rsidRPr="00080DC9" w:rsidRDefault="005B0694" w:rsidP="005B0694">
      <w:pPr>
        <w:bidi w:val="0"/>
        <w:spacing w:line="240" w:lineRule="auto"/>
        <w:rPr>
          <w:rFonts w:asciiTheme="majorBidi" w:hAnsiTheme="majorBidi" w:cstheme="majorBidi"/>
          <w:sz w:val="28"/>
          <w:szCs w:val="28"/>
        </w:rPr>
      </w:pPr>
      <w:r w:rsidRPr="00080DC9">
        <w:rPr>
          <w:rFonts w:asciiTheme="majorBidi" w:hAnsiTheme="majorBidi" w:cstheme="majorBidi"/>
          <w:sz w:val="28"/>
          <w:szCs w:val="28"/>
        </w:rPr>
        <w:t xml:space="preserve">Fig.1 (A) urticarial lesions in a patient presenting with urticarial vasculitis, (B) high-power view highlights </w:t>
      </w:r>
      <w:proofErr w:type="spellStart"/>
      <w:r w:rsidRPr="00080DC9">
        <w:rPr>
          <w:rFonts w:asciiTheme="majorBidi" w:hAnsiTheme="majorBidi" w:cstheme="majorBidi"/>
          <w:sz w:val="28"/>
          <w:szCs w:val="28"/>
        </w:rPr>
        <w:t>leukocytoclastic</w:t>
      </w:r>
      <w:proofErr w:type="spellEnd"/>
      <w:r w:rsidRPr="00080DC9">
        <w:rPr>
          <w:rFonts w:asciiTheme="majorBidi" w:hAnsiTheme="majorBidi" w:cstheme="majorBidi"/>
          <w:sz w:val="28"/>
          <w:szCs w:val="28"/>
        </w:rPr>
        <w:t xml:space="preserve"> vasculitis in the dermal vasculature</w:t>
      </w:r>
    </w:p>
    <w:p w14:paraId="08D49A9F" w14:textId="14ED61A2" w:rsidR="00F15CBE" w:rsidRPr="00080DC9" w:rsidRDefault="00F15CBE" w:rsidP="00C36499">
      <w:pPr>
        <w:spacing w:line="240" w:lineRule="auto"/>
        <w:ind w:left="720"/>
        <w:jc w:val="right"/>
        <w:rPr>
          <w:rFonts w:asciiTheme="majorBidi" w:eastAsia="Times New Roman" w:hAnsiTheme="majorBidi" w:cstheme="majorBidi"/>
          <w:sz w:val="20"/>
          <w:szCs w:val="20"/>
        </w:rPr>
      </w:pPr>
    </w:p>
    <w:p w14:paraId="2FF25497" w14:textId="41075817" w:rsidR="00F15CBE" w:rsidRPr="00080DC9" w:rsidRDefault="00F15CBE" w:rsidP="00F15CBE">
      <w:pPr>
        <w:bidi w:val="0"/>
        <w:spacing w:line="240" w:lineRule="auto"/>
        <w:rPr>
          <w:rFonts w:asciiTheme="majorBidi" w:eastAsia="Times New Roman" w:hAnsiTheme="majorBidi" w:cstheme="majorBidi"/>
          <w:sz w:val="28"/>
          <w:szCs w:val="28"/>
        </w:rPr>
      </w:pPr>
      <w:r w:rsidRPr="00080DC9">
        <w:rPr>
          <w:rFonts w:asciiTheme="majorBidi" w:eastAsia="Times New Roman" w:hAnsiTheme="majorBidi" w:cstheme="majorBidi"/>
          <w:sz w:val="28"/>
          <w:szCs w:val="28"/>
        </w:rPr>
        <w:t>Recent publication:</w:t>
      </w:r>
    </w:p>
    <w:p w14:paraId="5204E96C" w14:textId="3951B307" w:rsidR="00F15CBE" w:rsidRPr="00080DC9" w:rsidRDefault="00F15CBE" w:rsidP="00F15CBE">
      <w:pPr>
        <w:bidi w:val="0"/>
        <w:spacing w:line="240" w:lineRule="auto"/>
        <w:rPr>
          <w:rFonts w:asciiTheme="majorBidi" w:hAnsiTheme="majorBidi" w:cstheme="majorBidi"/>
          <w:sz w:val="24"/>
          <w:szCs w:val="24"/>
        </w:rPr>
      </w:pPr>
      <w:r w:rsidRPr="00080DC9">
        <w:rPr>
          <w:rFonts w:asciiTheme="majorBidi" w:hAnsiTheme="majorBidi" w:cstheme="majorBidi"/>
          <w:sz w:val="24"/>
          <w:szCs w:val="24"/>
        </w:rPr>
        <w:t xml:space="preserve">1- Al </w:t>
      </w:r>
      <w:proofErr w:type="spellStart"/>
      <w:r w:rsidRPr="00080DC9">
        <w:rPr>
          <w:rFonts w:asciiTheme="majorBidi" w:hAnsiTheme="majorBidi" w:cstheme="majorBidi"/>
          <w:sz w:val="24"/>
          <w:szCs w:val="24"/>
        </w:rPr>
        <w:t>Rasbi</w:t>
      </w:r>
      <w:proofErr w:type="spellEnd"/>
      <w:r w:rsidRPr="00080DC9">
        <w:rPr>
          <w:rFonts w:asciiTheme="majorBidi" w:hAnsiTheme="majorBidi" w:cstheme="majorBidi"/>
          <w:sz w:val="24"/>
          <w:szCs w:val="24"/>
        </w:rPr>
        <w:t xml:space="preserve"> A, Abdalla E, Sultan R, Abdullah N, Al </w:t>
      </w:r>
      <w:proofErr w:type="spellStart"/>
      <w:r w:rsidRPr="00080DC9">
        <w:rPr>
          <w:rFonts w:asciiTheme="majorBidi" w:hAnsiTheme="majorBidi" w:cstheme="majorBidi"/>
          <w:sz w:val="24"/>
          <w:szCs w:val="24"/>
        </w:rPr>
        <w:t>Kaabi</w:t>
      </w:r>
      <w:proofErr w:type="spellEnd"/>
      <w:r w:rsidRPr="00080DC9">
        <w:rPr>
          <w:rFonts w:asciiTheme="majorBidi" w:hAnsiTheme="majorBidi" w:cstheme="majorBidi"/>
          <w:sz w:val="24"/>
          <w:szCs w:val="24"/>
        </w:rPr>
        <w:t xml:space="preserve"> J, Al-</w:t>
      </w:r>
      <w:proofErr w:type="spellStart"/>
      <w:r w:rsidRPr="00080DC9">
        <w:rPr>
          <w:rFonts w:asciiTheme="majorBidi" w:hAnsiTheme="majorBidi" w:cstheme="majorBidi"/>
          <w:sz w:val="24"/>
          <w:szCs w:val="24"/>
        </w:rPr>
        <w:t>Zakwani</w:t>
      </w:r>
      <w:proofErr w:type="spellEnd"/>
      <w:r w:rsidRPr="00080DC9">
        <w:rPr>
          <w:rFonts w:asciiTheme="majorBidi" w:hAnsiTheme="majorBidi" w:cstheme="majorBidi"/>
          <w:sz w:val="24"/>
          <w:szCs w:val="24"/>
        </w:rPr>
        <w:t xml:space="preserve"> I, et al. Spectrum of systemic lupus erythematosus in Oman: from childhood to adulthood. </w:t>
      </w:r>
      <w:proofErr w:type="spellStart"/>
      <w:r w:rsidRPr="00080DC9">
        <w:rPr>
          <w:rFonts w:asciiTheme="majorBidi" w:hAnsiTheme="majorBidi" w:cstheme="majorBidi"/>
          <w:sz w:val="24"/>
          <w:szCs w:val="24"/>
        </w:rPr>
        <w:t>Rheumatol</w:t>
      </w:r>
      <w:proofErr w:type="spellEnd"/>
      <w:r w:rsidRPr="00080DC9">
        <w:rPr>
          <w:rFonts w:asciiTheme="majorBidi" w:hAnsiTheme="majorBidi" w:cstheme="majorBidi"/>
          <w:sz w:val="24"/>
          <w:szCs w:val="24"/>
        </w:rPr>
        <w:t xml:space="preserve"> Int. 2018 Sep;38(9):1691–8.</w:t>
      </w:r>
    </w:p>
    <w:p w14:paraId="1FED35D0" w14:textId="458A9721" w:rsidR="00FA03FC" w:rsidRPr="00080DC9" w:rsidRDefault="00F15CBE" w:rsidP="00FA03FC">
      <w:pPr>
        <w:widowControl w:val="0"/>
        <w:tabs>
          <w:tab w:val="left" w:pos="384"/>
        </w:tabs>
        <w:autoSpaceDE w:val="0"/>
        <w:autoSpaceDN w:val="0"/>
        <w:bidi w:val="0"/>
        <w:adjustRightInd w:val="0"/>
        <w:spacing w:after="240" w:line="240" w:lineRule="auto"/>
        <w:ind w:left="384" w:hanging="384"/>
        <w:rPr>
          <w:rFonts w:asciiTheme="majorBidi" w:hAnsiTheme="majorBidi" w:cstheme="majorBidi"/>
          <w:sz w:val="24"/>
          <w:szCs w:val="24"/>
        </w:rPr>
      </w:pPr>
      <w:r w:rsidRPr="00080DC9">
        <w:rPr>
          <w:rFonts w:asciiTheme="majorBidi" w:hAnsiTheme="majorBidi" w:cstheme="majorBidi"/>
          <w:sz w:val="24"/>
          <w:szCs w:val="24"/>
        </w:rPr>
        <w:t xml:space="preserve">2- </w:t>
      </w:r>
      <w:proofErr w:type="spellStart"/>
      <w:r w:rsidR="00FA03FC" w:rsidRPr="00080DC9">
        <w:rPr>
          <w:rFonts w:asciiTheme="majorBidi" w:hAnsiTheme="majorBidi" w:cstheme="majorBidi"/>
          <w:sz w:val="24"/>
          <w:szCs w:val="24"/>
        </w:rPr>
        <w:t>Abdwani</w:t>
      </w:r>
      <w:proofErr w:type="spellEnd"/>
      <w:r w:rsidR="00FA03FC" w:rsidRPr="00080DC9">
        <w:rPr>
          <w:rFonts w:asciiTheme="majorBidi" w:hAnsiTheme="majorBidi" w:cstheme="majorBidi"/>
          <w:sz w:val="24"/>
          <w:szCs w:val="24"/>
        </w:rPr>
        <w:t xml:space="preserve"> R, Abdalla E, Al </w:t>
      </w:r>
      <w:proofErr w:type="spellStart"/>
      <w:r w:rsidR="00FA03FC" w:rsidRPr="00080DC9">
        <w:rPr>
          <w:rFonts w:asciiTheme="majorBidi" w:hAnsiTheme="majorBidi" w:cstheme="majorBidi"/>
          <w:sz w:val="24"/>
          <w:szCs w:val="24"/>
        </w:rPr>
        <w:t>Abrawi</w:t>
      </w:r>
      <w:proofErr w:type="spellEnd"/>
      <w:r w:rsidR="00FA03FC" w:rsidRPr="00080DC9">
        <w:rPr>
          <w:rFonts w:asciiTheme="majorBidi" w:hAnsiTheme="majorBidi" w:cstheme="majorBidi"/>
          <w:sz w:val="24"/>
          <w:szCs w:val="24"/>
        </w:rPr>
        <w:t xml:space="preserve"> S, Al-</w:t>
      </w:r>
      <w:proofErr w:type="spellStart"/>
      <w:r w:rsidR="00FA03FC" w:rsidRPr="00080DC9">
        <w:rPr>
          <w:rFonts w:asciiTheme="majorBidi" w:hAnsiTheme="majorBidi" w:cstheme="majorBidi"/>
          <w:sz w:val="24"/>
          <w:szCs w:val="24"/>
        </w:rPr>
        <w:t>Zakwani</w:t>
      </w:r>
      <w:proofErr w:type="spellEnd"/>
      <w:r w:rsidR="00FA03FC" w:rsidRPr="00080DC9">
        <w:rPr>
          <w:rFonts w:asciiTheme="majorBidi" w:hAnsiTheme="majorBidi" w:cstheme="majorBidi"/>
          <w:sz w:val="24"/>
          <w:szCs w:val="24"/>
        </w:rPr>
        <w:t xml:space="preserve"> I. Epidemiology of juvenile idiopathic arthritis in Oman. </w:t>
      </w:r>
      <w:proofErr w:type="spellStart"/>
      <w:r w:rsidR="00FA03FC" w:rsidRPr="00080DC9">
        <w:rPr>
          <w:rFonts w:asciiTheme="majorBidi" w:hAnsiTheme="majorBidi" w:cstheme="majorBidi"/>
          <w:sz w:val="24"/>
          <w:szCs w:val="24"/>
        </w:rPr>
        <w:t>Pediatr</w:t>
      </w:r>
      <w:proofErr w:type="spellEnd"/>
      <w:r w:rsidR="00FA03FC" w:rsidRPr="00080DC9">
        <w:rPr>
          <w:rFonts w:asciiTheme="majorBidi" w:hAnsiTheme="majorBidi" w:cstheme="majorBidi"/>
          <w:sz w:val="24"/>
          <w:szCs w:val="24"/>
        </w:rPr>
        <w:t xml:space="preserve"> </w:t>
      </w:r>
      <w:proofErr w:type="spellStart"/>
      <w:r w:rsidR="00FA03FC" w:rsidRPr="00080DC9">
        <w:rPr>
          <w:rFonts w:asciiTheme="majorBidi" w:hAnsiTheme="majorBidi" w:cstheme="majorBidi"/>
          <w:sz w:val="24"/>
          <w:szCs w:val="24"/>
        </w:rPr>
        <w:t>Rheumatol</w:t>
      </w:r>
      <w:proofErr w:type="spellEnd"/>
      <w:r w:rsidR="00FA03FC" w:rsidRPr="00080DC9">
        <w:rPr>
          <w:rFonts w:asciiTheme="majorBidi" w:hAnsiTheme="majorBidi" w:cstheme="majorBidi"/>
          <w:sz w:val="24"/>
          <w:szCs w:val="24"/>
        </w:rPr>
        <w:t xml:space="preserve"> Online J. 2015 Aug </w:t>
      </w:r>
      <w:proofErr w:type="gramStart"/>
      <w:r w:rsidR="00FA03FC" w:rsidRPr="00080DC9">
        <w:rPr>
          <w:rFonts w:asciiTheme="majorBidi" w:hAnsiTheme="majorBidi" w:cstheme="majorBidi"/>
          <w:sz w:val="24"/>
          <w:szCs w:val="24"/>
        </w:rPr>
        <w:t>1;13:33</w:t>
      </w:r>
      <w:proofErr w:type="gramEnd"/>
      <w:r w:rsidR="00FA03FC" w:rsidRPr="00080DC9">
        <w:rPr>
          <w:rFonts w:asciiTheme="majorBidi" w:hAnsiTheme="majorBidi" w:cstheme="majorBidi"/>
          <w:sz w:val="24"/>
          <w:szCs w:val="24"/>
        </w:rPr>
        <w:t>.</w:t>
      </w:r>
    </w:p>
    <w:p w14:paraId="70D4A03B" w14:textId="2159AC9E" w:rsidR="00FA03FC" w:rsidRPr="00080DC9" w:rsidRDefault="00FA03FC" w:rsidP="00FA03FC">
      <w:pPr>
        <w:widowControl w:val="0"/>
        <w:tabs>
          <w:tab w:val="left" w:pos="384"/>
        </w:tabs>
        <w:autoSpaceDE w:val="0"/>
        <w:autoSpaceDN w:val="0"/>
        <w:bidi w:val="0"/>
        <w:adjustRightInd w:val="0"/>
        <w:spacing w:after="240" w:line="240" w:lineRule="auto"/>
        <w:ind w:left="384" w:hanging="384"/>
        <w:rPr>
          <w:rFonts w:asciiTheme="majorBidi" w:hAnsiTheme="majorBidi" w:cstheme="majorBidi"/>
          <w:sz w:val="24"/>
          <w:szCs w:val="24"/>
        </w:rPr>
      </w:pPr>
      <w:r w:rsidRPr="00080DC9">
        <w:rPr>
          <w:rFonts w:asciiTheme="majorBidi" w:hAnsiTheme="majorBidi" w:cstheme="majorBidi"/>
          <w:sz w:val="24"/>
          <w:szCs w:val="24"/>
        </w:rPr>
        <w:t>3- Al-</w:t>
      </w:r>
      <w:proofErr w:type="spellStart"/>
      <w:r w:rsidRPr="00080DC9">
        <w:rPr>
          <w:rFonts w:asciiTheme="majorBidi" w:hAnsiTheme="majorBidi" w:cstheme="majorBidi"/>
          <w:sz w:val="24"/>
          <w:szCs w:val="24"/>
        </w:rPr>
        <w:t>Mayouf</w:t>
      </w:r>
      <w:proofErr w:type="spellEnd"/>
      <w:r w:rsidRPr="00080DC9">
        <w:rPr>
          <w:rFonts w:asciiTheme="majorBidi" w:hAnsiTheme="majorBidi" w:cstheme="majorBidi"/>
          <w:sz w:val="24"/>
          <w:szCs w:val="24"/>
        </w:rPr>
        <w:t xml:space="preserve"> SM, </w:t>
      </w:r>
      <w:proofErr w:type="spellStart"/>
      <w:r w:rsidRPr="00080DC9">
        <w:rPr>
          <w:rFonts w:asciiTheme="majorBidi" w:hAnsiTheme="majorBidi" w:cstheme="majorBidi"/>
          <w:sz w:val="24"/>
          <w:szCs w:val="24"/>
        </w:rPr>
        <w:t>Sunker</w:t>
      </w:r>
      <w:proofErr w:type="spellEnd"/>
      <w:r w:rsidRPr="00080DC9">
        <w:rPr>
          <w:rFonts w:asciiTheme="majorBidi" w:hAnsiTheme="majorBidi" w:cstheme="majorBidi"/>
          <w:sz w:val="24"/>
          <w:szCs w:val="24"/>
        </w:rPr>
        <w:t xml:space="preserve"> A, </w:t>
      </w:r>
      <w:proofErr w:type="spellStart"/>
      <w:r w:rsidRPr="00080DC9">
        <w:rPr>
          <w:rFonts w:asciiTheme="majorBidi" w:hAnsiTheme="majorBidi" w:cstheme="majorBidi"/>
          <w:sz w:val="24"/>
          <w:szCs w:val="24"/>
        </w:rPr>
        <w:t>Abdwani</w:t>
      </w:r>
      <w:proofErr w:type="spellEnd"/>
      <w:r w:rsidRPr="00080DC9">
        <w:rPr>
          <w:rFonts w:asciiTheme="majorBidi" w:hAnsiTheme="majorBidi" w:cstheme="majorBidi"/>
          <w:sz w:val="24"/>
          <w:szCs w:val="24"/>
        </w:rPr>
        <w:t xml:space="preserve"> R, </w:t>
      </w:r>
      <w:proofErr w:type="spellStart"/>
      <w:r w:rsidRPr="00080DC9">
        <w:rPr>
          <w:rFonts w:asciiTheme="majorBidi" w:hAnsiTheme="majorBidi" w:cstheme="majorBidi"/>
          <w:sz w:val="24"/>
          <w:szCs w:val="24"/>
        </w:rPr>
        <w:t>Abrawi</w:t>
      </w:r>
      <w:proofErr w:type="spellEnd"/>
      <w:r w:rsidRPr="00080DC9">
        <w:rPr>
          <w:rFonts w:asciiTheme="majorBidi" w:hAnsiTheme="majorBidi" w:cstheme="majorBidi"/>
          <w:sz w:val="24"/>
          <w:szCs w:val="24"/>
        </w:rPr>
        <w:t xml:space="preserve"> SA, </w:t>
      </w:r>
      <w:proofErr w:type="spellStart"/>
      <w:r w:rsidRPr="00080DC9">
        <w:rPr>
          <w:rFonts w:asciiTheme="majorBidi" w:hAnsiTheme="majorBidi" w:cstheme="majorBidi"/>
          <w:sz w:val="24"/>
          <w:szCs w:val="24"/>
        </w:rPr>
        <w:t>Almurshedi</w:t>
      </w:r>
      <w:proofErr w:type="spellEnd"/>
      <w:r w:rsidRPr="00080DC9">
        <w:rPr>
          <w:rFonts w:asciiTheme="majorBidi" w:hAnsiTheme="majorBidi" w:cstheme="majorBidi"/>
          <w:sz w:val="24"/>
          <w:szCs w:val="24"/>
        </w:rPr>
        <w:t xml:space="preserve"> F, </w:t>
      </w:r>
      <w:proofErr w:type="spellStart"/>
      <w:r w:rsidRPr="00080DC9">
        <w:rPr>
          <w:rFonts w:asciiTheme="majorBidi" w:hAnsiTheme="majorBidi" w:cstheme="majorBidi"/>
          <w:sz w:val="24"/>
          <w:szCs w:val="24"/>
        </w:rPr>
        <w:t>Alhashmi</w:t>
      </w:r>
      <w:proofErr w:type="spellEnd"/>
      <w:r w:rsidRPr="00080DC9">
        <w:rPr>
          <w:rFonts w:asciiTheme="majorBidi" w:hAnsiTheme="majorBidi" w:cstheme="majorBidi"/>
          <w:sz w:val="24"/>
          <w:szCs w:val="24"/>
        </w:rPr>
        <w:t xml:space="preserve"> N, et al. Loss-of-function variant in DNASE1L3 causes a familial form of systemic lupus erythematosus. Nat Genet. 2011 Oct 23;43(12):1186–8</w:t>
      </w:r>
    </w:p>
    <w:p w14:paraId="6A3632B1" w14:textId="4A8CC744" w:rsidR="00FA03FC" w:rsidRPr="00080DC9" w:rsidRDefault="00FA03FC" w:rsidP="00FA03FC">
      <w:pPr>
        <w:widowControl w:val="0"/>
        <w:tabs>
          <w:tab w:val="left" w:pos="384"/>
        </w:tabs>
        <w:autoSpaceDE w:val="0"/>
        <w:autoSpaceDN w:val="0"/>
        <w:bidi w:val="0"/>
        <w:adjustRightInd w:val="0"/>
        <w:spacing w:after="240" w:line="240" w:lineRule="auto"/>
        <w:ind w:left="384" w:hanging="384"/>
        <w:rPr>
          <w:rFonts w:asciiTheme="majorBidi" w:hAnsiTheme="majorBidi" w:cstheme="majorBidi"/>
          <w:sz w:val="24"/>
          <w:szCs w:val="24"/>
        </w:rPr>
      </w:pPr>
      <w:r w:rsidRPr="00080DC9">
        <w:rPr>
          <w:rFonts w:asciiTheme="majorBidi" w:hAnsiTheme="majorBidi" w:cstheme="majorBidi"/>
          <w:sz w:val="24"/>
          <w:szCs w:val="24"/>
        </w:rPr>
        <w:t xml:space="preserve">4- </w:t>
      </w:r>
      <w:proofErr w:type="spellStart"/>
      <w:r w:rsidRPr="00080DC9">
        <w:rPr>
          <w:rFonts w:asciiTheme="majorBidi" w:hAnsiTheme="majorBidi" w:cstheme="majorBidi"/>
          <w:sz w:val="24"/>
          <w:szCs w:val="24"/>
        </w:rPr>
        <w:t>Abdwani</w:t>
      </w:r>
      <w:proofErr w:type="spellEnd"/>
      <w:r w:rsidRPr="00080DC9">
        <w:rPr>
          <w:rFonts w:asciiTheme="majorBidi" w:hAnsiTheme="majorBidi" w:cstheme="majorBidi"/>
          <w:sz w:val="24"/>
          <w:szCs w:val="24"/>
        </w:rPr>
        <w:t xml:space="preserve"> R, Al-</w:t>
      </w:r>
      <w:proofErr w:type="spellStart"/>
      <w:r w:rsidRPr="00080DC9">
        <w:rPr>
          <w:rFonts w:asciiTheme="majorBidi" w:hAnsiTheme="majorBidi" w:cstheme="majorBidi"/>
          <w:sz w:val="24"/>
          <w:szCs w:val="24"/>
        </w:rPr>
        <w:t>Abrawi</w:t>
      </w:r>
      <w:proofErr w:type="spellEnd"/>
      <w:r w:rsidRPr="00080DC9">
        <w:rPr>
          <w:rFonts w:asciiTheme="majorBidi" w:hAnsiTheme="majorBidi" w:cstheme="majorBidi"/>
          <w:sz w:val="24"/>
          <w:szCs w:val="24"/>
        </w:rPr>
        <w:t xml:space="preserve"> S, </w:t>
      </w:r>
      <w:proofErr w:type="spellStart"/>
      <w:r w:rsidRPr="00080DC9">
        <w:rPr>
          <w:rFonts w:asciiTheme="majorBidi" w:hAnsiTheme="majorBidi" w:cstheme="majorBidi"/>
          <w:sz w:val="24"/>
          <w:szCs w:val="24"/>
        </w:rPr>
        <w:t>Sharef</w:t>
      </w:r>
      <w:proofErr w:type="spellEnd"/>
      <w:r w:rsidRPr="00080DC9">
        <w:rPr>
          <w:rFonts w:asciiTheme="majorBidi" w:hAnsiTheme="majorBidi" w:cstheme="majorBidi"/>
          <w:sz w:val="24"/>
          <w:szCs w:val="24"/>
        </w:rPr>
        <w:t xml:space="preserve"> SW, Al-</w:t>
      </w:r>
      <w:proofErr w:type="spellStart"/>
      <w:r w:rsidRPr="00080DC9">
        <w:rPr>
          <w:rFonts w:asciiTheme="majorBidi" w:hAnsiTheme="majorBidi" w:cstheme="majorBidi"/>
          <w:sz w:val="24"/>
          <w:szCs w:val="24"/>
        </w:rPr>
        <w:t>Zakwani</w:t>
      </w:r>
      <w:proofErr w:type="spellEnd"/>
      <w:r w:rsidRPr="00080DC9">
        <w:rPr>
          <w:rFonts w:asciiTheme="majorBidi" w:hAnsiTheme="majorBidi" w:cstheme="majorBidi"/>
          <w:sz w:val="24"/>
          <w:szCs w:val="24"/>
        </w:rPr>
        <w:t xml:space="preserve"> I. Geographical Clustering of Juvenile Onset Systemic Lupus Erythematosus within the Sultanate of Oman. Oman Med J. 2013 May;28(3):199–203.</w:t>
      </w:r>
    </w:p>
    <w:p w14:paraId="0FDE845D" w14:textId="2C7C61DD" w:rsidR="00E15B06" w:rsidRPr="00080DC9" w:rsidRDefault="00FA03FC" w:rsidP="005B0694">
      <w:pPr>
        <w:bidi w:val="0"/>
        <w:spacing w:line="240" w:lineRule="auto"/>
        <w:rPr>
          <w:rFonts w:asciiTheme="majorBidi" w:hAnsiTheme="majorBidi" w:cstheme="majorBidi"/>
          <w:sz w:val="24"/>
          <w:szCs w:val="24"/>
        </w:rPr>
      </w:pPr>
      <w:r w:rsidRPr="00080DC9">
        <w:rPr>
          <w:rFonts w:asciiTheme="majorBidi" w:hAnsiTheme="majorBidi" w:cstheme="majorBidi"/>
          <w:sz w:val="24"/>
          <w:szCs w:val="24"/>
        </w:rPr>
        <w:t>5- Al-</w:t>
      </w:r>
      <w:proofErr w:type="spellStart"/>
      <w:r w:rsidRPr="00080DC9">
        <w:rPr>
          <w:rFonts w:asciiTheme="majorBidi" w:hAnsiTheme="majorBidi" w:cstheme="majorBidi"/>
          <w:sz w:val="24"/>
          <w:szCs w:val="24"/>
        </w:rPr>
        <w:t>Saadi</w:t>
      </w:r>
      <w:proofErr w:type="spellEnd"/>
      <w:r w:rsidRPr="00080DC9">
        <w:rPr>
          <w:rFonts w:asciiTheme="majorBidi" w:hAnsiTheme="majorBidi" w:cstheme="majorBidi"/>
          <w:sz w:val="24"/>
          <w:szCs w:val="24"/>
        </w:rPr>
        <w:t xml:space="preserve"> T, </w:t>
      </w:r>
      <w:proofErr w:type="spellStart"/>
      <w:r w:rsidRPr="00080DC9">
        <w:rPr>
          <w:rFonts w:asciiTheme="majorBidi" w:hAnsiTheme="majorBidi" w:cstheme="majorBidi"/>
          <w:sz w:val="24"/>
          <w:szCs w:val="24"/>
        </w:rPr>
        <w:t>Kumzari</w:t>
      </w:r>
      <w:proofErr w:type="spellEnd"/>
      <w:r w:rsidRPr="00080DC9">
        <w:rPr>
          <w:rFonts w:asciiTheme="majorBidi" w:hAnsiTheme="majorBidi" w:cstheme="majorBidi"/>
          <w:sz w:val="24"/>
          <w:szCs w:val="24"/>
        </w:rPr>
        <w:t xml:space="preserve"> AA, Hassan M. Relationship between Low Back Pain and Types of Office, Home and Car Seats in Sultan Qaboos University Staff. American Journal of Medical Sciences and Medicine. 2018 Jun 11;6(1):13–8.</w:t>
      </w:r>
    </w:p>
    <w:p w14:paraId="56641ADF" w14:textId="77777777" w:rsidR="005B0694" w:rsidRPr="00080DC9" w:rsidRDefault="005B0694" w:rsidP="00E15B06">
      <w:pPr>
        <w:bidi w:val="0"/>
        <w:spacing w:line="240" w:lineRule="auto"/>
        <w:rPr>
          <w:rFonts w:asciiTheme="majorBidi" w:hAnsiTheme="majorBidi" w:cstheme="majorBidi"/>
          <w:sz w:val="24"/>
          <w:szCs w:val="24"/>
        </w:rPr>
      </w:pPr>
    </w:p>
    <w:p w14:paraId="02537101" w14:textId="659C06EE" w:rsidR="003916F6" w:rsidRPr="00080DC9" w:rsidRDefault="003916F6" w:rsidP="005B0694">
      <w:pPr>
        <w:bidi w:val="0"/>
        <w:spacing w:line="240" w:lineRule="auto"/>
        <w:rPr>
          <w:rFonts w:asciiTheme="majorBidi" w:hAnsiTheme="majorBidi" w:cstheme="majorBidi"/>
          <w:sz w:val="24"/>
          <w:szCs w:val="24"/>
        </w:rPr>
      </w:pPr>
    </w:p>
    <w:p w14:paraId="2DC2CBDA" w14:textId="2513398C" w:rsidR="003916F6" w:rsidRPr="00080DC9" w:rsidRDefault="003916F6" w:rsidP="003916F6">
      <w:pPr>
        <w:bidi w:val="0"/>
        <w:spacing w:line="240" w:lineRule="auto"/>
        <w:rPr>
          <w:rFonts w:asciiTheme="majorBidi" w:hAnsiTheme="majorBidi" w:cstheme="majorBidi"/>
          <w:sz w:val="24"/>
          <w:szCs w:val="24"/>
        </w:rPr>
      </w:pPr>
    </w:p>
    <w:p w14:paraId="6D93710B" w14:textId="4C64B43F" w:rsidR="003916F6" w:rsidRPr="00080DC9" w:rsidRDefault="003916F6" w:rsidP="003916F6">
      <w:pPr>
        <w:bidi w:val="0"/>
        <w:spacing w:line="240" w:lineRule="auto"/>
        <w:rPr>
          <w:rFonts w:asciiTheme="majorBidi" w:hAnsiTheme="majorBidi" w:cstheme="majorBidi"/>
          <w:sz w:val="24"/>
          <w:szCs w:val="24"/>
        </w:rPr>
      </w:pPr>
    </w:p>
    <w:p w14:paraId="4E63BB77" w14:textId="631B9141" w:rsidR="003916F6" w:rsidRPr="00080DC9" w:rsidRDefault="003916F6" w:rsidP="003916F6">
      <w:pPr>
        <w:bidi w:val="0"/>
        <w:spacing w:line="240" w:lineRule="auto"/>
        <w:rPr>
          <w:rFonts w:asciiTheme="majorBidi" w:hAnsiTheme="majorBidi" w:cstheme="majorBidi"/>
          <w:sz w:val="24"/>
          <w:szCs w:val="24"/>
        </w:rPr>
      </w:pPr>
    </w:p>
    <w:p w14:paraId="33A06054" w14:textId="322EF623" w:rsidR="003916F6" w:rsidRPr="00080DC9" w:rsidRDefault="003916F6" w:rsidP="003916F6">
      <w:pPr>
        <w:bidi w:val="0"/>
        <w:spacing w:line="240" w:lineRule="auto"/>
        <w:rPr>
          <w:rFonts w:asciiTheme="majorBidi" w:hAnsiTheme="majorBidi" w:cstheme="majorBidi"/>
          <w:sz w:val="24"/>
          <w:szCs w:val="24"/>
        </w:rPr>
      </w:pPr>
    </w:p>
    <w:p w14:paraId="22254B3F" w14:textId="7E31ADCA" w:rsidR="00E15B06" w:rsidRPr="00080DC9" w:rsidRDefault="00E15B06" w:rsidP="003916F6">
      <w:pPr>
        <w:bidi w:val="0"/>
        <w:spacing w:line="240" w:lineRule="auto"/>
        <w:rPr>
          <w:rFonts w:asciiTheme="majorBidi" w:hAnsiTheme="majorBidi" w:cstheme="majorBidi"/>
          <w:sz w:val="24"/>
          <w:szCs w:val="24"/>
        </w:rPr>
      </w:pPr>
      <w:r w:rsidRPr="00080DC9">
        <w:rPr>
          <w:rFonts w:asciiTheme="majorBidi" w:hAnsiTheme="majorBidi" w:cstheme="majorBidi"/>
          <w:sz w:val="24"/>
          <w:szCs w:val="24"/>
        </w:rPr>
        <w:t>Biography: Ahmed M. Al-</w:t>
      </w:r>
      <w:proofErr w:type="spellStart"/>
      <w:r w:rsidRPr="00080DC9">
        <w:rPr>
          <w:rFonts w:asciiTheme="majorBidi" w:hAnsiTheme="majorBidi" w:cstheme="majorBidi"/>
          <w:sz w:val="24"/>
          <w:szCs w:val="24"/>
        </w:rPr>
        <w:t>kamzari.</w:t>
      </w:r>
      <w:proofErr w:type="gramStart"/>
      <w:r w:rsidRPr="00080DC9">
        <w:rPr>
          <w:rFonts w:asciiTheme="majorBidi" w:hAnsiTheme="majorBidi" w:cstheme="majorBidi"/>
          <w:sz w:val="24"/>
          <w:szCs w:val="24"/>
        </w:rPr>
        <w:t>M.D</w:t>
      </w:r>
      <w:proofErr w:type="spellEnd"/>
      <w:proofErr w:type="gramEnd"/>
    </w:p>
    <w:p w14:paraId="589C3E7E" w14:textId="52E50EA0" w:rsidR="00FB5EF5" w:rsidRPr="00080DC9" w:rsidRDefault="00327C14" w:rsidP="00080DC9">
      <w:pPr>
        <w:bidi w:val="0"/>
        <w:spacing w:line="240" w:lineRule="auto"/>
        <w:jc w:val="both"/>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60288" behindDoc="1" locked="0" layoutInCell="1" allowOverlap="1" wp14:anchorId="78907C65" wp14:editId="386EEDDC">
            <wp:simplePos x="0" y="0"/>
            <wp:positionH relativeFrom="margin">
              <wp:align>center</wp:align>
            </wp:positionH>
            <wp:positionV relativeFrom="paragraph">
              <wp:posOffset>1181100</wp:posOffset>
            </wp:positionV>
            <wp:extent cx="1115695" cy="1426845"/>
            <wp:effectExtent l="0" t="0" r="8255" b="1905"/>
            <wp:wrapTight wrapText="bothSides">
              <wp:wrapPolygon edited="0">
                <wp:start x="0" y="0"/>
                <wp:lineTo x="0" y="21340"/>
                <wp:lineTo x="21391" y="21340"/>
                <wp:lineTo x="21391" y="0"/>
                <wp:lineTo x="0" y="0"/>
              </wp:wrapPolygon>
            </wp:wrapTight>
            <wp:docPr id="1" name="Picture 1"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4855.JPG"/>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1115695" cy="1426845"/>
                    </a:xfrm>
                    <a:prstGeom prst="rect">
                      <a:avLst/>
                    </a:prstGeom>
                  </pic:spPr>
                </pic:pic>
              </a:graphicData>
            </a:graphic>
            <wp14:sizeRelH relativeFrom="margin">
              <wp14:pctWidth>0</wp14:pctWidth>
            </wp14:sizeRelH>
            <wp14:sizeRelV relativeFrom="margin">
              <wp14:pctHeight>0</wp14:pctHeight>
            </wp14:sizeRelV>
          </wp:anchor>
        </w:drawing>
      </w:r>
      <w:r w:rsidR="00E15B06" w:rsidRPr="00080DC9">
        <w:rPr>
          <w:rFonts w:asciiTheme="majorBidi" w:hAnsiTheme="majorBidi" w:cstheme="majorBidi"/>
          <w:sz w:val="24"/>
          <w:szCs w:val="24"/>
        </w:rPr>
        <w:t xml:space="preserve">Ahmed </w:t>
      </w:r>
      <w:proofErr w:type="spellStart"/>
      <w:r w:rsidR="00E15B06" w:rsidRPr="00080DC9">
        <w:rPr>
          <w:rFonts w:asciiTheme="majorBidi" w:hAnsiTheme="majorBidi" w:cstheme="majorBidi"/>
          <w:sz w:val="24"/>
          <w:szCs w:val="24"/>
        </w:rPr>
        <w:t>Alkamzari</w:t>
      </w:r>
      <w:proofErr w:type="spellEnd"/>
      <w:r w:rsidR="00E15B06" w:rsidRPr="00080DC9">
        <w:rPr>
          <w:rFonts w:asciiTheme="majorBidi" w:hAnsiTheme="majorBidi" w:cstheme="majorBidi"/>
          <w:sz w:val="24"/>
          <w:szCs w:val="24"/>
        </w:rPr>
        <w:t xml:space="preserve"> is pediatric resident at Oman medical specialty board in Oman. He was graduated from college of medicine and health science at Sultan Qaboos University in June 2016. He joined the pediatric program residency immediately after his internship and currently his is on his 3</w:t>
      </w:r>
      <w:r w:rsidR="00E15B06" w:rsidRPr="00080DC9">
        <w:rPr>
          <w:rFonts w:asciiTheme="majorBidi" w:hAnsiTheme="majorBidi" w:cstheme="majorBidi"/>
          <w:sz w:val="24"/>
          <w:szCs w:val="24"/>
          <w:vertAlign w:val="superscript"/>
        </w:rPr>
        <w:t>rd</w:t>
      </w:r>
      <w:r w:rsidR="00E15B06" w:rsidRPr="00080DC9">
        <w:rPr>
          <w:rFonts w:asciiTheme="majorBidi" w:hAnsiTheme="majorBidi" w:cstheme="majorBidi"/>
          <w:sz w:val="24"/>
          <w:szCs w:val="24"/>
        </w:rPr>
        <w:t xml:space="preserve"> year of </w:t>
      </w:r>
      <w:r w:rsidR="003916F6" w:rsidRPr="00080DC9">
        <w:rPr>
          <w:rFonts w:asciiTheme="majorBidi" w:hAnsiTheme="majorBidi" w:cstheme="majorBidi"/>
          <w:sz w:val="24"/>
          <w:szCs w:val="24"/>
        </w:rPr>
        <w:t>residency. Throughout</w:t>
      </w:r>
      <w:r w:rsidR="005B0694" w:rsidRPr="00080DC9">
        <w:rPr>
          <w:rFonts w:asciiTheme="majorBidi" w:hAnsiTheme="majorBidi" w:cstheme="majorBidi"/>
          <w:sz w:val="24"/>
          <w:szCs w:val="24"/>
        </w:rPr>
        <w:t xml:space="preserve"> his undergraduate and post graduate years, he has been an active member of various </w:t>
      </w:r>
      <w:r w:rsidR="003916F6" w:rsidRPr="00080DC9">
        <w:rPr>
          <w:rFonts w:asciiTheme="majorBidi" w:hAnsiTheme="majorBidi" w:cstheme="majorBidi"/>
          <w:sz w:val="24"/>
          <w:szCs w:val="24"/>
        </w:rPr>
        <w:t>pediatric societies with high passion for research and medical education.</w:t>
      </w:r>
      <w:bookmarkStart w:id="0" w:name="_GoBack"/>
      <w:bookmarkEnd w:id="0"/>
    </w:p>
    <w:sectPr w:rsidR="00FB5EF5" w:rsidRPr="00080D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BC382" w14:textId="77777777" w:rsidR="00832E4A" w:rsidRDefault="00832E4A" w:rsidP="0027122F">
      <w:pPr>
        <w:spacing w:after="0" w:line="240" w:lineRule="auto"/>
      </w:pPr>
      <w:r>
        <w:separator/>
      </w:r>
    </w:p>
  </w:endnote>
  <w:endnote w:type="continuationSeparator" w:id="0">
    <w:p w14:paraId="1E3F2E57" w14:textId="77777777" w:rsidR="00832E4A" w:rsidRDefault="00832E4A" w:rsidP="00271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BB7AB" w14:textId="77777777" w:rsidR="00832E4A" w:rsidRDefault="00832E4A" w:rsidP="0027122F">
      <w:pPr>
        <w:spacing w:after="0" w:line="240" w:lineRule="auto"/>
      </w:pPr>
      <w:r>
        <w:separator/>
      </w:r>
    </w:p>
  </w:footnote>
  <w:footnote w:type="continuationSeparator" w:id="0">
    <w:p w14:paraId="676CFF43" w14:textId="77777777" w:rsidR="00832E4A" w:rsidRDefault="00832E4A" w:rsidP="002712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1D0C6D"/>
    <w:multiLevelType w:val="hybridMultilevel"/>
    <w:tmpl w:val="1A64DA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99A"/>
    <w:rsid w:val="00015AFC"/>
    <w:rsid w:val="00034B76"/>
    <w:rsid w:val="00037451"/>
    <w:rsid w:val="00050CE1"/>
    <w:rsid w:val="00063D75"/>
    <w:rsid w:val="00080DC9"/>
    <w:rsid w:val="000C2E18"/>
    <w:rsid w:val="00105687"/>
    <w:rsid w:val="0011671E"/>
    <w:rsid w:val="00117663"/>
    <w:rsid w:val="00141D2D"/>
    <w:rsid w:val="001F5C53"/>
    <w:rsid w:val="00217A94"/>
    <w:rsid w:val="002309B1"/>
    <w:rsid w:val="0027122F"/>
    <w:rsid w:val="00275BA9"/>
    <w:rsid w:val="00293962"/>
    <w:rsid w:val="002A6AA1"/>
    <w:rsid w:val="00327C14"/>
    <w:rsid w:val="003757F1"/>
    <w:rsid w:val="003916F6"/>
    <w:rsid w:val="003E476A"/>
    <w:rsid w:val="004108F6"/>
    <w:rsid w:val="00421E8E"/>
    <w:rsid w:val="004677D0"/>
    <w:rsid w:val="00473FDB"/>
    <w:rsid w:val="0052592A"/>
    <w:rsid w:val="00550DA5"/>
    <w:rsid w:val="00574420"/>
    <w:rsid w:val="005B0694"/>
    <w:rsid w:val="005E16BC"/>
    <w:rsid w:val="006351E9"/>
    <w:rsid w:val="00636E8A"/>
    <w:rsid w:val="0064440F"/>
    <w:rsid w:val="00646C44"/>
    <w:rsid w:val="006974B8"/>
    <w:rsid w:val="006A777E"/>
    <w:rsid w:val="007075B1"/>
    <w:rsid w:val="007257B7"/>
    <w:rsid w:val="007325FF"/>
    <w:rsid w:val="007A0468"/>
    <w:rsid w:val="007B0A0F"/>
    <w:rsid w:val="007B641A"/>
    <w:rsid w:val="007E7C0A"/>
    <w:rsid w:val="00806BC4"/>
    <w:rsid w:val="00824FAB"/>
    <w:rsid w:val="00832E4A"/>
    <w:rsid w:val="0086275C"/>
    <w:rsid w:val="008A0980"/>
    <w:rsid w:val="008C3EFB"/>
    <w:rsid w:val="009524D1"/>
    <w:rsid w:val="009861FB"/>
    <w:rsid w:val="00A22668"/>
    <w:rsid w:val="00A30020"/>
    <w:rsid w:val="00A57A4A"/>
    <w:rsid w:val="00A653A6"/>
    <w:rsid w:val="00A67688"/>
    <w:rsid w:val="00A97CF2"/>
    <w:rsid w:val="00AC4750"/>
    <w:rsid w:val="00B1798F"/>
    <w:rsid w:val="00B6294B"/>
    <w:rsid w:val="00B97688"/>
    <w:rsid w:val="00BC355E"/>
    <w:rsid w:val="00C264C7"/>
    <w:rsid w:val="00C36499"/>
    <w:rsid w:val="00CD756D"/>
    <w:rsid w:val="00CE69D0"/>
    <w:rsid w:val="00CF5C53"/>
    <w:rsid w:val="00D065BB"/>
    <w:rsid w:val="00D30CE2"/>
    <w:rsid w:val="00D52BBC"/>
    <w:rsid w:val="00DE5EF1"/>
    <w:rsid w:val="00E15B06"/>
    <w:rsid w:val="00E54410"/>
    <w:rsid w:val="00E8599A"/>
    <w:rsid w:val="00E95D3C"/>
    <w:rsid w:val="00EA6B39"/>
    <w:rsid w:val="00EB28C4"/>
    <w:rsid w:val="00ED377A"/>
    <w:rsid w:val="00EF6ABE"/>
    <w:rsid w:val="00F15CBE"/>
    <w:rsid w:val="00F6337E"/>
    <w:rsid w:val="00FA03FC"/>
    <w:rsid w:val="00FA508B"/>
    <w:rsid w:val="00FB3F0A"/>
    <w:rsid w:val="00FB4869"/>
    <w:rsid w:val="00FB5EF5"/>
    <w:rsid w:val="00FB698A"/>
    <w:rsid w:val="00FC1E8C"/>
    <w:rsid w:val="00FE2682"/>
    <w:rsid w:val="00FE52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79974"/>
  <w15:chartTrackingRefBased/>
  <w15:docId w15:val="{7A09BFE1-492B-49C3-82F9-15DFCD95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668"/>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2E18"/>
    <w:pPr>
      <w:bidi w:val="0"/>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1671E"/>
    <w:rPr>
      <w:sz w:val="16"/>
      <w:szCs w:val="16"/>
    </w:rPr>
  </w:style>
  <w:style w:type="paragraph" w:styleId="CommentText">
    <w:name w:val="annotation text"/>
    <w:basedOn w:val="Normal"/>
    <w:link w:val="CommentTextChar"/>
    <w:uiPriority w:val="99"/>
    <w:semiHidden/>
    <w:unhideWhenUsed/>
    <w:rsid w:val="0011671E"/>
    <w:pPr>
      <w:spacing w:line="240" w:lineRule="auto"/>
    </w:pPr>
    <w:rPr>
      <w:sz w:val="20"/>
      <w:szCs w:val="20"/>
    </w:rPr>
  </w:style>
  <w:style w:type="character" w:customStyle="1" w:styleId="CommentTextChar">
    <w:name w:val="Comment Text Char"/>
    <w:basedOn w:val="DefaultParagraphFont"/>
    <w:link w:val="CommentText"/>
    <w:uiPriority w:val="99"/>
    <w:semiHidden/>
    <w:rsid w:val="0011671E"/>
    <w:rPr>
      <w:sz w:val="20"/>
      <w:szCs w:val="20"/>
    </w:rPr>
  </w:style>
  <w:style w:type="paragraph" w:styleId="CommentSubject">
    <w:name w:val="annotation subject"/>
    <w:basedOn w:val="CommentText"/>
    <w:next w:val="CommentText"/>
    <w:link w:val="CommentSubjectChar"/>
    <w:uiPriority w:val="99"/>
    <w:semiHidden/>
    <w:unhideWhenUsed/>
    <w:rsid w:val="0011671E"/>
    <w:rPr>
      <w:b/>
      <w:bCs/>
    </w:rPr>
  </w:style>
  <w:style w:type="character" w:customStyle="1" w:styleId="CommentSubjectChar">
    <w:name w:val="Comment Subject Char"/>
    <w:basedOn w:val="CommentTextChar"/>
    <w:link w:val="CommentSubject"/>
    <w:uiPriority w:val="99"/>
    <w:semiHidden/>
    <w:rsid w:val="0011671E"/>
    <w:rPr>
      <w:b/>
      <w:bCs/>
      <w:sz w:val="20"/>
      <w:szCs w:val="20"/>
    </w:rPr>
  </w:style>
  <w:style w:type="paragraph" w:styleId="BalloonText">
    <w:name w:val="Balloon Text"/>
    <w:basedOn w:val="Normal"/>
    <w:link w:val="BalloonTextChar"/>
    <w:uiPriority w:val="99"/>
    <w:semiHidden/>
    <w:unhideWhenUsed/>
    <w:rsid w:val="001167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1E"/>
    <w:rPr>
      <w:rFonts w:ascii="Segoe UI" w:hAnsi="Segoe UI" w:cs="Segoe UI"/>
      <w:sz w:val="18"/>
      <w:szCs w:val="18"/>
    </w:rPr>
  </w:style>
  <w:style w:type="paragraph" w:styleId="Header">
    <w:name w:val="header"/>
    <w:basedOn w:val="Normal"/>
    <w:link w:val="HeaderChar"/>
    <w:uiPriority w:val="99"/>
    <w:unhideWhenUsed/>
    <w:rsid w:val="00271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22F"/>
  </w:style>
  <w:style w:type="paragraph" w:styleId="Footer">
    <w:name w:val="footer"/>
    <w:basedOn w:val="Normal"/>
    <w:link w:val="FooterChar"/>
    <w:uiPriority w:val="99"/>
    <w:unhideWhenUsed/>
    <w:rsid w:val="00271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42817">
      <w:bodyDiv w:val="1"/>
      <w:marLeft w:val="0"/>
      <w:marRight w:val="0"/>
      <w:marTop w:val="0"/>
      <w:marBottom w:val="0"/>
      <w:divBdr>
        <w:top w:val="none" w:sz="0" w:space="0" w:color="auto"/>
        <w:left w:val="none" w:sz="0" w:space="0" w:color="auto"/>
        <w:bottom w:val="none" w:sz="0" w:space="0" w:color="auto"/>
        <w:right w:val="none" w:sz="0" w:space="0" w:color="auto"/>
      </w:divBdr>
    </w:div>
    <w:div w:id="93181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3</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Alkumzari</dc:creator>
  <cp:keywords/>
  <dc:description/>
  <cp:lastModifiedBy>Ahmed Alkumzari</cp:lastModifiedBy>
  <cp:revision>17</cp:revision>
  <dcterms:created xsi:type="dcterms:W3CDTF">2019-07-25T08:25:00Z</dcterms:created>
  <dcterms:modified xsi:type="dcterms:W3CDTF">2019-07-29T19:13:00Z</dcterms:modified>
</cp:coreProperties>
</file>