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D6982" w:rsidRPr="000D6982" w:rsidRDefault="00E81328" w:rsidP="000D6982">
      <w:pPr>
        <w:pStyle w:val="Cabealho"/>
        <w:spacing w:line="276" w:lineRule="auto"/>
        <w:jc w:val="center"/>
        <w:rPr>
          <w:rFonts w:asciiTheme="majorHAnsi" w:hAnsiTheme="majorHAnsi"/>
        </w:rPr>
      </w:pPr>
      <w:r w:rsidRPr="00E81328">
        <w:rPr>
          <w:rFonts w:asciiTheme="majorHAnsi" w:hAnsiTheme="majorHAnsi"/>
        </w:rPr>
        <w:t>7</w:t>
      </w:r>
      <w:r w:rsidR="000D6982" w:rsidRPr="000D6982">
        <w:rPr>
          <w:rFonts w:asciiTheme="majorHAnsi" w:hAnsiTheme="majorHAnsi"/>
          <w:vertAlign w:val="superscript"/>
        </w:rPr>
        <w:t xml:space="preserve">th </w:t>
      </w:r>
      <w:r w:rsidR="000D6982" w:rsidRPr="000D6982">
        <w:rPr>
          <w:rFonts w:asciiTheme="majorHAnsi" w:hAnsiTheme="majorHAnsi"/>
        </w:rPr>
        <w:t>International Conference on Advances in Skin, Wound Care and Tissue Science</w:t>
      </w:r>
    </w:p>
    <w:p w:rsidR="000D6982" w:rsidRPr="000D6982" w:rsidRDefault="00E81328" w:rsidP="000D6982">
      <w:pPr>
        <w:pStyle w:val="Cabealho"/>
        <w:spacing w:line="276" w:lineRule="auto"/>
        <w:jc w:val="center"/>
        <w:rPr>
          <w:rFonts w:asciiTheme="majorHAnsi" w:hAnsiTheme="majorHAnsi"/>
        </w:rPr>
      </w:pPr>
      <w:r>
        <w:rPr>
          <w:rFonts w:asciiTheme="majorHAnsi" w:hAnsiTheme="majorHAnsi"/>
        </w:rPr>
        <w:t>September 25-26, 2019 Copenhagen</w:t>
      </w:r>
      <w:r w:rsidR="000D6982" w:rsidRPr="000D6982">
        <w:rPr>
          <w:rFonts w:asciiTheme="majorHAnsi" w:hAnsiTheme="majorHAnsi"/>
        </w:rPr>
        <w:t xml:space="preserve">, </w:t>
      </w:r>
      <w:r>
        <w:rPr>
          <w:rFonts w:asciiTheme="majorHAnsi" w:hAnsiTheme="majorHAnsi"/>
        </w:rPr>
        <w:t>Denmark</w:t>
      </w:r>
    </w:p>
    <w:p w:rsidR="00E81328" w:rsidRDefault="00E81328" w:rsidP="00494130">
      <w:pPr>
        <w:pStyle w:val="Ttulo1"/>
        <w:spacing w:before="170"/>
        <w:ind w:left="0"/>
        <w:rPr>
          <w:rFonts w:asciiTheme="majorHAnsi" w:hAnsiTheme="majorHAnsi"/>
          <w:color w:val="337AB7"/>
          <w:sz w:val="28"/>
          <w:szCs w:val="28"/>
        </w:rPr>
      </w:pPr>
    </w:p>
    <w:p w:rsidR="00AE3E37" w:rsidRPr="00E81328" w:rsidRDefault="00E81328" w:rsidP="00494130">
      <w:pPr>
        <w:pStyle w:val="Ttulo1"/>
        <w:spacing w:before="170"/>
        <w:ind w:left="0"/>
        <w:rPr>
          <w:rFonts w:asciiTheme="majorHAnsi" w:hAnsiTheme="majorHAnsi"/>
          <w:color w:val="337AB7"/>
          <w:sz w:val="28"/>
          <w:szCs w:val="28"/>
        </w:rPr>
      </w:pPr>
      <w:r w:rsidRPr="00E81328">
        <w:rPr>
          <w:rFonts w:asciiTheme="majorHAnsi" w:hAnsiTheme="majorHAnsi"/>
          <w:color w:val="337AB7"/>
          <w:sz w:val="28"/>
          <w:szCs w:val="28"/>
        </w:rPr>
        <w:t xml:space="preserve">Mechanically </w:t>
      </w:r>
      <w:r w:rsidR="00A00303" w:rsidRPr="00E81328">
        <w:rPr>
          <w:rFonts w:asciiTheme="majorHAnsi" w:hAnsiTheme="majorHAnsi"/>
          <w:color w:val="337AB7"/>
          <w:sz w:val="28"/>
          <w:szCs w:val="28"/>
        </w:rPr>
        <w:t>Resistant</w:t>
      </w:r>
      <w:r w:rsidRPr="00E81328">
        <w:rPr>
          <w:rFonts w:asciiTheme="majorHAnsi" w:hAnsiTheme="majorHAnsi"/>
          <w:color w:val="337AB7"/>
          <w:sz w:val="28"/>
          <w:szCs w:val="28"/>
        </w:rPr>
        <w:t>, Biodegradable PVA/CA Dressings Functionalized with LL37 Peptide Reduce Microbial Burden</w:t>
      </w:r>
    </w:p>
    <w:p w:rsidR="000D6982" w:rsidRPr="00E81328" w:rsidRDefault="00E81328" w:rsidP="000D6982">
      <w:pPr>
        <w:rPr>
          <w:rFonts w:asciiTheme="majorHAnsi" w:hAnsiTheme="majorHAnsi"/>
          <w:vertAlign w:val="superscript"/>
          <w:lang w:val="pt-PT"/>
        </w:rPr>
      </w:pPr>
      <w:r w:rsidRPr="00E81328">
        <w:rPr>
          <w:rFonts w:asciiTheme="majorHAnsi" w:hAnsiTheme="majorHAnsi"/>
          <w:u w:val="single"/>
          <w:lang w:val="pt-PT"/>
        </w:rPr>
        <w:t>Helena P. Felgueiras</w:t>
      </w:r>
      <w:r w:rsidR="000D6982" w:rsidRPr="00E81328">
        <w:rPr>
          <w:rFonts w:asciiTheme="majorHAnsi" w:hAnsiTheme="majorHAnsi"/>
          <w:lang w:val="pt-PT"/>
        </w:rPr>
        <w:t xml:space="preserve">*, </w:t>
      </w:r>
      <w:r>
        <w:rPr>
          <w:rFonts w:asciiTheme="majorHAnsi" w:hAnsiTheme="majorHAnsi"/>
          <w:lang w:val="pt-PT"/>
        </w:rPr>
        <w:t xml:space="preserve">Marta A. Teixeira, Tânia D. Tavares </w:t>
      </w:r>
      <w:proofErr w:type="spellStart"/>
      <w:r>
        <w:rPr>
          <w:rFonts w:asciiTheme="majorHAnsi" w:hAnsiTheme="majorHAnsi"/>
          <w:lang w:val="pt-PT"/>
        </w:rPr>
        <w:t>and</w:t>
      </w:r>
      <w:proofErr w:type="spellEnd"/>
      <w:r>
        <w:rPr>
          <w:rFonts w:asciiTheme="majorHAnsi" w:hAnsiTheme="majorHAnsi"/>
          <w:lang w:val="pt-PT"/>
        </w:rPr>
        <w:t xml:space="preserve"> M. Teresa P. Amorim </w:t>
      </w:r>
      <w:bookmarkStart w:id="0" w:name="_GoBack"/>
      <w:bookmarkEnd w:id="0"/>
    </w:p>
    <w:p w:rsidR="000D6982" w:rsidRPr="00E81328" w:rsidRDefault="000D6982" w:rsidP="000D6982">
      <w:pPr>
        <w:jc w:val="center"/>
        <w:rPr>
          <w:rFonts w:asciiTheme="majorHAnsi" w:hAnsiTheme="majorHAnsi"/>
          <w:lang w:val="pt-PT"/>
        </w:rPr>
      </w:pPr>
    </w:p>
    <w:p w:rsidR="00AE3E37" w:rsidRPr="00E81328" w:rsidRDefault="00E81328" w:rsidP="00E81328">
      <w:pPr>
        <w:spacing w:line="276" w:lineRule="auto"/>
        <w:rPr>
          <w:rFonts w:ascii="Times New Roman" w:hAnsi="Times New Roman" w:cs="Times New Roman"/>
          <w:i/>
          <w:sz w:val="24"/>
          <w:szCs w:val="26"/>
        </w:rPr>
      </w:pPr>
      <w:r>
        <w:rPr>
          <w:rFonts w:ascii="Times New Roman" w:hAnsi="Times New Roman" w:cs="Times New Roman"/>
          <w:i/>
          <w:sz w:val="24"/>
          <w:szCs w:val="26"/>
        </w:rPr>
        <w:t>Centre for Textile Science and Technology</w:t>
      </w:r>
      <w:r w:rsidR="00A4109B">
        <w:rPr>
          <w:rFonts w:ascii="Times New Roman" w:hAnsi="Times New Roman" w:cs="Times New Roman"/>
          <w:i/>
          <w:sz w:val="24"/>
          <w:szCs w:val="26"/>
        </w:rPr>
        <w:t xml:space="preserve"> (2C2T)</w:t>
      </w:r>
      <w:r>
        <w:rPr>
          <w:rFonts w:ascii="Times New Roman" w:hAnsi="Times New Roman" w:cs="Times New Roman"/>
          <w:i/>
          <w:sz w:val="24"/>
          <w:szCs w:val="26"/>
        </w:rPr>
        <w:t xml:space="preserve">, University of Minho, Campus de </w:t>
      </w:r>
      <w:proofErr w:type="spellStart"/>
      <w:r>
        <w:rPr>
          <w:rFonts w:ascii="Times New Roman" w:hAnsi="Times New Roman" w:cs="Times New Roman"/>
          <w:i/>
          <w:sz w:val="24"/>
          <w:szCs w:val="26"/>
        </w:rPr>
        <w:t>Azurém</w:t>
      </w:r>
      <w:proofErr w:type="spellEnd"/>
      <w:r>
        <w:rPr>
          <w:rFonts w:ascii="Times New Roman" w:hAnsi="Times New Roman" w:cs="Times New Roman"/>
          <w:i/>
          <w:sz w:val="24"/>
          <w:szCs w:val="26"/>
        </w:rPr>
        <w:t>, 4800-058</w:t>
      </w:r>
      <w:r w:rsidRPr="00855EC2">
        <w:rPr>
          <w:rFonts w:ascii="Times New Roman" w:hAnsi="Times New Roman" w:cs="Times New Roman"/>
          <w:i/>
          <w:sz w:val="24"/>
          <w:szCs w:val="26"/>
        </w:rPr>
        <w:t xml:space="preserve"> </w:t>
      </w:r>
      <w:proofErr w:type="spellStart"/>
      <w:r>
        <w:rPr>
          <w:rFonts w:ascii="Times New Roman" w:hAnsi="Times New Roman" w:cs="Times New Roman"/>
          <w:i/>
          <w:sz w:val="24"/>
          <w:szCs w:val="26"/>
        </w:rPr>
        <w:t>Guimarães</w:t>
      </w:r>
      <w:proofErr w:type="spellEnd"/>
      <w:r>
        <w:rPr>
          <w:rFonts w:ascii="Times New Roman" w:hAnsi="Times New Roman" w:cs="Times New Roman"/>
          <w:i/>
          <w:sz w:val="24"/>
          <w:szCs w:val="26"/>
        </w:rPr>
        <w:t>, Portugal</w:t>
      </w:r>
    </w:p>
    <w:p w:rsidR="00AE3E37" w:rsidRPr="000D6982" w:rsidRDefault="00AE3E37">
      <w:pPr>
        <w:pStyle w:val="Corpodetexto"/>
        <w:spacing w:before="3"/>
        <w:rPr>
          <w:rFonts w:asciiTheme="majorHAnsi" w:hAnsiTheme="majorHAnsi"/>
          <w:sz w:val="21"/>
        </w:rPr>
      </w:pPr>
    </w:p>
    <w:p w:rsidR="00AE3E37" w:rsidRPr="000D6982" w:rsidRDefault="00AE3E37">
      <w:pPr>
        <w:rPr>
          <w:rFonts w:asciiTheme="majorHAnsi" w:hAnsiTheme="majorHAnsi"/>
          <w:sz w:val="21"/>
        </w:rPr>
        <w:sectPr w:rsidR="00AE3E37" w:rsidRPr="000D6982">
          <w:headerReference w:type="default" r:id="rId7"/>
          <w:footerReference w:type="default" r:id="rId8"/>
          <w:type w:val="continuous"/>
          <w:pgSz w:w="11910" w:h="16840"/>
          <w:pgMar w:top="1740" w:right="600" w:bottom="840" w:left="620" w:header="541" w:footer="642" w:gutter="0"/>
          <w:cols w:space="720"/>
        </w:sectPr>
      </w:pPr>
    </w:p>
    <w:p w:rsidR="00E81328" w:rsidRDefault="00A9710C" w:rsidP="00E81328">
      <w:pPr>
        <w:pStyle w:val="Ttulo3"/>
        <w:spacing w:before="147"/>
        <w:ind w:left="0"/>
        <w:jc w:val="both"/>
        <w:rPr>
          <w:rFonts w:asciiTheme="majorHAnsi" w:hAnsiTheme="majorHAnsi"/>
        </w:rPr>
      </w:pPr>
      <w:r w:rsidRPr="000D6982">
        <w:rPr>
          <w:rFonts w:asciiTheme="majorHAnsi" w:hAnsiTheme="majorHAnsi"/>
          <w:color w:val="BF5A14"/>
        </w:rPr>
        <w:lastRenderedPageBreak/>
        <w:t>Abstract</w:t>
      </w:r>
    </w:p>
    <w:p w:rsidR="002863A6" w:rsidRDefault="00A00303" w:rsidP="00A4109B">
      <w:pPr>
        <w:spacing w:before="60"/>
        <w:jc w:val="both"/>
        <w:rPr>
          <w:rFonts w:asciiTheme="majorHAnsi" w:hAnsiTheme="majorHAnsi"/>
          <w:sz w:val="18"/>
          <w:szCs w:val="18"/>
        </w:rPr>
      </w:pPr>
      <w:r w:rsidRPr="00A00303">
        <w:rPr>
          <w:rFonts w:asciiTheme="majorHAnsi" w:hAnsiTheme="majorHAnsi"/>
          <w:sz w:val="18"/>
          <w:szCs w:val="18"/>
          <w:u w:val="single"/>
        </w:rPr>
        <w:t>Statement of the Problem</w:t>
      </w:r>
      <w:r>
        <w:rPr>
          <w:rFonts w:asciiTheme="majorHAnsi" w:hAnsiTheme="majorHAnsi"/>
          <w:sz w:val="18"/>
          <w:szCs w:val="18"/>
        </w:rPr>
        <w:t xml:space="preserve">: </w:t>
      </w:r>
      <w:r w:rsidR="00E81328" w:rsidRPr="00E81328">
        <w:rPr>
          <w:rFonts w:asciiTheme="majorHAnsi" w:hAnsiTheme="majorHAnsi"/>
          <w:sz w:val="18"/>
          <w:szCs w:val="18"/>
        </w:rPr>
        <w:t xml:space="preserve">Typically, acute wound healing is a well-organized process that evolves in a predictable amount of time. Chronic wounds (CW) result from gradual tissue degradation, and are characterized by defective cell matrix, high bacteria counts, prolonged inflammation and moisture imbalance. Antimicrobial dressings, that combine dressing and antibiotics, have been suggested as potential strategies to treat CW. However, the rising of antibiotic-resistant pathogens has turned these systems obsolete, revealing antimicrobial-peptides (AMPs), which display a broad spectrum of activity against pathogens and act rapidly at multiple sites within microbial cells, as viable alternatives. </w:t>
      </w:r>
    </w:p>
    <w:p w:rsidR="00E81328" w:rsidRPr="00E81328" w:rsidRDefault="00A00303" w:rsidP="00E81328">
      <w:pPr>
        <w:jc w:val="both"/>
        <w:rPr>
          <w:rFonts w:asciiTheme="majorHAnsi" w:hAnsiTheme="majorHAnsi"/>
          <w:sz w:val="18"/>
          <w:szCs w:val="18"/>
        </w:rPr>
      </w:pPr>
      <w:r w:rsidRPr="00A00303">
        <w:rPr>
          <w:rFonts w:asciiTheme="majorHAnsi" w:hAnsiTheme="majorHAnsi"/>
          <w:sz w:val="18"/>
          <w:szCs w:val="18"/>
          <w:u w:val="single"/>
        </w:rPr>
        <w:t>Methodology</w:t>
      </w:r>
      <w:r>
        <w:rPr>
          <w:rFonts w:asciiTheme="majorHAnsi" w:hAnsiTheme="majorHAnsi"/>
          <w:sz w:val="18"/>
          <w:szCs w:val="18"/>
        </w:rPr>
        <w:t xml:space="preserve">: </w:t>
      </w:r>
      <w:r w:rsidR="00E81328" w:rsidRPr="00E81328">
        <w:rPr>
          <w:rFonts w:asciiTheme="majorHAnsi" w:hAnsiTheme="majorHAnsi"/>
          <w:sz w:val="18"/>
          <w:szCs w:val="18"/>
        </w:rPr>
        <w:t>In this work, poly(vinyl alcohol) (PVA) and cellulose-acetate (CA) were prepared via casting/phase-inversion method in the form of films. Different PVA/CA ratios were tested. Their mechanical, thermal and biodegradation profiles were followed. The films' capacity to absorb exudates was also determined. Films were functionalized with LL37</w:t>
      </w:r>
      <w:r w:rsidR="002863A6">
        <w:rPr>
          <w:rFonts w:asciiTheme="majorHAnsi" w:hAnsiTheme="majorHAnsi"/>
          <w:sz w:val="18"/>
          <w:szCs w:val="18"/>
        </w:rPr>
        <w:t xml:space="preserve"> peptide</w:t>
      </w:r>
      <w:r w:rsidR="00E81328" w:rsidRPr="00E81328">
        <w:rPr>
          <w:rFonts w:asciiTheme="majorHAnsi" w:hAnsiTheme="majorHAnsi"/>
          <w:sz w:val="18"/>
          <w:szCs w:val="18"/>
        </w:rPr>
        <w:t xml:space="preserve">. This AMP is endowed with </w:t>
      </w:r>
      <w:proofErr w:type="spellStart"/>
      <w:r w:rsidR="00E81328" w:rsidRPr="00E81328">
        <w:rPr>
          <w:rFonts w:asciiTheme="majorHAnsi" w:hAnsiTheme="majorHAnsi"/>
          <w:sz w:val="18"/>
          <w:szCs w:val="18"/>
        </w:rPr>
        <w:t>immunoregulatory</w:t>
      </w:r>
      <w:proofErr w:type="spellEnd"/>
      <w:r w:rsidR="00E81328" w:rsidRPr="00E81328">
        <w:rPr>
          <w:rFonts w:asciiTheme="majorHAnsi" w:hAnsiTheme="majorHAnsi"/>
          <w:sz w:val="18"/>
          <w:szCs w:val="18"/>
        </w:rPr>
        <w:t xml:space="preserve"> abilities, with great potential for wound healing, and important antimicrobial features. </w:t>
      </w:r>
    </w:p>
    <w:p w:rsidR="00E81328" w:rsidRDefault="00A00303" w:rsidP="00E81328">
      <w:pPr>
        <w:tabs>
          <w:tab w:val="num" w:pos="720"/>
        </w:tabs>
        <w:jc w:val="both"/>
        <w:rPr>
          <w:rFonts w:asciiTheme="majorHAnsi" w:hAnsiTheme="majorHAnsi"/>
          <w:sz w:val="18"/>
          <w:szCs w:val="18"/>
        </w:rPr>
      </w:pPr>
      <w:r w:rsidRPr="00A00303">
        <w:rPr>
          <w:rFonts w:asciiTheme="majorHAnsi" w:hAnsiTheme="majorHAnsi"/>
          <w:sz w:val="18"/>
          <w:szCs w:val="18"/>
          <w:u w:val="single"/>
        </w:rPr>
        <w:t>Findings</w:t>
      </w:r>
      <w:r>
        <w:rPr>
          <w:rFonts w:asciiTheme="majorHAnsi" w:hAnsiTheme="majorHAnsi"/>
          <w:sz w:val="18"/>
          <w:szCs w:val="18"/>
        </w:rPr>
        <w:t xml:space="preserve">: </w:t>
      </w:r>
      <w:r w:rsidR="00E81328" w:rsidRPr="00E81328">
        <w:rPr>
          <w:rFonts w:asciiTheme="majorHAnsi" w:hAnsiTheme="majorHAnsi"/>
          <w:sz w:val="18"/>
          <w:szCs w:val="18"/>
        </w:rPr>
        <w:t xml:space="preserve">Results revealed the homogeneity of the fashioned dressings, their thermal stability and mechanical resistance above skin, namely tensile strength. As the content of CA increased, the films </w:t>
      </w:r>
      <w:proofErr w:type="spellStart"/>
      <w:r w:rsidR="00E81328" w:rsidRPr="00E81328">
        <w:rPr>
          <w:rFonts w:asciiTheme="majorHAnsi" w:hAnsiTheme="majorHAnsi"/>
          <w:sz w:val="18"/>
          <w:szCs w:val="18"/>
        </w:rPr>
        <w:t>absorbancy</w:t>
      </w:r>
      <w:proofErr w:type="spellEnd"/>
      <w:r w:rsidR="00E81328" w:rsidRPr="00E81328">
        <w:rPr>
          <w:rFonts w:asciiTheme="majorHAnsi" w:hAnsiTheme="majorHAnsi"/>
          <w:sz w:val="18"/>
          <w:szCs w:val="18"/>
        </w:rPr>
        <w:t xml:space="preserve"> decreased. Dressings degradation was more important at basic pHs (i.e. simulated body fluid at pH 9). LL37 was more efficient against Gram positive bacteria (i.e. </w:t>
      </w:r>
      <w:r w:rsidR="00E81328" w:rsidRPr="002863A6">
        <w:rPr>
          <w:rFonts w:asciiTheme="majorHAnsi" w:hAnsiTheme="majorHAnsi"/>
          <w:i/>
          <w:sz w:val="18"/>
          <w:szCs w:val="18"/>
        </w:rPr>
        <w:t>Staphylo</w:t>
      </w:r>
      <w:r w:rsidR="002863A6" w:rsidRPr="002863A6">
        <w:rPr>
          <w:rFonts w:asciiTheme="majorHAnsi" w:hAnsiTheme="majorHAnsi"/>
          <w:i/>
          <w:sz w:val="18"/>
          <w:szCs w:val="18"/>
        </w:rPr>
        <w:t xml:space="preserve">coccus </w:t>
      </w:r>
      <w:proofErr w:type="spellStart"/>
      <w:r w:rsidR="002863A6" w:rsidRPr="002863A6">
        <w:rPr>
          <w:rFonts w:asciiTheme="majorHAnsi" w:hAnsiTheme="majorHAnsi"/>
          <w:i/>
          <w:sz w:val="18"/>
          <w:szCs w:val="18"/>
        </w:rPr>
        <w:t>epidermidis</w:t>
      </w:r>
      <w:proofErr w:type="spellEnd"/>
      <w:r w:rsidR="00E81328" w:rsidRPr="00E81328">
        <w:rPr>
          <w:rFonts w:asciiTheme="majorHAnsi" w:hAnsiTheme="majorHAnsi"/>
          <w:sz w:val="18"/>
          <w:szCs w:val="18"/>
        </w:rPr>
        <w:t xml:space="preserve">) than Gram negative. </w:t>
      </w:r>
      <w:r w:rsidR="002863A6">
        <w:rPr>
          <w:rFonts w:asciiTheme="majorHAnsi" w:hAnsiTheme="majorHAnsi"/>
          <w:sz w:val="18"/>
          <w:szCs w:val="18"/>
        </w:rPr>
        <w:t>In vitro, clotting time was significantly accelerated by this AMP presence in the dressings.</w:t>
      </w:r>
      <w:r>
        <w:rPr>
          <w:rFonts w:asciiTheme="majorHAnsi" w:hAnsiTheme="majorHAnsi"/>
          <w:sz w:val="18"/>
          <w:szCs w:val="18"/>
        </w:rPr>
        <w:t xml:space="preserve"> </w:t>
      </w:r>
      <w:r w:rsidR="00E81328" w:rsidRPr="00E81328">
        <w:rPr>
          <w:rFonts w:asciiTheme="majorHAnsi" w:hAnsiTheme="majorHAnsi"/>
          <w:sz w:val="18"/>
          <w:szCs w:val="18"/>
        </w:rPr>
        <w:t>Overall, the PVA/CA functionalized films demonstrated their potential for applications in wound healing.</w:t>
      </w:r>
    </w:p>
    <w:p w:rsidR="00A00303" w:rsidRDefault="00A00303" w:rsidP="00E81328">
      <w:pPr>
        <w:tabs>
          <w:tab w:val="num" w:pos="720"/>
        </w:tabs>
        <w:jc w:val="both"/>
        <w:rPr>
          <w:rFonts w:asciiTheme="majorHAnsi" w:hAnsiTheme="majorHAnsi"/>
          <w:sz w:val="18"/>
          <w:szCs w:val="18"/>
        </w:rPr>
      </w:pPr>
    </w:p>
    <w:p w:rsidR="00A4109B" w:rsidRDefault="00A00303" w:rsidP="00E81328">
      <w:pPr>
        <w:tabs>
          <w:tab w:val="num" w:pos="720"/>
        </w:tabs>
        <w:jc w:val="both"/>
        <w:rPr>
          <w:rFonts w:asciiTheme="majorHAnsi" w:hAnsiTheme="majorHAnsi"/>
          <w:sz w:val="18"/>
          <w:szCs w:val="18"/>
        </w:rPr>
      </w:pPr>
      <w:r>
        <w:rPr>
          <w:rFonts w:asciiTheme="majorHAnsi" w:hAnsiTheme="majorHAnsi"/>
          <w:b/>
          <w:color w:val="BF5A14"/>
          <w:sz w:val="20"/>
        </w:rPr>
        <w:t>Image</w:t>
      </w:r>
    </w:p>
    <w:p w:rsidR="00E81328" w:rsidRPr="00E81328" w:rsidRDefault="00E81328" w:rsidP="00E81328">
      <w:pPr>
        <w:spacing w:before="120"/>
        <w:ind w:right="40"/>
        <w:jc w:val="center"/>
        <w:rPr>
          <w:b/>
          <w:sz w:val="18"/>
          <w:szCs w:val="18"/>
          <w:lang w:eastAsia="pt-PT"/>
        </w:rPr>
      </w:pPr>
      <w:r w:rsidRPr="00E81328">
        <w:rPr>
          <w:b/>
          <w:noProof/>
          <w:sz w:val="18"/>
          <w:szCs w:val="18"/>
          <w:lang w:val="pt-PT" w:eastAsia="pt-PT"/>
        </w:rPr>
        <w:drawing>
          <wp:inline distT="0" distB="0" distL="0" distR="0">
            <wp:extent cx="2874645" cy="1390015"/>
            <wp:effectExtent l="19050" t="0" r="1905" b="0"/>
            <wp:docPr id="8" name="Imagem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9" cstate="print"/>
                    <a:srcRect l="23380" t="32780" r="22255" b="20332"/>
                    <a:stretch>
                      <a:fillRect/>
                    </a:stretch>
                  </pic:blipFill>
                  <pic:spPr bwMode="auto">
                    <a:xfrm>
                      <a:off x="0" y="0"/>
                      <a:ext cx="2874645" cy="1390015"/>
                    </a:xfrm>
                    <a:prstGeom prst="rect">
                      <a:avLst/>
                    </a:prstGeom>
                    <a:noFill/>
                    <a:ln w="9525">
                      <a:noFill/>
                      <a:miter lim="800000"/>
                      <a:headEnd/>
                      <a:tailEnd/>
                    </a:ln>
                  </pic:spPr>
                </pic:pic>
              </a:graphicData>
            </a:graphic>
          </wp:inline>
        </w:drawing>
      </w:r>
    </w:p>
    <w:p w:rsidR="00E81328" w:rsidRPr="00E81328" w:rsidRDefault="00E81328" w:rsidP="00E81328">
      <w:pPr>
        <w:spacing w:before="120"/>
        <w:ind w:right="40"/>
        <w:jc w:val="center"/>
        <w:rPr>
          <w:b/>
          <w:sz w:val="18"/>
          <w:szCs w:val="18"/>
        </w:rPr>
      </w:pPr>
      <w:r w:rsidRPr="00E81328">
        <w:rPr>
          <w:b/>
          <w:noProof/>
          <w:sz w:val="18"/>
          <w:szCs w:val="18"/>
          <w:lang w:val="pt-PT" w:eastAsia="pt-PT"/>
        </w:rPr>
        <w:lastRenderedPageBreak/>
        <w:drawing>
          <wp:inline distT="0" distB="0" distL="0" distR="0">
            <wp:extent cx="2809240" cy="1411605"/>
            <wp:effectExtent l="19050" t="0" r="0" b="0"/>
            <wp:docPr id="9" name="Imagem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0" cstate="print"/>
                    <a:srcRect l="24802" t="15767" r="21896" b="36514"/>
                    <a:stretch>
                      <a:fillRect/>
                    </a:stretch>
                  </pic:blipFill>
                  <pic:spPr bwMode="auto">
                    <a:xfrm>
                      <a:off x="0" y="0"/>
                      <a:ext cx="2809240" cy="1411605"/>
                    </a:xfrm>
                    <a:prstGeom prst="rect">
                      <a:avLst/>
                    </a:prstGeom>
                    <a:noFill/>
                    <a:ln w="9525">
                      <a:noFill/>
                      <a:miter lim="800000"/>
                      <a:headEnd/>
                      <a:tailEnd/>
                    </a:ln>
                  </pic:spPr>
                </pic:pic>
              </a:graphicData>
            </a:graphic>
          </wp:inline>
        </w:drawing>
      </w:r>
    </w:p>
    <w:p w:rsidR="00E81328" w:rsidRPr="00E81328" w:rsidRDefault="00E81328" w:rsidP="00E81328">
      <w:pPr>
        <w:ind w:left="142"/>
        <w:jc w:val="both"/>
        <w:rPr>
          <w:rFonts w:asciiTheme="majorHAnsi" w:hAnsiTheme="majorHAnsi"/>
          <w:sz w:val="18"/>
          <w:szCs w:val="18"/>
        </w:rPr>
      </w:pPr>
      <w:r w:rsidRPr="00E81328">
        <w:rPr>
          <w:rFonts w:asciiTheme="majorHAnsi" w:hAnsiTheme="majorHAnsi"/>
          <w:sz w:val="18"/>
          <w:szCs w:val="18"/>
        </w:rPr>
        <w:t>Figure</w:t>
      </w:r>
      <w:r>
        <w:rPr>
          <w:rFonts w:asciiTheme="majorHAnsi" w:hAnsiTheme="majorHAnsi"/>
          <w:sz w:val="18"/>
          <w:szCs w:val="18"/>
        </w:rPr>
        <w:t xml:space="preserve"> 1</w:t>
      </w:r>
      <w:r w:rsidRPr="00E81328">
        <w:rPr>
          <w:rFonts w:asciiTheme="majorHAnsi" w:hAnsiTheme="majorHAnsi"/>
          <w:sz w:val="18"/>
          <w:szCs w:val="18"/>
        </w:rPr>
        <w:t>: (</w:t>
      </w:r>
      <w:r>
        <w:rPr>
          <w:rFonts w:asciiTheme="majorHAnsi" w:hAnsiTheme="majorHAnsi"/>
          <w:sz w:val="18"/>
          <w:szCs w:val="18"/>
        </w:rPr>
        <w:t>top</w:t>
      </w:r>
      <w:r w:rsidRPr="00E81328">
        <w:rPr>
          <w:rFonts w:asciiTheme="majorHAnsi" w:hAnsiTheme="majorHAnsi"/>
          <w:sz w:val="18"/>
          <w:szCs w:val="18"/>
        </w:rPr>
        <w:t>) PVA/CA films production methodology. (b</w:t>
      </w:r>
      <w:r>
        <w:rPr>
          <w:rFonts w:asciiTheme="majorHAnsi" w:hAnsiTheme="majorHAnsi"/>
          <w:sz w:val="18"/>
          <w:szCs w:val="18"/>
        </w:rPr>
        <w:t>ottom</w:t>
      </w:r>
      <w:r w:rsidRPr="00E81328">
        <w:rPr>
          <w:rFonts w:asciiTheme="majorHAnsi" w:hAnsiTheme="majorHAnsi"/>
          <w:sz w:val="18"/>
          <w:szCs w:val="18"/>
        </w:rPr>
        <w:t xml:space="preserve">) Representation of the LL37 action mode, topical and </w:t>
      </w:r>
      <w:proofErr w:type="spellStart"/>
      <w:r w:rsidRPr="00E81328">
        <w:rPr>
          <w:rFonts w:asciiTheme="majorHAnsi" w:hAnsiTheme="majorHAnsi"/>
          <w:sz w:val="18"/>
          <w:szCs w:val="18"/>
        </w:rPr>
        <w:t>transdermal</w:t>
      </w:r>
      <w:proofErr w:type="spellEnd"/>
      <w:r w:rsidRPr="00E81328">
        <w:rPr>
          <w:rFonts w:asciiTheme="majorHAnsi" w:hAnsiTheme="majorHAnsi"/>
          <w:sz w:val="18"/>
          <w:szCs w:val="18"/>
        </w:rPr>
        <w:t>, while functionalized onto PVA/CA films.</w:t>
      </w:r>
    </w:p>
    <w:p w:rsidR="00A4109B" w:rsidRDefault="00A4109B" w:rsidP="00E81328">
      <w:pPr>
        <w:spacing w:line="204" w:lineRule="exact"/>
        <w:ind w:left="142"/>
        <w:rPr>
          <w:rFonts w:asciiTheme="majorHAnsi" w:hAnsiTheme="majorHAnsi"/>
          <w:b/>
          <w:color w:val="BF5A14"/>
          <w:sz w:val="20"/>
        </w:rPr>
      </w:pPr>
    </w:p>
    <w:p w:rsidR="005973B9" w:rsidRPr="000D6982" w:rsidRDefault="005973B9" w:rsidP="00E81328">
      <w:pPr>
        <w:spacing w:line="204" w:lineRule="exact"/>
        <w:ind w:left="142"/>
        <w:rPr>
          <w:rFonts w:asciiTheme="majorHAnsi" w:hAnsiTheme="majorHAnsi"/>
          <w:b/>
          <w:sz w:val="20"/>
        </w:rPr>
      </w:pPr>
      <w:r w:rsidRPr="000D6982">
        <w:rPr>
          <w:rFonts w:asciiTheme="majorHAnsi" w:hAnsiTheme="majorHAnsi"/>
          <w:b/>
          <w:color w:val="BF5A14"/>
          <w:sz w:val="20"/>
        </w:rPr>
        <w:t>Recent Publications</w:t>
      </w:r>
    </w:p>
    <w:p w:rsidR="00A4109B" w:rsidRDefault="00A4109B" w:rsidP="005973B9">
      <w:pPr>
        <w:pStyle w:val="PargrafodaLista"/>
        <w:numPr>
          <w:ilvl w:val="0"/>
          <w:numId w:val="3"/>
        </w:numPr>
        <w:tabs>
          <w:tab w:val="left" w:pos="384"/>
        </w:tabs>
        <w:spacing w:before="103" w:line="216" w:lineRule="exact"/>
        <w:ind w:right="138" w:hanging="283"/>
        <w:rPr>
          <w:rFonts w:asciiTheme="majorHAnsi" w:hAnsiTheme="majorHAnsi"/>
          <w:sz w:val="18"/>
        </w:rPr>
      </w:pPr>
      <w:proofErr w:type="spellStart"/>
      <w:r>
        <w:rPr>
          <w:rFonts w:asciiTheme="majorHAnsi" w:hAnsiTheme="majorHAnsi"/>
          <w:sz w:val="18"/>
        </w:rPr>
        <w:t>Querido</w:t>
      </w:r>
      <w:proofErr w:type="spellEnd"/>
      <w:r>
        <w:rPr>
          <w:rFonts w:asciiTheme="majorHAnsi" w:hAnsiTheme="majorHAnsi"/>
          <w:sz w:val="18"/>
        </w:rPr>
        <w:t xml:space="preserve"> MM (2018) </w:t>
      </w:r>
      <w:proofErr w:type="spellStart"/>
      <w:r>
        <w:rPr>
          <w:rFonts w:asciiTheme="majorHAnsi" w:hAnsiTheme="majorHAnsi"/>
          <w:sz w:val="18"/>
        </w:rPr>
        <w:t>Cecropin–Melittin</w:t>
      </w:r>
      <w:proofErr w:type="spellEnd"/>
      <w:r>
        <w:rPr>
          <w:rFonts w:asciiTheme="majorHAnsi" w:hAnsiTheme="majorHAnsi"/>
          <w:sz w:val="18"/>
        </w:rPr>
        <w:t xml:space="preserve"> f</w:t>
      </w:r>
      <w:r w:rsidRPr="00A4109B">
        <w:rPr>
          <w:rFonts w:asciiTheme="majorHAnsi" w:hAnsiTheme="majorHAnsi"/>
          <w:sz w:val="18"/>
        </w:rPr>
        <w:t>uncti</w:t>
      </w:r>
      <w:r>
        <w:rPr>
          <w:rFonts w:asciiTheme="majorHAnsi" w:hAnsiTheme="majorHAnsi"/>
          <w:sz w:val="18"/>
        </w:rPr>
        <w:t>onalized polyurethane surfaces p</w:t>
      </w:r>
      <w:r w:rsidRPr="00A4109B">
        <w:rPr>
          <w:rFonts w:asciiTheme="majorHAnsi" w:hAnsiTheme="majorHAnsi"/>
          <w:sz w:val="18"/>
        </w:rPr>
        <w:t xml:space="preserve">revent </w:t>
      </w:r>
      <w:r w:rsidRPr="00A4109B">
        <w:rPr>
          <w:rFonts w:asciiTheme="majorHAnsi" w:hAnsiTheme="majorHAnsi"/>
          <w:i/>
          <w:sz w:val="18"/>
        </w:rPr>
        <w:t xml:space="preserve">Staphylococcus </w:t>
      </w:r>
      <w:proofErr w:type="spellStart"/>
      <w:r w:rsidRPr="00A4109B">
        <w:rPr>
          <w:rFonts w:asciiTheme="majorHAnsi" w:hAnsiTheme="majorHAnsi"/>
          <w:i/>
          <w:sz w:val="18"/>
        </w:rPr>
        <w:t>epidermidis</w:t>
      </w:r>
      <w:proofErr w:type="spellEnd"/>
      <w:r w:rsidRPr="00A4109B">
        <w:rPr>
          <w:rFonts w:asciiTheme="majorHAnsi" w:hAnsiTheme="majorHAnsi"/>
          <w:sz w:val="18"/>
        </w:rPr>
        <w:t xml:space="preserve"> </w:t>
      </w:r>
      <w:r>
        <w:rPr>
          <w:rFonts w:asciiTheme="majorHAnsi" w:hAnsiTheme="majorHAnsi"/>
          <w:sz w:val="18"/>
        </w:rPr>
        <w:t>adhesion without i</w:t>
      </w:r>
      <w:r w:rsidRPr="00A4109B">
        <w:rPr>
          <w:rFonts w:asciiTheme="majorHAnsi" w:hAnsiTheme="majorHAnsi"/>
          <w:sz w:val="18"/>
        </w:rPr>
        <w:t>ndu</w:t>
      </w:r>
      <w:r>
        <w:rPr>
          <w:rFonts w:asciiTheme="majorHAnsi" w:hAnsiTheme="majorHAnsi"/>
          <w:sz w:val="18"/>
        </w:rPr>
        <w:t>cing p</w:t>
      </w:r>
      <w:r w:rsidRPr="00A4109B">
        <w:rPr>
          <w:rFonts w:asciiTheme="majorHAnsi" w:hAnsiTheme="majorHAnsi"/>
          <w:sz w:val="18"/>
        </w:rPr>
        <w:t xml:space="preserve">latelet </w:t>
      </w:r>
      <w:r>
        <w:rPr>
          <w:rFonts w:asciiTheme="majorHAnsi" w:hAnsiTheme="majorHAnsi"/>
          <w:sz w:val="18"/>
        </w:rPr>
        <w:t>a</w:t>
      </w:r>
      <w:r w:rsidRPr="00A4109B">
        <w:rPr>
          <w:rFonts w:asciiTheme="majorHAnsi" w:hAnsiTheme="majorHAnsi"/>
          <w:sz w:val="18"/>
        </w:rPr>
        <w:t xml:space="preserve">dhesion and </w:t>
      </w:r>
      <w:r>
        <w:rPr>
          <w:rFonts w:asciiTheme="majorHAnsi" w:hAnsiTheme="majorHAnsi"/>
          <w:sz w:val="18"/>
        </w:rPr>
        <w:t>a</w:t>
      </w:r>
      <w:r w:rsidRPr="00A4109B">
        <w:rPr>
          <w:rFonts w:asciiTheme="majorHAnsi" w:hAnsiTheme="majorHAnsi"/>
          <w:sz w:val="18"/>
        </w:rPr>
        <w:t>ctivation</w:t>
      </w:r>
      <w:r>
        <w:rPr>
          <w:rFonts w:asciiTheme="majorHAnsi" w:hAnsiTheme="majorHAnsi"/>
          <w:sz w:val="18"/>
        </w:rPr>
        <w:t>. Adv Mater Interfaces 5:</w:t>
      </w:r>
      <w:r w:rsidRPr="00A4109B">
        <w:rPr>
          <w:rFonts w:asciiTheme="majorHAnsi" w:hAnsiTheme="majorHAnsi"/>
          <w:sz w:val="18"/>
        </w:rPr>
        <w:t xml:space="preserve"> 1801390.</w:t>
      </w:r>
    </w:p>
    <w:p w:rsidR="005973B9" w:rsidRPr="000D6982" w:rsidRDefault="00A4109B" w:rsidP="005973B9">
      <w:pPr>
        <w:pStyle w:val="PargrafodaLista"/>
        <w:numPr>
          <w:ilvl w:val="0"/>
          <w:numId w:val="3"/>
        </w:numPr>
        <w:tabs>
          <w:tab w:val="left" w:pos="384"/>
        </w:tabs>
        <w:spacing w:before="103" w:line="216" w:lineRule="exact"/>
        <w:ind w:right="138" w:hanging="283"/>
        <w:rPr>
          <w:rFonts w:asciiTheme="majorHAnsi" w:hAnsiTheme="majorHAnsi"/>
          <w:sz w:val="18"/>
        </w:rPr>
      </w:pPr>
      <w:proofErr w:type="spellStart"/>
      <w:r>
        <w:rPr>
          <w:rFonts w:asciiTheme="majorHAnsi" w:hAnsiTheme="majorHAnsi"/>
          <w:sz w:val="18"/>
        </w:rPr>
        <w:t>Felgueiras</w:t>
      </w:r>
      <w:proofErr w:type="spellEnd"/>
      <w:r>
        <w:rPr>
          <w:rFonts w:asciiTheme="majorHAnsi" w:hAnsiTheme="majorHAnsi"/>
          <w:sz w:val="18"/>
        </w:rPr>
        <w:t xml:space="preserve"> HP (2017</w:t>
      </w:r>
      <w:r w:rsidR="005973B9" w:rsidRPr="000D6982">
        <w:rPr>
          <w:rFonts w:asciiTheme="majorHAnsi" w:hAnsiTheme="majorHAnsi"/>
          <w:sz w:val="18"/>
        </w:rPr>
        <w:t xml:space="preserve">) </w:t>
      </w:r>
      <w:proofErr w:type="spellStart"/>
      <w:r w:rsidRPr="00A4109B">
        <w:rPr>
          <w:rFonts w:asciiTheme="majorHAnsi" w:hAnsiTheme="majorHAnsi"/>
          <w:sz w:val="18"/>
        </w:rPr>
        <w:t>Functionalization</w:t>
      </w:r>
      <w:proofErr w:type="spellEnd"/>
      <w:r w:rsidRPr="00A4109B">
        <w:rPr>
          <w:rFonts w:asciiTheme="majorHAnsi" w:hAnsiTheme="majorHAnsi"/>
          <w:sz w:val="18"/>
        </w:rPr>
        <w:t xml:space="preserve"> of </w:t>
      </w:r>
      <w:proofErr w:type="spellStart"/>
      <w:r w:rsidRPr="00A4109B">
        <w:rPr>
          <w:rFonts w:asciiTheme="majorHAnsi" w:hAnsiTheme="majorHAnsi"/>
          <w:sz w:val="18"/>
        </w:rPr>
        <w:t>electrospun</w:t>
      </w:r>
      <w:proofErr w:type="spellEnd"/>
      <w:r w:rsidRPr="00A4109B">
        <w:rPr>
          <w:rFonts w:asciiTheme="majorHAnsi" w:hAnsiTheme="majorHAnsi"/>
          <w:sz w:val="18"/>
        </w:rPr>
        <w:t xml:space="preserve"> polymeric wound dressings with antimicrobial peptides</w:t>
      </w:r>
      <w:r w:rsidR="005973B9" w:rsidRPr="000D6982">
        <w:rPr>
          <w:rFonts w:asciiTheme="majorHAnsi" w:hAnsiTheme="majorHAnsi"/>
          <w:sz w:val="18"/>
        </w:rPr>
        <w:t xml:space="preserve">. </w:t>
      </w:r>
      <w:r w:rsidRPr="00A4109B">
        <w:rPr>
          <w:rFonts w:asciiTheme="majorHAnsi" w:hAnsiTheme="majorHAnsi"/>
          <w:sz w:val="18"/>
        </w:rPr>
        <w:t xml:space="preserve">Colloids Surf B </w:t>
      </w:r>
      <w:proofErr w:type="spellStart"/>
      <w:r w:rsidRPr="00A4109B">
        <w:rPr>
          <w:rFonts w:asciiTheme="majorHAnsi" w:hAnsiTheme="majorHAnsi"/>
          <w:sz w:val="18"/>
        </w:rPr>
        <w:t>Biointerfaces</w:t>
      </w:r>
      <w:proofErr w:type="spellEnd"/>
      <w:r>
        <w:rPr>
          <w:rFonts w:asciiTheme="majorHAnsi" w:hAnsiTheme="majorHAnsi"/>
          <w:sz w:val="18"/>
        </w:rPr>
        <w:t xml:space="preserve"> 156</w:t>
      </w:r>
      <w:r w:rsidR="005973B9" w:rsidRPr="000D6982">
        <w:rPr>
          <w:rFonts w:asciiTheme="majorHAnsi" w:hAnsiTheme="majorHAnsi"/>
          <w:sz w:val="18"/>
        </w:rPr>
        <w:t>:13</w:t>
      </w:r>
      <w:r>
        <w:rPr>
          <w:rFonts w:asciiTheme="majorHAnsi" w:hAnsiTheme="majorHAnsi"/>
          <w:sz w:val="18"/>
        </w:rPr>
        <w:t>3</w:t>
      </w:r>
      <w:r w:rsidR="005973B9" w:rsidRPr="000D6982">
        <w:rPr>
          <w:rFonts w:asciiTheme="majorHAnsi" w:hAnsiTheme="majorHAnsi"/>
          <w:sz w:val="18"/>
        </w:rPr>
        <w:t>-14</w:t>
      </w:r>
      <w:r>
        <w:rPr>
          <w:rFonts w:asciiTheme="majorHAnsi" w:hAnsiTheme="majorHAnsi"/>
          <w:sz w:val="18"/>
        </w:rPr>
        <w:t>8</w:t>
      </w:r>
      <w:r w:rsidR="005973B9" w:rsidRPr="000D6982">
        <w:rPr>
          <w:rFonts w:asciiTheme="majorHAnsi" w:hAnsiTheme="majorHAnsi"/>
          <w:sz w:val="18"/>
        </w:rPr>
        <w:t>.</w:t>
      </w:r>
    </w:p>
    <w:p w:rsidR="005973B9" w:rsidRPr="000D6982" w:rsidRDefault="00A4109B" w:rsidP="005973B9">
      <w:pPr>
        <w:pStyle w:val="PargrafodaLista"/>
        <w:numPr>
          <w:ilvl w:val="0"/>
          <w:numId w:val="3"/>
        </w:numPr>
        <w:tabs>
          <w:tab w:val="left" w:pos="384"/>
        </w:tabs>
        <w:spacing w:line="216" w:lineRule="exact"/>
        <w:ind w:right="137" w:hanging="283"/>
        <w:rPr>
          <w:rFonts w:asciiTheme="majorHAnsi" w:hAnsiTheme="majorHAnsi"/>
          <w:sz w:val="18"/>
        </w:rPr>
      </w:pPr>
      <w:proofErr w:type="spellStart"/>
      <w:r>
        <w:rPr>
          <w:rFonts w:asciiTheme="majorHAnsi" w:hAnsiTheme="majorHAnsi"/>
          <w:sz w:val="18"/>
        </w:rPr>
        <w:t>Felgueiras</w:t>
      </w:r>
      <w:proofErr w:type="spellEnd"/>
      <w:r>
        <w:rPr>
          <w:rFonts w:asciiTheme="majorHAnsi" w:hAnsiTheme="majorHAnsi"/>
          <w:sz w:val="18"/>
        </w:rPr>
        <w:t xml:space="preserve"> HP</w:t>
      </w:r>
      <w:r w:rsidR="005973B9" w:rsidRPr="000D6982">
        <w:rPr>
          <w:rFonts w:asciiTheme="majorHAnsi" w:hAnsiTheme="majorHAnsi"/>
          <w:sz w:val="18"/>
        </w:rPr>
        <w:t xml:space="preserve"> (20</w:t>
      </w:r>
      <w:r>
        <w:rPr>
          <w:rFonts w:asciiTheme="majorHAnsi" w:hAnsiTheme="majorHAnsi"/>
          <w:sz w:val="18"/>
        </w:rPr>
        <w:t>17</w:t>
      </w:r>
      <w:r w:rsidR="005973B9" w:rsidRPr="000D6982">
        <w:rPr>
          <w:rFonts w:asciiTheme="majorHAnsi" w:hAnsiTheme="majorHAnsi"/>
          <w:sz w:val="18"/>
        </w:rPr>
        <w:t xml:space="preserve">) </w:t>
      </w:r>
      <w:proofErr w:type="spellStart"/>
      <w:r w:rsidRPr="00A4109B">
        <w:rPr>
          <w:rFonts w:asciiTheme="majorHAnsi" w:hAnsiTheme="majorHAnsi"/>
          <w:sz w:val="18"/>
        </w:rPr>
        <w:t>Electrospun</w:t>
      </w:r>
      <w:proofErr w:type="spellEnd"/>
      <w:r w:rsidRPr="00A4109B">
        <w:rPr>
          <w:rFonts w:asciiTheme="majorHAnsi" w:hAnsiTheme="majorHAnsi"/>
          <w:sz w:val="18"/>
        </w:rPr>
        <w:t xml:space="preserve"> polymeric dressings functionalized with antimicrob</w:t>
      </w:r>
      <w:r>
        <w:rPr>
          <w:rFonts w:asciiTheme="majorHAnsi" w:hAnsiTheme="majorHAnsi"/>
          <w:sz w:val="18"/>
        </w:rPr>
        <w:t>ial peptides and collagen type I</w:t>
      </w:r>
      <w:r w:rsidRPr="00A4109B">
        <w:rPr>
          <w:rFonts w:asciiTheme="majorHAnsi" w:hAnsiTheme="majorHAnsi"/>
          <w:sz w:val="18"/>
        </w:rPr>
        <w:t xml:space="preserve"> for enhanced wound healing</w:t>
      </w:r>
      <w:r w:rsidR="005973B9" w:rsidRPr="000D6982">
        <w:rPr>
          <w:rFonts w:asciiTheme="majorHAnsi" w:hAnsiTheme="majorHAnsi"/>
          <w:sz w:val="18"/>
        </w:rPr>
        <w:t xml:space="preserve">. </w:t>
      </w:r>
      <w:r>
        <w:rPr>
          <w:rFonts w:asciiTheme="majorHAnsi" w:hAnsiTheme="majorHAnsi"/>
          <w:sz w:val="18"/>
        </w:rPr>
        <w:t xml:space="preserve">IOP Mater </w:t>
      </w:r>
      <w:proofErr w:type="spellStart"/>
      <w:r>
        <w:rPr>
          <w:rFonts w:asciiTheme="majorHAnsi" w:hAnsiTheme="majorHAnsi"/>
          <w:sz w:val="18"/>
        </w:rPr>
        <w:t>Sci</w:t>
      </w:r>
      <w:proofErr w:type="spellEnd"/>
      <w:r>
        <w:rPr>
          <w:rFonts w:asciiTheme="majorHAnsi" w:hAnsiTheme="majorHAnsi"/>
          <w:sz w:val="18"/>
        </w:rPr>
        <w:t xml:space="preserve"> Eng</w:t>
      </w:r>
      <w:r w:rsidR="005973B9" w:rsidRPr="000D6982">
        <w:rPr>
          <w:rFonts w:asciiTheme="majorHAnsi" w:hAnsiTheme="majorHAnsi"/>
          <w:sz w:val="18"/>
        </w:rPr>
        <w:t xml:space="preserve"> </w:t>
      </w:r>
      <w:r>
        <w:rPr>
          <w:rFonts w:asciiTheme="majorHAnsi" w:hAnsiTheme="majorHAnsi"/>
          <w:sz w:val="18"/>
        </w:rPr>
        <w:t>254</w:t>
      </w:r>
      <w:r w:rsidR="005973B9" w:rsidRPr="000D6982">
        <w:rPr>
          <w:rFonts w:asciiTheme="majorHAnsi" w:hAnsiTheme="majorHAnsi"/>
          <w:sz w:val="18"/>
        </w:rPr>
        <w:t>:</w:t>
      </w:r>
      <w:r>
        <w:rPr>
          <w:rFonts w:asciiTheme="majorHAnsi" w:hAnsiTheme="majorHAnsi"/>
          <w:sz w:val="18"/>
        </w:rPr>
        <w:t>062004</w:t>
      </w:r>
      <w:r w:rsidR="005973B9" w:rsidRPr="000D6982">
        <w:rPr>
          <w:rFonts w:asciiTheme="majorHAnsi" w:hAnsiTheme="majorHAnsi"/>
          <w:sz w:val="18"/>
        </w:rPr>
        <w:t>.</w:t>
      </w:r>
    </w:p>
    <w:p w:rsidR="00A4109B" w:rsidRDefault="00A4109B" w:rsidP="00A4109B">
      <w:pPr>
        <w:pStyle w:val="PargrafodaLista"/>
        <w:numPr>
          <w:ilvl w:val="0"/>
          <w:numId w:val="3"/>
        </w:numPr>
        <w:tabs>
          <w:tab w:val="left" w:pos="384"/>
        </w:tabs>
        <w:spacing w:line="216" w:lineRule="exact"/>
        <w:ind w:right="138" w:hanging="283"/>
        <w:rPr>
          <w:rFonts w:asciiTheme="majorHAnsi" w:hAnsiTheme="majorHAnsi"/>
          <w:sz w:val="18"/>
        </w:rPr>
      </w:pPr>
      <w:r>
        <w:rPr>
          <w:rFonts w:asciiTheme="majorHAnsi" w:hAnsiTheme="majorHAnsi"/>
          <w:sz w:val="18"/>
        </w:rPr>
        <w:t xml:space="preserve">Coelho D (2017) Antibacterial </w:t>
      </w:r>
      <w:proofErr w:type="spellStart"/>
      <w:r>
        <w:rPr>
          <w:rFonts w:asciiTheme="majorHAnsi" w:hAnsiTheme="majorHAnsi"/>
          <w:sz w:val="18"/>
        </w:rPr>
        <w:t>electrospun</w:t>
      </w:r>
      <w:proofErr w:type="spellEnd"/>
      <w:r>
        <w:rPr>
          <w:rFonts w:asciiTheme="majorHAnsi" w:hAnsiTheme="majorHAnsi"/>
          <w:sz w:val="18"/>
        </w:rPr>
        <w:t xml:space="preserve"> p</w:t>
      </w:r>
      <w:r w:rsidRPr="00A4109B">
        <w:rPr>
          <w:rFonts w:asciiTheme="majorHAnsi" w:hAnsiTheme="majorHAnsi"/>
          <w:sz w:val="18"/>
        </w:rPr>
        <w:t xml:space="preserve">oly(vinyl </w:t>
      </w:r>
      <w:r>
        <w:rPr>
          <w:rFonts w:asciiTheme="majorHAnsi" w:hAnsiTheme="majorHAnsi"/>
          <w:sz w:val="18"/>
        </w:rPr>
        <w:t>alcohol)/enzymatic synthesized p</w:t>
      </w:r>
      <w:r w:rsidRPr="00A4109B">
        <w:rPr>
          <w:rFonts w:asciiTheme="majorHAnsi" w:hAnsiTheme="majorHAnsi"/>
          <w:sz w:val="18"/>
        </w:rPr>
        <w:t>oly(</w:t>
      </w:r>
      <w:proofErr w:type="spellStart"/>
      <w:r w:rsidRPr="00A4109B">
        <w:rPr>
          <w:rFonts w:asciiTheme="majorHAnsi" w:hAnsiTheme="majorHAnsi"/>
          <w:sz w:val="18"/>
        </w:rPr>
        <w:t>catechol</w:t>
      </w:r>
      <w:proofErr w:type="spellEnd"/>
      <w:r w:rsidRPr="00A4109B">
        <w:rPr>
          <w:rFonts w:asciiTheme="majorHAnsi" w:hAnsiTheme="majorHAnsi"/>
          <w:sz w:val="18"/>
        </w:rPr>
        <w:t xml:space="preserve">) </w:t>
      </w:r>
      <w:proofErr w:type="spellStart"/>
      <w:r>
        <w:rPr>
          <w:rFonts w:asciiTheme="majorHAnsi" w:hAnsiTheme="majorHAnsi"/>
          <w:sz w:val="18"/>
        </w:rPr>
        <w:t>nanofibrous</w:t>
      </w:r>
      <w:proofErr w:type="spellEnd"/>
      <w:r>
        <w:rPr>
          <w:rFonts w:asciiTheme="majorHAnsi" w:hAnsiTheme="majorHAnsi"/>
          <w:sz w:val="18"/>
        </w:rPr>
        <w:t xml:space="preserve"> </w:t>
      </w:r>
      <w:proofErr w:type="spellStart"/>
      <w:r>
        <w:rPr>
          <w:rFonts w:asciiTheme="majorHAnsi" w:hAnsiTheme="majorHAnsi"/>
          <w:sz w:val="18"/>
        </w:rPr>
        <w:t>m</w:t>
      </w:r>
      <w:r w:rsidRPr="00A4109B">
        <w:rPr>
          <w:rFonts w:asciiTheme="majorHAnsi" w:hAnsiTheme="majorHAnsi"/>
          <w:sz w:val="18"/>
        </w:rPr>
        <w:t>idlayer</w:t>
      </w:r>
      <w:proofErr w:type="spellEnd"/>
      <w:r w:rsidRPr="00A4109B">
        <w:rPr>
          <w:rFonts w:asciiTheme="majorHAnsi" w:hAnsiTheme="majorHAnsi"/>
          <w:sz w:val="18"/>
        </w:rPr>
        <w:t xml:space="preserve"> </w:t>
      </w:r>
      <w:r>
        <w:rPr>
          <w:rFonts w:asciiTheme="majorHAnsi" w:hAnsiTheme="majorHAnsi"/>
          <w:sz w:val="18"/>
        </w:rPr>
        <w:t xml:space="preserve">membrane for </w:t>
      </w:r>
      <w:proofErr w:type="spellStart"/>
      <w:r>
        <w:rPr>
          <w:rFonts w:asciiTheme="majorHAnsi" w:hAnsiTheme="majorHAnsi"/>
          <w:sz w:val="18"/>
        </w:rPr>
        <w:t>u</w:t>
      </w:r>
      <w:r w:rsidRPr="00A4109B">
        <w:rPr>
          <w:rFonts w:asciiTheme="majorHAnsi" w:hAnsiTheme="majorHAnsi"/>
          <w:sz w:val="18"/>
        </w:rPr>
        <w:t>ltrafiltration</w:t>
      </w:r>
      <w:proofErr w:type="spellEnd"/>
      <w:r w:rsidR="005973B9" w:rsidRPr="000D6982">
        <w:rPr>
          <w:rFonts w:asciiTheme="majorHAnsi" w:hAnsiTheme="majorHAnsi"/>
          <w:sz w:val="18"/>
        </w:rPr>
        <w:t>.</w:t>
      </w:r>
      <w:r>
        <w:rPr>
          <w:rFonts w:asciiTheme="majorHAnsi" w:hAnsiTheme="majorHAnsi"/>
          <w:sz w:val="18"/>
        </w:rPr>
        <w:t xml:space="preserve"> ACS </w:t>
      </w:r>
      <w:proofErr w:type="spellStart"/>
      <w:r>
        <w:rPr>
          <w:rFonts w:asciiTheme="majorHAnsi" w:hAnsiTheme="majorHAnsi"/>
          <w:sz w:val="18"/>
        </w:rPr>
        <w:t>Appl</w:t>
      </w:r>
      <w:proofErr w:type="spellEnd"/>
      <w:r>
        <w:rPr>
          <w:rFonts w:asciiTheme="majorHAnsi" w:hAnsiTheme="majorHAnsi"/>
          <w:sz w:val="18"/>
        </w:rPr>
        <w:t xml:space="preserve"> Mater Interfaces 9:</w:t>
      </w:r>
      <w:r w:rsidRPr="00A4109B">
        <w:rPr>
          <w:rFonts w:asciiTheme="majorHAnsi" w:hAnsiTheme="majorHAnsi"/>
          <w:sz w:val="18"/>
        </w:rPr>
        <w:t>33107-33118</w:t>
      </w:r>
      <w:r>
        <w:rPr>
          <w:rFonts w:asciiTheme="majorHAnsi" w:hAnsiTheme="majorHAnsi"/>
          <w:sz w:val="18"/>
        </w:rPr>
        <w:t>.</w:t>
      </w:r>
    </w:p>
    <w:p w:rsidR="005973B9" w:rsidRDefault="00A4109B" w:rsidP="00A4109B">
      <w:pPr>
        <w:pStyle w:val="PargrafodaLista"/>
        <w:numPr>
          <w:ilvl w:val="0"/>
          <w:numId w:val="3"/>
        </w:numPr>
        <w:tabs>
          <w:tab w:val="left" w:pos="384"/>
        </w:tabs>
        <w:spacing w:line="216" w:lineRule="exact"/>
        <w:ind w:right="138" w:hanging="283"/>
        <w:rPr>
          <w:rFonts w:asciiTheme="majorHAnsi" w:hAnsiTheme="majorHAnsi"/>
          <w:sz w:val="18"/>
        </w:rPr>
      </w:pPr>
      <w:proofErr w:type="spellStart"/>
      <w:r>
        <w:rPr>
          <w:rFonts w:asciiTheme="majorHAnsi" w:hAnsiTheme="majorHAnsi"/>
          <w:sz w:val="18"/>
        </w:rPr>
        <w:t>Felgueiras</w:t>
      </w:r>
      <w:proofErr w:type="spellEnd"/>
      <w:r>
        <w:rPr>
          <w:rFonts w:asciiTheme="majorHAnsi" w:hAnsiTheme="majorHAnsi"/>
          <w:sz w:val="18"/>
        </w:rPr>
        <w:t xml:space="preserve"> HP (2017) </w:t>
      </w:r>
      <w:proofErr w:type="spellStart"/>
      <w:r>
        <w:rPr>
          <w:rFonts w:asciiTheme="majorHAnsi" w:hAnsiTheme="majorHAnsi"/>
          <w:sz w:val="18"/>
        </w:rPr>
        <w:t>Octadecyl</w:t>
      </w:r>
      <w:proofErr w:type="spellEnd"/>
      <w:r>
        <w:rPr>
          <w:rFonts w:asciiTheme="majorHAnsi" w:hAnsiTheme="majorHAnsi"/>
          <w:sz w:val="18"/>
        </w:rPr>
        <w:t xml:space="preserve"> chains immobilized onto </w:t>
      </w:r>
      <w:proofErr w:type="spellStart"/>
      <w:r>
        <w:rPr>
          <w:rFonts w:asciiTheme="majorHAnsi" w:hAnsiTheme="majorHAnsi"/>
          <w:sz w:val="18"/>
        </w:rPr>
        <w:t>hyaluronic</w:t>
      </w:r>
      <w:proofErr w:type="spellEnd"/>
      <w:r>
        <w:rPr>
          <w:rFonts w:asciiTheme="majorHAnsi" w:hAnsiTheme="majorHAnsi"/>
          <w:sz w:val="18"/>
        </w:rPr>
        <w:t xml:space="preserve"> acid coatings by </w:t>
      </w:r>
      <w:proofErr w:type="spellStart"/>
      <w:r>
        <w:rPr>
          <w:rFonts w:asciiTheme="majorHAnsi" w:hAnsiTheme="majorHAnsi"/>
          <w:sz w:val="18"/>
        </w:rPr>
        <w:t>t</w:t>
      </w:r>
      <w:r w:rsidRPr="00A4109B">
        <w:rPr>
          <w:rFonts w:asciiTheme="majorHAnsi" w:hAnsiTheme="majorHAnsi"/>
          <w:sz w:val="18"/>
        </w:rPr>
        <w:t>hiol-ene</w:t>
      </w:r>
      <w:proofErr w:type="spellEnd"/>
      <w:r w:rsidRPr="00A4109B">
        <w:rPr>
          <w:rFonts w:asciiTheme="majorHAnsi" w:hAnsiTheme="majorHAnsi"/>
          <w:sz w:val="18"/>
        </w:rPr>
        <w:t xml:space="preserve"> “</w:t>
      </w:r>
      <w:r>
        <w:rPr>
          <w:rFonts w:asciiTheme="majorHAnsi" w:hAnsiTheme="majorHAnsi"/>
          <w:sz w:val="18"/>
        </w:rPr>
        <w:t>C</w:t>
      </w:r>
      <w:r w:rsidRPr="00A4109B">
        <w:rPr>
          <w:rFonts w:asciiTheme="majorHAnsi" w:hAnsiTheme="majorHAnsi"/>
          <w:sz w:val="18"/>
        </w:rPr>
        <w:t>lick C</w:t>
      </w:r>
      <w:r>
        <w:rPr>
          <w:rFonts w:asciiTheme="majorHAnsi" w:hAnsiTheme="majorHAnsi"/>
          <w:sz w:val="18"/>
        </w:rPr>
        <w:t>hemistry” increase the surface a</w:t>
      </w:r>
      <w:r w:rsidRPr="00A4109B">
        <w:rPr>
          <w:rFonts w:asciiTheme="majorHAnsi" w:hAnsiTheme="majorHAnsi"/>
          <w:sz w:val="18"/>
        </w:rPr>
        <w:t xml:space="preserve">ntimicrobial </w:t>
      </w:r>
      <w:r>
        <w:rPr>
          <w:rFonts w:asciiTheme="majorHAnsi" w:hAnsiTheme="majorHAnsi"/>
          <w:sz w:val="18"/>
        </w:rPr>
        <w:t>p</w:t>
      </w:r>
      <w:r w:rsidRPr="00A4109B">
        <w:rPr>
          <w:rFonts w:asciiTheme="majorHAnsi" w:hAnsiTheme="majorHAnsi"/>
          <w:sz w:val="18"/>
        </w:rPr>
        <w:t xml:space="preserve">roperties and </w:t>
      </w:r>
      <w:r>
        <w:rPr>
          <w:rFonts w:asciiTheme="majorHAnsi" w:hAnsiTheme="majorHAnsi"/>
          <w:sz w:val="18"/>
        </w:rPr>
        <w:t>prevent platelet adhesion and a</w:t>
      </w:r>
      <w:r w:rsidRPr="00A4109B">
        <w:rPr>
          <w:rFonts w:asciiTheme="majorHAnsi" w:hAnsiTheme="majorHAnsi"/>
          <w:sz w:val="18"/>
        </w:rPr>
        <w:t xml:space="preserve">ctivation to </w:t>
      </w:r>
      <w:r>
        <w:rPr>
          <w:rFonts w:asciiTheme="majorHAnsi" w:hAnsiTheme="majorHAnsi"/>
          <w:sz w:val="18"/>
        </w:rPr>
        <w:t>p</w:t>
      </w:r>
      <w:r w:rsidRPr="00A4109B">
        <w:rPr>
          <w:rFonts w:asciiTheme="majorHAnsi" w:hAnsiTheme="majorHAnsi"/>
          <w:sz w:val="18"/>
        </w:rPr>
        <w:t>olyurethane</w:t>
      </w:r>
      <w:r w:rsidR="005973B9" w:rsidRPr="00A4109B">
        <w:rPr>
          <w:rFonts w:asciiTheme="majorHAnsi" w:hAnsiTheme="majorHAnsi"/>
          <w:sz w:val="18"/>
        </w:rPr>
        <w:t>.</w:t>
      </w:r>
      <w:r>
        <w:rPr>
          <w:rFonts w:asciiTheme="majorHAnsi" w:hAnsiTheme="majorHAnsi"/>
          <w:sz w:val="18"/>
        </w:rPr>
        <w:t xml:space="preserve"> ACS </w:t>
      </w:r>
      <w:proofErr w:type="spellStart"/>
      <w:r>
        <w:rPr>
          <w:rFonts w:asciiTheme="majorHAnsi" w:hAnsiTheme="majorHAnsi"/>
          <w:sz w:val="18"/>
        </w:rPr>
        <w:t>Appl</w:t>
      </w:r>
      <w:proofErr w:type="spellEnd"/>
      <w:r>
        <w:rPr>
          <w:rFonts w:asciiTheme="majorHAnsi" w:hAnsiTheme="majorHAnsi"/>
          <w:sz w:val="18"/>
        </w:rPr>
        <w:t xml:space="preserve"> Mater Interfaces 9:7979-7989.</w:t>
      </w:r>
    </w:p>
    <w:p w:rsidR="00A4109B" w:rsidRDefault="00A4109B" w:rsidP="00A4109B">
      <w:pPr>
        <w:pStyle w:val="PargrafodaLista"/>
        <w:numPr>
          <w:ilvl w:val="0"/>
          <w:numId w:val="3"/>
        </w:numPr>
        <w:tabs>
          <w:tab w:val="left" w:pos="384"/>
        </w:tabs>
        <w:spacing w:line="216" w:lineRule="exact"/>
        <w:ind w:right="138" w:hanging="283"/>
        <w:rPr>
          <w:rFonts w:asciiTheme="majorHAnsi" w:hAnsiTheme="majorHAnsi"/>
          <w:sz w:val="18"/>
        </w:rPr>
      </w:pPr>
      <w:proofErr w:type="spellStart"/>
      <w:r>
        <w:rPr>
          <w:rFonts w:asciiTheme="majorHAnsi" w:hAnsiTheme="majorHAnsi"/>
          <w:sz w:val="18"/>
        </w:rPr>
        <w:t>Felgueiras</w:t>
      </w:r>
      <w:proofErr w:type="spellEnd"/>
      <w:r>
        <w:rPr>
          <w:rFonts w:asciiTheme="majorHAnsi" w:hAnsiTheme="majorHAnsi"/>
          <w:sz w:val="18"/>
        </w:rPr>
        <w:t xml:space="preserve"> HP (2015) </w:t>
      </w:r>
      <w:r w:rsidRPr="00A4109B">
        <w:rPr>
          <w:rFonts w:asciiTheme="majorHAnsi" w:hAnsiTheme="majorHAnsi"/>
          <w:sz w:val="18"/>
        </w:rPr>
        <w:t xml:space="preserve">Contributions of adhesive proteins to the cellular and bacterial response to surfaces treated with bioactive polymers: case of poly(sodium styrene </w:t>
      </w:r>
      <w:proofErr w:type="spellStart"/>
      <w:r w:rsidRPr="00A4109B">
        <w:rPr>
          <w:rFonts w:asciiTheme="majorHAnsi" w:hAnsiTheme="majorHAnsi"/>
          <w:sz w:val="18"/>
        </w:rPr>
        <w:t>sulfonate</w:t>
      </w:r>
      <w:proofErr w:type="spellEnd"/>
      <w:r w:rsidRPr="00A4109B">
        <w:rPr>
          <w:rFonts w:asciiTheme="majorHAnsi" w:hAnsiTheme="majorHAnsi"/>
          <w:sz w:val="18"/>
        </w:rPr>
        <w:t>) grafted titanium surfaces</w:t>
      </w:r>
      <w:r>
        <w:rPr>
          <w:rFonts w:asciiTheme="majorHAnsi" w:hAnsiTheme="majorHAnsi"/>
          <w:sz w:val="18"/>
        </w:rPr>
        <w:t xml:space="preserve">. J Mater </w:t>
      </w:r>
      <w:proofErr w:type="spellStart"/>
      <w:r>
        <w:rPr>
          <w:rFonts w:asciiTheme="majorHAnsi" w:hAnsiTheme="majorHAnsi"/>
          <w:sz w:val="18"/>
        </w:rPr>
        <w:t>Sci</w:t>
      </w:r>
      <w:proofErr w:type="spellEnd"/>
      <w:r>
        <w:rPr>
          <w:rFonts w:asciiTheme="majorHAnsi" w:hAnsiTheme="majorHAnsi"/>
          <w:sz w:val="18"/>
        </w:rPr>
        <w:t xml:space="preserve"> Mater Med 26:261.</w:t>
      </w:r>
    </w:p>
    <w:p w:rsidR="00A4109B" w:rsidRPr="00A4109B" w:rsidRDefault="00A4109B" w:rsidP="00A4109B">
      <w:pPr>
        <w:pStyle w:val="PargrafodaLista"/>
        <w:tabs>
          <w:tab w:val="left" w:pos="384"/>
        </w:tabs>
        <w:spacing w:line="216" w:lineRule="exact"/>
        <w:ind w:right="138" w:firstLine="0"/>
        <w:rPr>
          <w:rFonts w:asciiTheme="majorHAnsi" w:hAnsiTheme="majorHAnsi"/>
          <w:sz w:val="18"/>
        </w:rPr>
      </w:pPr>
    </w:p>
    <w:p w:rsidR="00AE3E37" w:rsidRPr="000D6982" w:rsidRDefault="00AE3E37" w:rsidP="008756E6">
      <w:pPr>
        <w:tabs>
          <w:tab w:val="left" w:pos="384"/>
        </w:tabs>
        <w:ind w:right="117"/>
        <w:rPr>
          <w:rFonts w:asciiTheme="majorHAnsi" w:hAnsiTheme="majorHAnsi"/>
        </w:rPr>
      </w:pPr>
    </w:p>
    <w:p w:rsidR="00AE3E37" w:rsidRPr="000D6982" w:rsidRDefault="008756E6">
      <w:pPr>
        <w:spacing w:line="200" w:lineRule="exact"/>
        <w:jc w:val="both"/>
        <w:rPr>
          <w:rFonts w:asciiTheme="majorHAnsi" w:hAnsiTheme="majorHAnsi"/>
        </w:rPr>
        <w:sectPr w:rsidR="00AE3E37" w:rsidRPr="000D6982">
          <w:type w:val="continuous"/>
          <w:pgSz w:w="11910" w:h="16840"/>
          <w:pgMar w:top="1740" w:right="600" w:bottom="840" w:left="620" w:header="720" w:footer="720" w:gutter="0"/>
          <w:cols w:num="2" w:space="720" w:equalWidth="0">
            <w:col w:w="5214" w:space="138"/>
            <w:col w:w="5338"/>
          </w:cols>
        </w:sectPr>
      </w:pPr>
      <w:r w:rsidRPr="000D6982">
        <w:rPr>
          <w:rFonts w:asciiTheme="majorHAnsi" w:hAnsiTheme="majorHAnsi"/>
        </w:rPr>
        <w:t xml:space="preserve">   </w:t>
      </w:r>
    </w:p>
    <w:p w:rsidR="00AE3E37" w:rsidRPr="000D6982" w:rsidRDefault="00AE3E37">
      <w:pPr>
        <w:pStyle w:val="Corpodetexto"/>
        <w:rPr>
          <w:rFonts w:asciiTheme="majorHAnsi" w:hAnsiTheme="majorHAnsi"/>
          <w:sz w:val="20"/>
        </w:rPr>
      </w:pPr>
    </w:p>
    <w:p w:rsidR="00AE3E37" w:rsidRPr="000D6982" w:rsidRDefault="00F2105B">
      <w:pPr>
        <w:pStyle w:val="Corpodetexto"/>
        <w:spacing w:line="40" w:lineRule="exact"/>
        <w:ind w:left="2202"/>
        <w:rPr>
          <w:rFonts w:asciiTheme="majorHAnsi" w:hAnsiTheme="majorHAnsi"/>
          <w:sz w:val="4"/>
        </w:rPr>
      </w:pPr>
      <w:r w:rsidRPr="00F2105B">
        <w:rPr>
          <w:rFonts w:asciiTheme="majorHAnsi" w:hAnsiTheme="majorHAnsi"/>
          <w:noProof/>
          <w:sz w:val="4"/>
          <w:lang w:val="en-IN" w:eastAsia="en-IN"/>
        </w:rPr>
      </w:r>
      <w:r w:rsidRPr="00F2105B">
        <w:rPr>
          <w:rFonts w:asciiTheme="majorHAnsi" w:hAnsiTheme="majorHAnsi"/>
          <w:noProof/>
          <w:sz w:val="4"/>
          <w:lang w:val="en-IN" w:eastAsia="en-IN"/>
        </w:rPr>
        <w:pict>
          <v:group id="Group 4" o:spid="_x0000_s1026" style="width:313.05pt;height:2pt;mso-position-horizontal-relative:char;mso-position-vertical-relative:line" coordsize="6261,40">
            <v:line id="Line 5" o:spid="_x0000_s1027" style="position:absolute;visibility:visibl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wrap type="none"/>
            <w10:anchorlock/>
          </v:group>
        </w:pict>
      </w:r>
    </w:p>
    <w:p w:rsidR="00AE3E37" w:rsidRPr="00AE7803" w:rsidRDefault="008756E6" w:rsidP="00404E5B">
      <w:pPr>
        <w:spacing w:before="92"/>
        <w:ind w:right="4234"/>
        <w:rPr>
          <w:rFonts w:asciiTheme="majorHAnsi" w:hAnsiTheme="majorHAnsi"/>
          <w:sz w:val="18"/>
          <w:szCs w:val="18"/>
        </w:rPr>
      </w:pPr>
      <w:r w:rsidRPr="000D6982">
        <w:rPr>
          <w:rFonts w:asciiTheme="majorHAnsi" w:hAnsiTheme="majorHAnsi"/>
          <w:noProof/>
        </w:rPr>
        <w:lastRenderedPageBreak/>
        <w:t xml:space="preserve">              </w:t>
      </w:r>
      <w:r w:rsidR="00E81328">
        <w:rPr>
          <w:noProof/>
          <w:lang w:val="pt-PT" w:eastAsia="pt-PT"/>
        </w:rPr>
        <w:drawing>
          <wp:inline distT="0" distB="0" distL="0" distR="0">
            <wp:extent cx="615465" cy="622800"/>
            <wp:effectExtent l="19050" t="0" r="0" b="0"/>
            <wp:docPr id="3" name="Imagem 5" descr="A imagem pode conter: 1 pesso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A imagem pode conter: 1 pessoa"/>
                    <pic:cNvPicPr>
                      <a:picLocks noChangeAspect="1" noChangeArrowheads="1"/>
                    </pic:cNvPicPr>
                  </pic:nvPicPr>
                  <pic:blipFill>
                    <a:blip r:embed="rId11" cstate="print"/>
                    <a:srcRect l="31112" t="6621" b="23516"/>
                    <a:stretch>
                      <a:fillRect/>
                    </a:stretch>
                  </pic:blipFill>
                  <pic:spPr bwMode="auto">
                    <a:xfrm>
                      <a:off x="0" y="0"/>
                      <a:ext cx="615465" cy="622800"/>
                    </a:xfrm>
                    <a:prstGeom prst="rect">
                      <a:avLst/>
                    </a:prstGeom>
                    <a:noFill/>
                    <a:ln w="9525">
                      <a:noFill/>
                      <a:miter lim="800000"/>
                      <a:headEnd/>
                      <a:tailEnd/>
                    </a:ln>
                  </pic:spPr>
                </pic:pic>
              </a:graphicData>
            </a:graphic>
          </wp:inline>
        </w:drawing>
      </w:r>
    </w:p>
    <w:p w:rsidR="00AE3E37" w:rsidRPr="002863A6" w:rsidRDefault="000D6982" w:rsidP="002863A6">
      <w:pPr>
        <w:spacing w:line="360" w:lineRule="auto"/>
        <w:jc w:val="both"/>
        <w:rPr>
          <w:rFonts w:asciiTheme="majorHAnsi" w:hAnsiTheme="majorHAnsi"/>
          <w:sz w:val="18"/>
          <w:szCs w:val="18"/>
        </w:rPr>
      </w:pPr>
      <w:r w:rsidRPr="00041A28">
        <w:rPr>
          <w:rFonts w:asciiTheme="majorHAnsi" w:hAnsiTheme="majorHAnsi"/>
          <w:sz w:val="18"/>
          <w:szCs w:val="18"/>
        </w:rPr>
        <w:t xml:space="preserve">Dr. </w:t>
      </w:r>
      <w:r w:rsidR="00E81328">
        <w:rPr>
          <w:rFonts w:asciiTheme="majorHAnsi" w:hAnsiTheme="majorHAnsi"/>
          <w:sz w:val="18"/>
          <w:szCs w:val="18"/>
        </w:rPr>
        <w:t xml:space="preserve">Helena P. </w:t>
      </w:r>
      <w:proofErr w:type="spellStart"/>
      <w:r w:rsidR="00E81328">
        <w:rPr>
          <w:rFonts w:asciiTheme="majorHAnsi" w:hAnsiTheme="majorHAnsi"/>
          <w:sz w:val="18"/>
          <w:szCs w:val="18"/>
        </w:rPr>
        <w:t>Felgueiras</w:t>
      </w:r>
      <w:proofErr w:type="spellEnd"/>
      <w:r w:rsidRPr="00041A28">
        <w:rPr>
          <w:rFonts w:asciiTheme="majorHAnsi" w:hAnsiTheme="majorHAnsi"/>
          <w:sz w:val="18"/>
          <w:szCs w:val="18"/>
        </w:rPr>
        <w:t xml:space="preserve"> </w:t>
      </w:r>
      <w:r w:rsidR="00AE7803">
        <w:rPr>
          <w:rFonts w:asciiTheme="majorHAnsi" w:hAnsiTheme="majorHAnsi"/>
          <w:sz w:val="18"/>
          <w:szCs w:val="18"/>
        </w:rPr>
        <w:t xml:space="preserve">is </w:t>
      </w:r>
      <w:r w:rsidR="00E81328">
        <w:rPr>
          <w:rFonts w:asciiTheme="majorHAnsi" w:hAnsiTheme="majorHAnsi"/>
          <w:sz w:val="18"/>
          <w:szCs w:val="18"/>
        </w:rPr>
        <w:t>g</w:t>
      </w:r>
      <w:r w:rsidRPr="00041A28">
        <w:rPr>
          <w:rFonts w:asciiTheme="majorHAnsi" w:hAnsiTheme="majorHAnsi"/>
          <w:sz w:val="18"/>
          <w:szCs w:val="18"/>
        </w:rPr>
        <w:t xml:space="preserve">raduated </w:t>
      </w:r>
      <w:r w:rsidR="002863A6">
        <w:rPr>
          <w:rFonts w:asciiTheme="majorHAnsi" w:hAnsiTheme="majorHAnsi"/>
          <w:sz w:val="18"/>
          <w:szCs w:val="18"/>
        </w:rPr>
        <w:t>in Biomedical Engineering</w:t>
      </w:r>
      <w:r w:rsidR="00AE7803" w:rsidRPr="00AE7803">
        <w:rPr>
          <w:rFonts w:asciiTheme="majorHAnsi" w:hAnsiTheme="majorHAnsi"/>
          <w:sz w:val="18"/>
          <w:szCs w:val="18"/>
        </w:rPr>
        <w:t xml:space="preserve"> </w:t>
      </w:r>
      <w:r w:rsidR="00AE7803">
        <w:rPr>
          <w:rFonts w:asciiTheme="majorHAnsi" w:hAnsiTheme="majorHAnsi"/>
          <w:sz w:val="18"/>
          <w:szCs w:val="18"/>
        </w:rPr>
        <w:t>from University of Minho (Portugal)</w:t>
      </w:r>
      <w:r w:rsidR="002863A6">
        <w:rPr>
          <w:rFonts w:asciiTheme="majorHAnsi" w:hAnsiTheme="majorHAnsi"/>
          <w:sz w:val="18"/>
          <w:szCs w:val="18"/>
        </w:rPr>
        <w:t>. In 2014, she completed her  PhD studies also in Biomedical Engineering (</w:t>
      </w:r>
      <w:r w:rsidR="00A00303">
        <w:rPr>
          <w:rFonts w:asciiTheme="majorHAnsi" w:hAnsiTheme="majorHAnsi"/>
          <w:sz w:val="18"/>
          <w:szCs w:val="18"/>
        </w:rPr>
        <w:t>specialization</w:t>
      </w:r>
      <w:r w:rsidR="002863A6">
        <w:rPr>
          <w:rFonts w:asciiTheme="majorHAnsi" w:hAnsiTheme="majorHAnsi"/>
          <w:sz w:val="18"/>
          <w:szCs w:val="18"/>
        </w:rPr>
        <w:t xml:space="preserve"> in biomaterials) at </w:t>
      </w:r>
      <w:proofErr w:type="spellStart"/>
      <w:r w:rsidR="002863A6">
        <w:rPr>
          <w:rFonts w:asciiTheme="majorHAnsi" w:hAnsiTheme="majorHAnsi"/>
          <w:sz w:val="18"/>
          <w:szCs w:val="18"/>
        </w:rPr>
        <w:t>Université</w:t>
      </w:r>
      <w:proofErr w:type="spellEnd"/>
      <w:r w:rsidR="002863A6">
        <w:rPr>
          <w:rFonts w:asciiTheme="majorHAnsi" w:hAnsiTheme="majorHAnsi"/>
          <w:sz w:val="18"/>
          <w:szCs w:val="18"/>
        </w:rPr>
        <w:t xml:space="preserve"> Paris 13 (France)</w:t>
      </w:r>
      <w:r w:rsidRPr="00041A28">
        <w:rPr>
          <w:rFonts w:asciiTheme="majorHAnsi" w:hAnsiTheme="majorHAnsi"/>
          <w:sz w:val="18"/>
          <w:szCs w:val="18"/>
        </w:rPr>
        <w:t>. Presently</w:t>
      </w:r>
      <w:r w:rsidR="002863A6">
        <w:rPr>
          <w:rFonts w:asciiTheme="majorHAnsi" w:hAnsiTheme="majorHAnsi"/>
          <w:sz w:val="18"/>
          <w:szCs w:val="18"/>
        </w:rPr>
        <w:t>,</w:t>
      </w:r>
      <w:r w:rsidRPr="00041A28">
        <w:rPr>
          <w:rFonts w:asciiTheme="majorHAnsi" w:hAnsiTheme="majorHAnsi"/>
          <w:sz w:val="18"/>
          <w:szCs w:val="18"/>
        </w:rPr>
        <w:t xml:space="preserve"> </w:t>
      </w:r>
      <w:r w:rsidR="00E81328">
        <w:rPr>
          <w:rFonts w:asciiTheme="majorHAnsi" w:hAnsiTheme="majorHAnsi"/>
          <w:sz w:val="18"/>
          <w:szCs w:val="18"/>
        </w:rPr>
        <w:t>she</w:t>
      </w:r>
      <w:r w:rsidRPr="00041A28">
        <w:rPr>
          <w:rFonts w:asciiTheme="majorHAnsi" w:hAnsiTheme="majorHAnsi"/>
          <w:sz w:val="18"/>
          <w:szCs w:val="18"/>
        </w:rPr>
        <w:t xml:space="preserve"> has been working at </w:t>
      </w:r>
      <w:r w:rsidR="00E81328">
        <w:rPr>
          <w:rFonts w:asciiTheme="majorHAnsi" w:hAnsiTheme="majorHAnsi"/>
          <w:sz w:val="18"/>
          <w:szCs w:val="18"/>
        </w:rPr>
        <w:t xml:space="preserve">the Centre for Textile Science </w:t>
      </w:r>
      <w:r w:rsidR="002863A6">
        <w:rPr>
          <w:rFonts w:asciiTheme="majorHAnsi" w:hAnsiTheme="majorHAnsi"/>
          <w:sz w:val="18"/>
          <w:szCs w:val="18"/>
        </w:rPr>
        <w:t>and Technology (2C2T) as a Junior Researcher</w:t>
      </w:r>
      <w:r w:rsidR="00E81328">
        <w:rPr>
          <w:rFonts w:asciiTheme="majorHAnsi" w:hAnsiTheme="majorHAnsi"/>
          <w:sz w:val="18"/>
          <w:szCs w:val="18"/>
        </w:rPr>
        <w:t>, developing medical textiles</w:t>
      </w:r>
      <w:r w:rsidRPr="00041A28">
        <w:rPr>
          <w:rFonts w:asciiTheme="majorHAnsi" w:hAnsiTheme="majorHAnsi"/>
          <w:sz w:val="18"/>
          <w:szCs w:val="18"/>
        </w:rPr>
        <w:t>.</w:t>
      </w:r>
      <w:r w:rsidRPr="00041A28">
        <w:rPr>
          <w:rFonts w:asciiTheme="majorHAnsi" w:hAnsiTheme="majorHAnsi"/>
          <w:sz w:val="18"/>
          <w:szCs w:val="18"/>
        </w:rPr>
        <w:tab/>
      </w:r>
    </w:p>
    <w:p w:rsidR="000D6982" w:rsidRPr="00041A28" w:rsidRDefault="000D6982" w:rsidP="002863A6">
      <w:pPr>
        <w:spacing w:before="240"/>
        <w:jc w:val="both"/>
        <w:rPr>
          <w:rFonts w:asciiTheme="majorHAnsi" w:hAnsiTheme="majorHAnsi"/>
          <w:sz w:val="18"/>
          <w:szCs w:val="18"/>
        </w:rPr>
      </w:pPr>
      <w:r w:rsidRPr="00041A28">
        <w:rPr>
          <w:rFonts w:asciiTheme="majorHAnsi" w:hAnsiTheme="majorHAnsi"/>
          <w:b/>
          <w:sz w:val="18"/>
          <w:szCs w:val="18"/>
        </w:rPr>
        <w:t>Keywords:</w:t>
      </w:r>
      <w:r w:rsidRPr="00041A28">
        <w:rPr>
          <w:rFonts w:asciiTheme="majorHAnsi" w:hAnsiTheme="majorHAnsi"/>
          <w:sz w:val="18"/>
          <w:szCs w:val="18"/>
        </w:rPr>
        <w:t xml:space="preserve"> </w:t>
      </w:r>
      <w:r w:rsidR="002863A6" w:rsidRPr="002863A6">
        <w:rPr>
          <w:rFonts w:asciiTheme="majorHAnsi" w:hAnsiTheme="majorHAnsi"/>
          <w:sz w:val="18"/>
          <w:szCs w:val="18"/>
        </w:rPr>
        <w:t xml:space="preserve">antimicrobial peptides, biodegradable films, thermal and mechanical stability, exudates </w:t>
      </w:r>
      <w:proofErr w:type="spellStart"/>
      <w:r w:rsidR="002863A6" w:rsidRPr="002863A6">
        <w:rPr>
          <w:rFonts w:asciiTheme="majorHAnsi" w:hAnsiTheme="majorHAnsi"/>
          <w:sz w:val="18"/>
          <w:szCs w:val="18"/>
        </w:rPr>
        <w:t>absorbancy</w:t>
      </w:r>
      <w:proofErr w:type="spellEnd"/>
      <w:r w:rsidR="002863A6" w:rsidRPr="002863A6">
        <w:rPr>
          <w:rFonts w:asciiTheme="majorHAnsi" w:hAnsiTheme="majorHAnsi"/>
          <w:sz w:val="18"/>
          <w:szCs w:val="18"/>
        </w:rPr>
        <w:t xml:space="preserve">, antimicrobial action, </w:t>
      </w:r>
      <w:r w:rsidR="002863A6">
        <w:rPr>
          <w:rFonts w:asciiTheme="majorHAnsi" w:hAnsiTheme="majorHAnsi"/>
          <w:sz w:val="18"/>
          <w:szCs w:val="18"/>
        </w:rPr>
        <w:t>accelerated clotting time</w:t>
      </w:r>
      <w:r w:rsidR="002863A6" w:rsidRPr="002863A6">
        <w:rPr>
          <w:rFonts w:asciiTheme="majorHAnsi" w:hAnsiTheme="majorHAnsi"/>
          <w:sz w:val="18"/>
          <w:szCs w:val="18"/>
        </w:rPr>
        <w:t>, wound-healing applications.</w:t>
      </w:r>
    </w:p>
    <w:p w:rsidR="000D6982" w:rsidRPr="00041A28" w:rsidRDefault="000D6982" w:rsidP="000D6982">
      <w:pPr>
        <w:pStyle w:val="Paragraph"/>
        <w:tabs>
          <w:tab w:val="left" w:pos="2520"/>
        </w:tabs>
        <w:ind w:firstLine="0"/>
        <w:jc w:val="both"/>
        <w:rPr>
          <w:rFonts w:asciiTheme="majorHAnsi" w:hAnsiTheme="majorHAnsi"/>
          <w:b/>
          <w:bCs/>
          <w:sz w:val="18"/>
          <w:szCs w:val="18"/>
        </w:rPr>
      </w:pPr>
    </w:p>
    <w:p w:rsidR="000D6982" w:rsidRPr="00041A28" w:rsidRDefault="000D6982" w:rsidP="000D6982">
      <w:pPr>
        <w:pStyle w:val="Paragraph"/>
        <w:tabs>
          <w:tab w:val="left" w:pos="2520"/>
        </w:tabs>
        <w:ind w:firstLine="0"/>
        <w:jc w:val="both"/>
        <w:rPr>
          <w:rFonts w:asciiTheme="majorHAnsi" w:hAnsiTheme="majorHAnsi"/>
          <w:bCs/>
          <w:sz w:val="18"/>
          <w:szCs w:val="18"/>
        </w:rPr>
      </w:pPr>
      <w:r w:rsidRPr="00041A28">
        <w:rPr>
          <w:rFonts w:asciiTheme="majorHAnsi" w:hAnsiTheme="majorHAnsi"/>
          <w:b/>
          <w:bCs/>
          <w:sz w:val="18"/>
          <w:szCs w:val="18"/>
        </w:rPr>
        <w:t>Desired presentation:</w:t>
      </w:r>
      <w:r w:rsidRPr="00041A28">
        <w:rPr>
          <w:rFonts w:asciiTheme="majorHAnsi" w:hAnsiTheme="majorHAnsi"/>
          <w:b/>
          <w:bCs/>
          <w:sz w:val="18"/>
          <w:szCs w:val="18"/>
        </w:rPr>
        <w:tab/>
      </w:r>
      <w:r w:rsidRPr="00041A28">
        <w:rPr>
          <w:rFonts w:asciiTheme="majorHAnsi" w:hAnsiTheme="majorHAnsi"/>
          <w:bCs/>
          <w:sz w:val="18"/>
          <w:szCs w:val="18"/>
        </w:rPr>
        <w:t xml:space="preserve">Oral </w:t>
      </w:r>
    </w:p>
    <w:p w:rsidR="000D6982" w:rsidRPr="00041A28" w:rsidRDefault="000D6982" w:rsidP="000D6982">
      <w:pPr>
        <w:pStyle w:val="Paragraph"/>
        <w:tabs>
          <w:tab w:val="left" w:pos="2520"/>
        </w:tabs>
        <w:ind w:firstLine="0"/>
        <w:jc w:val="both"/>
        <w:rPr>
          <w:rFonts w:asciiTheme="majorHAnsi" w:hAnsiTheme="majorHAnsi"/>
          <w:bCs/>
          <w:sz w:val="18"/>
          <w:szCs w:val="18"/>
        </w:rPr>
      </w:pPr>
    </w:p>
    <w:p w:rsidR="000D6982" w:rsidRPr="002863A6" w:rsidRDefault="000D6982" w:rsidP="000D6982">
      <w:pPr>
        <w:pStyle w:val="Paragraph"/>
        <w:tabs>
          <w:tab w:val="left" w:pos="2520"/>
        </w:tabs>
        <w:ind w:firstLine="0"/>
        <w:jc w:val="both"/>
        <w:rPr>
          <w:rFonts w:asciiTheme="majorHAnsi" w:hAnsiTheme="majorHAnsi"/>
          <w:bCs/>
          <w:sz w:val="18"/>
          <w:szCs w:val="18"/>
        </w:rPr>
      </w:pPr>
      <w:r w:rsidRPr="00041A28">
        <w:rPr>
          <w:rFonts w:asciiTheme="majorHAnsi" w:hAnsiTheme="majorHAnsi"/>
          <w:b/>
          <w:bCs/>
          <w:sz w:val="18"/>
          <w:szCs w:val="18"/>
        </w:rPr>
        <w:t>Topic                         :</w:t>
      </w:r>
      <w:r w:rsidRPr="00041A28">
        <w:rPr>
          <w:rFonts w:asciiTheme="majorHAnsi" w:hAnsiTheme="majorHAnsi"/>
          <w:b/>
          <w:bCs/>
          <w:sz w:val="18"/>
          <w:szCs w:val="18"/>
        </w:rPr>
        <w:tab/>
      </w:r>
      <w:r w:rsidR="002863A6" w:rsidRPr="002863A6">
        <w:rPr>
          <w:rFonts w:asciiTheme="majorHAnsi" w:hAnsiTheme="majorHAnsi"/>
          <w:bCs/>
          <w:sz w:val="18"/>
          <w:szCs w:val="18"/>
        </w:rPr>
        <w:t>Skin and Wound Healing</w:t>
      </w:r>
      <w:r w:rsidR="002863A6">
        <w:rPr>
          <w:rFonts w:asciiTheme="majorHAnsi" w:hAnsiTheme="majorHAnsi"/>
          <w:bCs/>
          <w:sz w:val="18"/>
          <w:szCs w:val="18"/>
        </w:rPr>
        <w:t xml:space="preserve"> (day 1, 11h50-12h30)</w:t>
      </w:r>
    </w:p>
    <w:p w:rsidR="000D6982" w:rsidRPr="00041A28" w:rsidRDefault="000D6982" w:rsidP="000D6982">
      <w:pPr>
        <w:pStyle w:val="Paragraph"/>
        <w:tabs>
          <w:tab w:val="left" w:pos="2520"/>
        </w:tabs>
        <w:ind w:firstLine="0"/>
        <w:jc w:val="both"/>
        <w:rPr>
          <w:rFonts w:asciiTheme="majorHAnsi" w:hAnsiTheme="majorHAnsi"/>
          <w:sz w:val="18"/>
          <w:szCs w:val="18"/>
        </w:rPr>
      </w:pPr>
    </w:p>
    <w:p w:rsidR="000D6982" w:rsidRPr="00AE7803" w:rsidRDefault="000D6982" w:rsidP="000D6982">
      <w:pPr>
        <w:pStyle w:val="Paragraph"/>
        <w:tabs>
          <w:tab w:val="left" w:pos="2520"/>
        </w:tabs>
        <w:ind w:firstLine="0"/>
        <w:jc w:val="both"/>
        <w:rPr>
          <w:rFonts w:asciiTheme="majorHAnsi" w:hAnsiTheme="majorHAnsi"/>
          <w:sz w:val="18"/>
          <w:szCs w:val="18"/>
        </w:rPr>
      </w:pPr>
      <w:r w:rsidRPr="00AE7803">
        <w:rPr>
          <w:rFonts w:asciiTheme="majorHAnsi" w:hAnsiTheme="majorHAnsi"/>
          <w:b/>
          <w:bCs/>
          <w:sz w:val="18"/>
          <w:szCs w:val="18"/>
        </w:rPr>
        <w:t>Corresponding Author Details:</w:t>
      </w:r>
      <w:r w:rsidRPr="00AE7803">
        <w:rPr>
          <w:rFonts w:asciiTheme="majorHAnsi" w:hAnsiTheme="majorHAnsi"/>
          <w:sz w:val="18"/>
          <w:szCs w:val="18"/>
        </w:rPr>
        <w:tab/>
      </w:r>
      <w:r w:rsidR="002863A6" w:rsidRPr="00AE7803">
        <w:rPr>
          <w:rFonts w:asciiTheme="majorHAnsi" w:hAnsiTheme="majorHAnsi"/>
          <w:sz w:val="18"/>
          <w:szCs w:val="18"/>
        </w:rPr>
        <w:t xml:space="preserve">        Helena P. </w:t>
      </w:r>
      <w:proofErr w:type="spellStart"/>
      <w:r w:rsidR="002863A6" w:rsidRPr="00AE7803">
        <w:rPr>
          <w:rFonts w:asciiTheme="majorHAnsi" w:hAnsiTheme="majorHAnsi"/>
          <w:sz w:val="18"/>
          <w:szCs w:val="18"/>
        </w:rPr>
        <w:t>Felgueiras</w:t>
      </w:r>
      <w:proofErr w:type="spellEnd"/>
    </w:p>
    <w:p w:rsidR="000D6982" w:rsidRPr="002863A6" w:rsidRDefault="000D6982" w:rsidP="000D6982">
      <w:pPr>
        <w:pStyle w:val="Paragraph"/>
        <w:tabs>
          <w:tab w:val="left" w:pos="2520"/>
        </w:tabs>
        <w:ind w:firstLine="0"/>
        <w:jc w:val="both"/>
        <w:rPr>
          <w:rFonts w:asciiTheme="majorHAnsi" w:hAnsiTheme="majorHAnsi"/>
          <w:sz w:val="18"/>
          <w:szCs w:val="18"/>
        </w:rPr>
      </w:pPr>
      <w:r w:rsidRPr="00AE7803">
        <w:rPr>
          <w:rFonts w:asciiTheme="majorHAnsi" w:hAnsiTheme="majorHAnsi"/>
          <w:sz w:val="18"/>
          <w:szCs w:val="18"/>
        </w:rPr>
        <w:tab/>
      </w:r>
      <w:r w:rsidRPr="002863A6">
        <w:rPr>
          <w:rFonts w:asciiTheme="majorHAnsi" w:hAnsiTheme="majorHAnsi"/>
          <w:sz w:val="18"/>
          <w:szCs w:val="18"/>
        </w:rPr>
        <w:t xml:space="preserve">                </w:t>
      </w:r>
      <w:r w:rsidR="002863A6" w:rsidRPr="002863A6">
        <w:rPr>
          <w:rFonts w:asciiTheme="majorHAnsi" w:hAnsiTheme="majorHAnsi"/>
          <w:sz w:val="18"/>
          <w:szCs w:val="18"/>
        </w:rPr>
        <w:t>helena.felgueiras@</w:t>
      </w:r>
      <w:r w:rsidR="00AE7803">
        <w:rPr>
          <w:rFonts w:asciiTheme="majorHAnsi" w:hAnsiTheme="majorHAnsi"/>
          <w:sz w:val="18"/>
          <w:szCs w:val="18"/>
        </w:rPr>
        <w:t>2c2t.uminho.pt</w:t>
      </w:r>
    </w:p>
    <w:p w:rsidR="000D6982" w:rsidRPr="00041A28" w:rsidRDefault="000D6982" w:rsidP="000D6982">
      <w:pPr>
        <w:pStyle w:val="Paragraph"/>
        <w:tabs>
          <w:tab w:val="left" w:pos="2520"/>
        </w:tabs>
        <w:ind w:firstLine="0"/>
        <w:jc w:val="both"/>
        <w:rPr>
          <w:rFonts w:asciiTheme="majorHAnsi" w:hAnsiTheme="majorHAnsi"/>
          <w:sz w:val="18"/>
          <w:szCs w:val="18"/>
          <w:lang w:val="en-GB"/>
        </w:rPr>
      </w:pPr>
      <w:r w:rsidRPr="002863A6">
        <w:rPr>
          <w:rFonts w:asciiTheme="majorHAnsi" w:hAnsiTheme="majorHAnsi"/>
          <w:sz w:val="18"/>
          <w:szCs w:val="18"/>
        </w:rPr>
        <w:tab/>
        <w:t xml:space="preserve">                </w:t>
      </w:r>
      <w:r w:rsidR="002863A6">
        <w:rPr>
          <w:rFonts w:asciiTheme="majorHAnsi" w:hAnsiTheme="majorHAnsi"/>
          <w:sz w:val="18"/>
          <w:szCs w:val="18"/>
        </w:rPr>
        <w:t>Centre for Textile Science and Technology, University of Minho</w:t>
      </w:r>
    </w:p>
    <w:p w:rsidR="000D6982" w:rsidRPr="00041A28" w:rsidRDefault="000D6982" w:rsidP="000D6982">
      <w:pPr>
        <w:pStyle w:val="Paragraph"/>
        <w:tabs>
          <w:tab w:val="left" w:pos="2520"/>
        </w:tabs>
        <w:ind w:firstLine="0"/>
        <w:jc w:val="both"/>
        <w:rPr>
          <w:rFonts w:asciiTheme="majorHAnsi" w:hAnsiTheme="majorHAnsi"/>
          <w:sz w:val="18"/>
          <w:szCs w:val="18"/>
        </w:rPr>
      </w:pPr>
      <w:r w:rsidRPr="00041A28">
        <w:rPr>
          <w:rFonts w:asciiTheme="majorHAnsi" w:hAnsiTheme="majorHAnsi"/>
          <w:sz w:val="18"/>
          <w:szCs w:val="18"/>
        </w:rPr>
        <w:tab/>
        <w:t xml:space="preserve">                </w:t>
      </w:r>
      <w:proofErr w:type="spellStart"/>
      <w:r w:rsidR="002863A6">
        <w:rPr>
          <w:rFonts w:asciiTheme="majorHAnsi" w:hAnsiTheme="majorHAnsi"/>
          <w:sz w:val="18"/>
          <w:szCs w:val="18"/>
        </w:rPr>
        <w:t>Guimarães</w:t>
      </w:r>
      <w:proofErr w:type="spellEnd"/>
      <w:r w:rsidRPr="00041A28">
        <w:rPr>
          <w:rFonts w:asciiTheme="majorHAnsi" w:hAnsiTheme="majorHAnsi"/>
          <w:sz w:val="18"/>
          <w:szCs w:val="18"/>
        </w:rPr>
        <w:t xml:space="preserve">, </w:t>
      </w:r>
      <w:r w:rsidR="002863A6">
        <w:rPr>
          <w:rFonts w:asciiTheme="majorHAnsi" w:hAnsiTheme="majorHAnsi"/>
          <w:sz w:val="18"/>
          <w:szCs w:val="18"/>
        </w:rPr>
        <w:t>Portugal</w:t>
      </w:r>
    </w:p>
    <w:p w:rsidR="000D6982" w:rsidRPr="00041A28" w:rsidRDefault="000D6982" w:rsidP="000D6982">
      <w:pPr>
        <w:pStyle w:val="Paragraph"/>
        <w:tabs>
          <w:tab w:val="left" w:pos="2520"/>
        </w:tabs>
        <w:ind w:firstLine="0"/>
        <w:jc w:val="both"/>
        <w:rPr>
          <w:rFonts w:asciiTheme="majorHAnsi" w:hAnsiTheme="majorHAnsi"/>
          <w:sz w:val="18"/>
          <w:szCs w:val="18"/>
        </w:rPr>
      </w:pPr>
      <w:r w:rsidRPr="00041A28">
        <w:rPr>
          <w:rFonts w:asciiTheme="majorHAnsi" w:hAnsiTheme="majorHAnsi"/>
          <w:sz w:val="18"/>
          <w:szCs w:val="18"/>
        </w:rPr>
        <w:tab/>
        <w:t xml:space="preserve">                </w:t>
      </w:r>
      <w:r w:rsidR="002863A6">
        <w:rPr>
          <w:rFonts w:asciiTheme="majorHAnsi" w:hAnsiTheme="majorHAnsi"/>
          <w:sz w:val="18"/>
          <w:szCs w:val="18"/>
        </w:rPr>
        <w:t>+351 253 510 283</w:t>
      </w:r>
    </w:p>
    <w:p w:rsidR="00AE3E37" w:rsidRPr="000D6982" w:rsidRDefault="00AE3E37">
      <w:pPr>
        <w:rPr>
          <w:rFonts w:asciiTheme="majorHAnsi" w:hAnsiTheme="majorHAnsi"/>
          <w:sz w:val="24"/>
        </w:rPr>
        <w:sectPr w:rsidR="00AE3E37" w:rsidRPr="000D6982">
          <w:type w:val="continuous"/>
          <w:pgSz w:w="11910" w:h="16840"/>
          <w:pgMar w:top="1740" w:right="600" w:bottom="840" w:left="620" w:header="720" w:footer="720" w:gutter="0"/>
          <w:cols w:space="720"/>
        </w:sectPr>
      </w:pPr>
    </w:p>
    <w:p w:rsidR="00AE3E37" w:rsidRPr="000D6982" w:rsidRDefault="00AE3E37">
      <w:pPr>
        <w:pStyle w:val="Corpodetexto"/>
        <w:spacing w:before="3"/>
        <w:rPr>
          <w:rFonts w:asciiTheme="majorHAnsi" w:hAnsiTheme="majorHAnsi"/>
          <w:sz w:val="26"/>
        </w:rPr>
      </w:pPr>
    </w:p>
    <w:sectPr w:rsidR="00AE3E37" w:rsidRPr="000D6982"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B71C1" w:rsidRDefault="00EB71C1">
      <w:r>
        <w:separator/>
      </w:r>
    </w:p>
  </w:endnote>
  <w:endnote w:type="continuationSeparator" w:id="0">
    <w:p w:rsidR="00EB71C1" w:rsidRDefault="00EB71C1">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Tw Cen MT">
    <w:altName w:val="Lucida Sans Unicode"/>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E37" w:rsidRDefault="00F2105B">
    <w:pPr>
      <w:pStyle w:val="Corpodetexto"/>
      <w:spacing w:line="14" w:lineRule="auto"/>
      <w:rPr>
        <w:sz w:val="20"/>
      </w:rPr>
    </w:pPr>
    <w:r w:rsidRPr="00F2105B">
      <w:rPr>
        <w:noProof/>
        <w:lang w:val="en-IN" w:eastAsia="en-IN"/>
      </w:rPr>
      <w:pict>
        <v:shapetype id="_x0000_t202" coordsize="21600,21600" o:spt="202" path="m,l,21600r21600,l21600,xe">
          <v:stroke joinstyle="miter"/>
          <v:path gradientshapeok="t" o:connecttype="rect"/>
        </v:shapetype>
        <v:shape id="Text Box 2" o:spid="_x0000_s4098" type="#_x0000_t202" style="position:absolute;margin-left:252.1pt;margin-top:799.05pt;width:91.9pt;height:24.95pt;z-index:-4528;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B71C1" w:rsidRDefault="00EB71C1">
      <w:r>
        <w:separator/>
      </w:r>
    </w:p>
  </w:footnote>
  <w:footnote w:type="continuationSeparator" w:id="0">
    <w:p w:rsidR="00EB71C1" w:rsidRDefault="00EB71C1">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E37" w:rsidRDefault="00F2105B">
    <w:pPr>
      <w:pStyle w:val="Corpodetexto"/>
      <w:spacing w:line="14" w:lineRule="auto"/>
      <w:rPr>
        <w:sz w:val="20"/>
      </w:rPr>
    </w:pPr>
    <w:r w:rsidRPr="00F2105B">
      <w:rPr>
        <w:noProof/>
        <w:lang w:val="en-IN" w:eastAsia="en-IN"/>
      </w:rPr>
      <w:pict>
        <v:shapetype id="_x0000_t202" coordsize="21600,21600" o:spt="202" path="m,l,21600r21600,l21600,xe">
          <v:stroke joinstyle="miter"/>
          <v:path gradientshapeok="t" o:connecttype="rect"/>
        </v:shapetype>
        <v:shape id="Text Box 4" o:spid="_x0000_s4100" type="#_x0000_t202" style="position:absolute;margin-left:35pt;margin-top:48.3pt;width:515.95pt;height:40.1pt;z-index:-4576;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Corpodetexto"/>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proofState w:spelling="clean"/>
  <w:defaultTabStop w:val="720"/>
  <w:hyphenationZone w:val="425"/>
  <w:drawingGridHorizontalSpacing w:val="110"/>
  <w:displayHorizontalDrawingGridEvery w:val="2"/>
  <w:characterSpacingControl w:val="doNotCompress"/>
  <w:hdrShapeDefaults>
    <o:shapedefaults v:ext="edit" spidmax="7170"/>
    <o:shapelayout v:ext="edit">
      <o:idmap v:ext="edit" data="4"/>
    </o:shapelayout>
  </w:hdrShapeDefaults>
  <w:footnotePr>
    <w:footnote w:id="-1"/>
    <w:footnote w:id="0"/>
  </w:footnotePr>
  <w:endnotePr>
    <w:endnote w:id="-1"/>
    <w:endnote w:id="0"/>
  </w:endnotePr>
  <w:compat>
    <w:ulTrailSpace/>
  </w:compat>
  <w:rsids>
    <w:rsidRoot w:val="00AE3E37"/>
    <w:rsid w:val="00041A28"/>
    <w:rsid w:val="000A195E"/>
    <w:rsid w:val="000C56F8"/>
    <w:rsid w:val="000D6982"/>
    <w:rsid w:val="000E2911"/>
    <w:rsid w:val="001263DF"/>
    <w:rsid w:val="002863A6"/>
    <w:rsid w:val="00292ED9"/>
    <w:rsid w:val="003B4007"/>
    <w:rsid w:val="00404E5B"/>
    <w:rsid w:val="00414F7B"/>
    <w:rsid w:val="004355DC"/>
    <w:rsid w:val="00436042"/>
    <w:rsid w:val="004749B4"/>
    <w:rsid w:val="00494130"/>
    <w:rsid w:val="004F3523"/>
    <w:rsid w:val="005973B9"/>
    <w:rsid w:val="005B3A56"/>
    <w:rsid w:val="006060CE"/>
    <w:rsid w:val="0063497F"/>
    <w:rsid w:val="007D193F"/>
    <w:rsid w:val="00873DF0"/>
    <w:rsid w:val="008756E6"/>
    <w:rsid w:val="00944B3C"/>
    <w:rsid w:val="009634C7"/>
    <w:rsid w:val="009B2D44"/>
    <w:rsid w:val="00A00303"/>
    <w:rsid w:val="00A07E82"/>
    <w:rsid w:val="00A4109B"/>
    <w:rsid w:val="00A9710C"/>
    <w:rsid w:val="00AE3E37"/>
    <w:rsid w:val="00AE7803"/>
    <w:rsid w:val="00B21A57"/>
    <w:rsid w:val="00C33602"/>
    <w:rsid w:val="00CD6F55"/>
    <w:rsid w:val="00DE3104"/>
    <w:rsid w:val="00E81328"/>
    <w:rsid w:val="00EB71C1"/>
    <w:rsid w:val="00F2105B"/>
    <w:rsid w:val="00F72EEA"/>
    <w:rsid w:val="00F84CAE"/>
  </w:rsids>
  <m:mathPr>
    <m:mathFont m:val="Cambria Math"/>
    <m:brkBin m:val="before"/>
    <m:brkBinSub m:val="--"/>
    <m:smallFrac/>
    <m:dispDef/>
    <m:lMargin m:val="0"/>
    <m:rMargin m:val="0"/>
    <m:defJc m:val="centerGroup"/>
    <m:wrapIndent m:val="1440"/>
    <m:intLim m:val="subSup"/>
    <m:naryLim m:val="undOvr"/>
  </m:mathPr>
  <w:themeFontLang w:val="pt-PT"/>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Ttulo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Ttulo2">
    <w:name w:val="heading 2"/>
    <w:basedOn w:val="Normal"/>
    <w:uiPriority w:val="1"/>
    <w:qFormat/>
    <w:rsid w:val="00CD6F55"/>
    <w:pPr>
      <w:ind w:left="100"/>
      <w:outlineLvl w:val="1"/>
    </w:pPr>
    <w:rPr>
      <w:rFonts w:ascii="Minion Pro" w:eastAsia="Minion Pro" w:hAnsi="Minion Pro" w:cs="Minion Pro"/>
      <w:sz w:val="24"/>
      <w:szCs w:val="24"/>
    </w:rPr>
  </w:style>
  <w:style w:type="paragraph" w:styleId="Ttulo3">
    <w:name w:val="heading 3"/>
    <w:basedOn w:val="Normal"/>
    <w:uiPriority w:val="1"/>
    <w:qFormat/>
    <w:rsid w:val="00CD6F55"/>
    <w:pPr>
      <w:ind w:left="100"/>
      <w:outlineLvl w:val="2"/>
    </w:pPr>
    <w:rPr>
      <w:rFonts w:ascii="Arial" w:eastAsia="Arial" w:hAnsi="Arial" w:cs="Arial"/>
      <w:b/>
      <w:bCs/>
      <w:sz w:val="20"/>
      <w:szCs w:val="20"/>
    </w:rPr>
  </w:style>
  <w:style w:type="character" w:default="1" w:styleId="Tipodeletrapredefinidodopargraf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orpodetexto">
    <w:name w:val="Body Text"/>
    <w:basedOn w:val="Normal"/>
    <w:link w:val="CorpodetextoCarcter"/>
    <w:uiPriority w:val="1"/>
    <w:qFormat/>
    <w:rsid w:val="00CD6F55"/>
    <w:rPr>
      <w:sz w:val="18"/>
      <w:szCs w:val="18"/>
    </w:rPr>
  </w:style>
  <w:style w:type="paragraph" w:styleId="PargrafodaLista">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Cabealho">
    <w:name w:val="header"/>
    <w:basedOn w:val="Normal"/>
    <w:link w:val="CabealhoCarcter"/>
    <w:uiPriority w:val="99"/>
    <w:unhideWhenUsed/>
    <w:rsid w:val="005B3A56"/>
    <w:pPr>
      <w:tabs>
        <w:tab w:val="center" w:pos="4513"/>
        <w:tab w:val="right" w:pos="9026"/>
      </w:tabs>
    </w:pPr>
  </w:style>
  <w:style w:type="character" w:customStyle="1" w:styleId="CabealhoCarcter">
    <w:name w:val="Cabeçalho Carácter"/>
    <w:basedOn w:val="Tipodeletrapredefinidodopargrafo"/>
    <w:link w:val="Cabealho"/>
    <w:uiPriority w:val="99"/>
    <w:rsid w:val="005B3A56"/>
    <w:rPr>
      <w:rFonts w:ascii="Tw Cen MT" w:eastAsia="Tw Cen MT" w:hAnsi="Tw Cen MT" w:cs="Tw Cen MT"/>
    </w:rPr>
  </w:style>
  <w:style w:type="paragraph" w:styleId="Rodap">
    <w:name w:val="footer"/>
    <w:basedOn w:val="Normal"/>
    <w:link w:val="RodapCarcter"/>
    <w:unhideWhenUsed/>
    <w:rsid w:val="005B3A56"/>
    <w:pPr>
      <w:tabs>
        <w:tab w:val="center" w:pos="4513"/>
        <w:tab w:val="right" w:pos="9026"/>
      </w:tabs>
    </w:pPr>
  </w:style>
  <w:style w:type="character" w:customStyle="1" w:styleId="RodapCarcter">
    <w:name w:val="Rodapé Carácter"/>
    <w:basedOn w:val="Tipodeletrapredefinidodopargrafo"/>
    <w:link w:val="Rodap"/>
    <w:uiPriority w:val="99"/>
    <w:rsid w:val="005B3A56"/>
    <w:rPr>
      <w:rFonts w:ascii="Tw Cen MT" w:eastAsia="Tw Cen MT" w:hAnsi="Tw Cen MT" w:cs="Tw Cen MT"/>
    </w:rPr>
  </w:style>
  <w:style w:type="paragraph" w:styleId="Textodebalo">
    <w:name w:val="Balloon Text"/>
    <w:basedOn w:val="Normal"/>
    <w:link w:val="TextodebaloCarcter"/>
    <w:uiPriority w:val="99"/>
    <w:semiHidden/>
    <w:unhideWhenUsed/>
    <w:rsid w:val="004F3523"/>
    <w:rPr>
      <w:rFonts w:ascii="Tahoma" w:hAnsi="Tahoma" w:cs="Tahoma"/>
      <w:sz w:val="16"/>
      <w:szCs w:val="16"/>
    </w:rPr>
  </w:style>
  <w:style w:type="character" w:customStyle="1" w:styleId="TextodebaloCarcter">
    <w:name w:val="Texto de balão Carácter"/>
    <w:basedOn w:val="Tipodeletrapredefinidodopargrafo"/>
    <w:link w:val="Textodebalo"/>
    <w:uiPriority w:val="99"/>
    <w:semiHidden/>
    <w:rsid w:val="004F3523"/>
    <w:rPr>
      <w:rFonts w:ascii="Tahoma" w:eastAsia="Tw Cen MT" w:hAnsi="Tahoma" w:cs="Tahoma"/>
      <w:sz w:val="16"/>
      <w:szCs w:val="16"/>
    </w:rPr>
  </w:style>
  <w:style w:type="character" w:styleId="Hiperligao">
    <w:name w:val="Hyperlink"/>
    <w:basedOn w:val="Tipodeletrapredefinidodopargrafo"/>
    <w:uiPriority w:val="99"/>
    <w:unhideWhenUsed/>
    <w:rsid w:val="008756E6"/>
    <w:rPr>
      <w:color w:val="0000FF" w:themeColor="hyperlink"/>
      <w:u w:val="single"/>
    </w:rPr>
  </w:style>
  <w:style w:type="character" w:customStyle="1" w:styleId="CorpodetextoCarcter">
    <w:name w:val="Corpo de texto Carácter"/>
    <w:basedOn w:val="Tipodeletrapredefinidodopargrafo"/>
    <w:link w:val="Corpodetexto"/>
    <w:uiPriority w:val="1"/>
    <w:rsid w:val="005973B9"/>
    <w:rPr>
      <w:rFonts w:ascii="Tw Cen MT" w:eastAsia="Tw Cen MT" w:hAnsi="Tw Cen MT" w:cs="Tw Cen MT"/>
      <w:sz w:val="18"/>
      <w:szCs w:val="18"/>
    </w:rPr>
  </w:style>
  <w:style w:type="paragraph" w:customStyle="1" w:styleId="Paragraph">
    <w:name w:val="Paragraph"/>
    <w:basedOn w:val="Normal"/>
    <w:rsid w:val="000D6982"/>
    <w:pPr>
      <w:widowControl/>
      <w:ind w:firstLine="360"/>
    </w:pPr>
    <w:rPr>
      <w:rFonts w:ascii="Times New Roman" w:eastAsia="Times New Roman" w:hAnsi="Times New Roman" w:cs="Times New Roman"/>
      <w:sz w:val="20"/>
      <w:szCs w:val="20"/>
    </w:rPr>
  </w:style>
  <w:style w:type="character" w:styleId="nfase">
    <w:name w:val="Emphasis"/>
    <w:basedOn w:val="Tipodeletrapredefinidodopargrafo"/>
    <w:uiPriority w:val="20"/>
    <w:qFormat/>
    <w:rsid w:val="00A4109B"/>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paragraph" w:customStyle="1" w:styleId="Paragraph">
    <w:name w:val="Paragraph"/>
    <w:basedOn w:val="Normal"/>
    <w:rsid w:val="000D6982"/>
    <w:pPr>
      <w:widowControl/>
      <w:ind w:firstLine="360"/>
    </w:pPr>
    <w:rPr>
      <w:rFonts w:ascii="Times New Roman" w:eastAsia="Times New Roman" w:hAnsi="Times New Roman" w:cs="Times New Roman"/>
      <w:sz w:val="20"/>
      <w:szCs w:val="20"/>
    </w:rPr>
  </w:style>
</w:styles>
</file>

<file path=word/webSettings.xml><?xml version="1.0" encoding="utf-8"?>
<w:webSettings xmlns:r="http://schemas.openxmlformats.org/officeDocument/2006/relationships" xmlns:w="http://schemas.openxmlformats.org/wordprocessingml/2006/main">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jpeg"/><Relationship Id="rId5" Type="http://schemas.openxmlformats.org/officeDocument/2006/relationships/footnotes" Target="footnotes.xml"/><Relationship Id="rId10" Type="http://schemas.openxmlformats.org/officeDocument/2006/relationships/image" Target="media/image2.png"/><Relationship Id="rId4" Type="http://schemas.openxmlformats.org/officeDocument/2006/relationships/webSettings" Target="webSettings.xml"/><Relationship Id="rId9" Type="http://schemas.openxmlformats.org/officeDocument/2006/relationships/image" Target="media/image1.png"/><Relationship Id="rId14"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2</Pages>
  <Words>728</Words>
  <Characters>3937</Characters>
  <Application>Microsoft Office Word</Application>
  <DocSecurity>0</DocSecurity>
  <Lines>32</Lines>
  <Paragraphs>9</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4656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PT.COM</cp:lastModifiedBy>
  <cp:revision>4</cp:revision>
  <dcterms:created xsi:type="dcterms:W3CDTF">2019-01-24T11:53:00Z</dcterms:created>
  <dcterms:modified xsi:type="dcterms:W3CDTF">2019-01-24T12:02:00Z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