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B661DD" w14:textId="77777777" w:rsidR="00AE3E37" w:rsidRDefault="00C7549B" w:rsidP="00C7549B">
      <w:pPr>
        <w:pStyle w:val="Heading1"/>
        <w:spacing w:before="170"/>
      </w:pPr>
      <w:r w:rsidRPr="00C7549B">
        <w:rPr>
          <w:color w:val="337AB7"/>
        </w:rPr>
        <w:t xml:space="preserve">Development of </w:t>
      </w:r>
      <w:r>
        <w:rPr>
          <w:color w:val="337AB7"/>
        </w:rPr>
        <w:t xml:space="preserve">a metal ion containing </w:t>
      </w:r>
      <w:r w:rsidRPr="00C7549B">
        <w:rPr>
          <w:color w:val="337AB7"/>
        </w:rPr>
        <w:t>Alginate</w:t>
      </w:r>
      <w:r>
        <w:rPr>
          <w:color w:val="337AB7"/>
        </w:rPr>
        <w:t xml:space="preserve"> hydrogel for wound tissue repair</w:t>
      </w:r>
    </w:p>
    <w:p w14:paraId="5AD536FF" w14:textId="77777777" w:rsidR="005973B9" w:rsidRDefault="00C7549B" w:rsidP="005973B9">
      <w:pPr>
        <w:pStyle w:val="BodyText"/>
        <w:spacing w:before="73" w:line="198" w:lineRule="exact"/>
        <w:ind w:left="100" w:right="5987"/>
        <w:rPr>
          <w:rFonts w:ascii="Arial"/>
        </w:rPr>
      </w:pPr>
      <w:r>
        <w:rPr>
          <w:rFonts w:ascii="Arial"/>
        </w:rPr>
        <w:t>Gulsan AS</w:t>
      </w:r>
      <w:r w:rsidR="005973B9">
        <w:rPr>
          <w:rFonts w:ascii="Arial"/>
        </w:rPr>
        <w:t xml:space="preserve"> </w:t>
      </w:r>
      <w:r>
        <w:rPr>
          <w:rFonts w:ascii="Arial"/>
        </w:rPr>
        <w:t>Kazi</w:t>
      </w:r>
      <w:r w:rsidR="005973B9">
        <w:rPr>
          <w:rFonts w:ascii="Arial"/>
        </w:rPr>
        <w:t xml:space="preserve">, </w:t>
      </w:r>
      <w:r>
        <w:rPr>
          <w:rFonts w:ascii="Arial"/>
        </w:rPr>
        <w:t>BDS,</w:t>
      </w:r>
      <w:r w:rsidR="005973B9">
        <w:rPr>
          <w:rFonts w:ascii="Arial"/>
        </w:rPr>
        <w:t xml:space="preserve"> PhD, </w:t>
      </w:r>
      <w:r>
        <w:rPr>
          <w:rFonts w:ascii="Arial"/>
        </w:rPr>
        <w:t>Yamagata University</w:t>
      </w:r>
      <w:r w:rsidR="005973B9">
        <w:rPr>
          <w:rFonts w:ascii="Arial"/>
        </w:rPr>
        <w:t xml:space="preserve">, </w:t>
      </w:r>
      <w:r>
        <w:rPr>
          <w:rFonts w:ascii="Arial"/>
        </w:rPr>
        <w:t>Japan</w:t>
      </w:r>
    </w:p>
    <w:p w14:paraId="40ABBB10" w14:textId="77777777" w:rsidR="00AE3E37" w:rsidRDefault="00AE3E37">
      <w:pPr>
        <w:pStyle w:val="BodyText"/>
        <w:rPr>
          <w:rFonts w:ascii="Arial"/>
          <w:sz w:val="20"/>
        </w:rPr>
      </w:pPr>
    </w:p>
    <w:p w14:paraId="49AC1A4B"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6A79960C" w14:textId="7A0B4A75" w:rsidR="00AE3E37" w:rsidRDefault="00A9710C" w:rsidP="008B65DA">
      <w:pPr>
        <w:pStyle w:val="Heading3"/>
        <w:spacing w:before="147"/>
        <w:ind w:left="0"/>
        <w:jc w:val="both"/>
      </w:pPr>
      <w:r>
        <w:rPr>
          <w:color w:val="BF5A14"/>
        </w:rPr>
        <w:lastRenderedPageBreak/>
        <w:t>Abstract</w:t>
      </w:r>
      <w:r w:rsidR="00404E5B">
        <w:rPr>
          <w:color w:val="BF5A14"/>
        </w:rPr>
        <w:t xml:space="preserve"> </w:t>
      </w:r>
    </w:p>
    <w:p w14:paraId="0E8DC203" w14:textId="7B05F9EF" w:rsidR="009454BE" w:rsidRPr="009454BE" w:rsidRDefault="006E507B" w:rsidP="009454BE">
      <w:pPr>
        <w:pStyle w:val="BodyText"/>
        <w:spacing w:before="90" w:line="280" w:lineRule="auto"/>
        <w:ind w:left="100"/>
        <w:jc w:val="both"/>
      </w:pPr>
      <w:r w:rsidRPr="006E507B">
        <w:t xml:space="preserve">A problem increasing day by day is that millions of people suffer from wounds including skin wounds, surgical or traumatic disruption. Although, suture is still the main device to close the wounds, it has some disadvantages such as granuloma formation, inflammatory reactions and scar formation, which is some times aesthetically difficult to accept. </w:t>
      </w:r>
      <w:r w:rsidR="0012319A">
        <w:t>Therefore, tissue adhesives have been good alternatives as supporting materials. This fact is based on their attractive properties including reduction of surgery time, mitigation of infection, preventing leakages, easy application, no removal requirements, less pain and great cosmetic results.</w:t>
      </w:r>
      <w:r w:rsidRPr="006E507B">
        <w:t xml:space="preserve"> </w:t>
      </w:r>
      <w:r w:rsidR="0022614D">
        <w:t xml:space="preserve"> Surgical adhesives can be made from n</w:t>
      </w:r>
      <w:r w:rsidR="0022614D" w:rsidRPr="0022614D">
        <w:t>atural polymers includes chitin, chitosan, g</w:t>
      </w:r>
      <w:r w:rsidR="0022614D">
        <w:t xml:space="preserve">elatin, collagen, alginate. </w:t>
      </w:r>
      <w:r w:rsidR="0022614D" w:rsidRPr="0022614D">
        <w:t xml:space="preserve">Among the natural polymers, sodium alginate is a natural linear polysaccharide </w:t>
      </w:r>
      <w:r w:rsidR="0022614D">
        <w:t xml:space="preserve">and </w:t>
      </w:r>
      <w:r w:rsidR="0022614D" w:rsidRPr="0022614D">
        <w:t>has biocompatibility, non-toxicity, non-immunogenicity</w:t>
      </w:r>
      <w:r w:rsidR="0022614D">
        <w:t>,</w:t>
      </w:r>
      <w:r w:rsidR="0022614D" w:rsidRPr="0022614D">
        <w:t xml:space="preserve"> biodegradability, antimicrobial activity, and can be simply gelled with divalent cations.</w:t>
      </w:r>
      <w:r w:rsidR="0022614D">
        <w:t xml:space="preserve"> Also </w:t>
      </w:r>
      <w:r w:rsidR="0022614D" w:rsidRPr="0022614D">
        <w:t>it has been used in a num</w:t>
      </w:r>
      <w:r w:rsidR="009454BE">
        <w:t xml:space="preserve">ber of biomedical applications </w:t>
      </w:r>
      <w:r w:rsidR="0022614D" w:rsidRPr="0022614D">
        <w:t>and drug delivery</w:t>
      </w:r>
      <w:r w:rsidR="0022614D">
        <w:t>. In recent year</w:t>
      </w:r>
      <w:r w:rsidR="009454BE">
        <w:t>s</w:t>
      </w:r>
      <w:r w:rsidR="0022614D">
        <w:t xml:space="preserve"> essential </w:t>
      </w:r>
      <w:r w:rsidR="009454BE">
        <w:t xml:space="preserve">nutrient metal </w:t>
      </w:r>
      <w:r w:rsidR="0022614D">
        <w:t>element</w:t>
      </w:r>
      <w:r w:rsidR="009454BE">
        <w:t xml:space="preserve"> get a huge interest in the field of regenerative medicine.</w:t>
      </w:r>
      <w:r w:rsidR="0022614D">
        <w:t xml:space="preserve"> </w:t>
      </w:r>
      <w:r w:rsidR="009454BE" w:rsidRPr="009454BE">
        <w:t>Chromium (Cr) is an essential trace element.</w:t>
      </w:r>
      <w:r w:rsidR="009454BE">
        <w:t xml:space="preserve"> </w:t>
      </w:r>
      <w:r w:rsidR="009454BE" w:rsidRPr="009454BE">
        <w:t xml:space="preserve">Trivalent oxidation state </w:t>
      </w:r>
      <w:r w:rsidR="009454BE">
        <w:t xml:space="preserve">of the chromium </w:t>
      </w:r>
      <w:r w:rsidR="009454BE" w:rsidRPr="009454BE">
        <w:t>(Cr3+) is the most stable</w:t>
      </w:r>
      <w:r w:rsidR="009454BE">
        <w:t xml:space="preserve"> form in biological systems and </w:t>
      </w:r>
      <w:r w:rsidR="009454BE" w:rsidRPr="009454BE">
        <w:t xml:space="preserve">beneficial effects </w:t>
      </w:r>
      <w:r w:rsidR="009454BE">
        <w:t xml:space="preserve">of </w:t>
      </w:r>
      <w:r w:rsidR="009454BE" w:rsidRPr="009454BE">
        <w:t xml:space="preserve">Cr3+ ion is widely studied that it </w:t>
      </w:r>
      <w:r w:rsidR="00154A67" w:rsidRPr="009454BE">
        <w:t>regulates</w:t>
      </w:r>
      <w:r w:rsidR="009454BE" w:rsidRPr="009454BE">
        <w:t xml:space="preserve"> the IGF-1and collagen synthesis.</w:t>
      </w:r>
      <w:r w:rsidR="009454BE">
        <w:t xml:space="preserve"> </w:t>
      </w:r>
      <w:r w:rsidR="009454BE" w:rsidRPr="009454BE">
        <w:t>However, weather the Cr3+ has function on wound healing is still unclear. In this study, chromium ion induced alginate hydrogel base bio adhesives were designed for surgical wound close. We prepared 0.3% (W/V) alginate hydrogel using the trivalent chromium solution and animal experiment was carried out.  Different size surgical wound along with bleeding was made on mouse ventral and dorsal surface and then closed the wound using either alginate-Cr solution or traditional suture materials. After 1 week and 2 weeks a protruding tissue at the wound closure area can be seen in control group, which was not looks nice aesthetically, whereas it was very difficult to find out the wound region in experimental sample confirmed its aesthetical property. This pilot study suggests that this new materials have a great potential as wound closing materials particularly where aesthetical appearance is more important.</w:t>
      </w:r>
    </w:p>
    <w:p w14:paraId="1D5A4C1C" w14:textId="2E7138EB" w:rsidR="00AE3E37" w:rsidRDefault="00AE3E37" w:rsidP="009454BE">
      <w:pPr>
        <w:pStyle w:val="BodyText"/>
        <w:spacing w:before="90" w:line="280" w:lineRule="auto"/>
        <w:ind w:left="100"/>
        <w:jc w:val="both"/>
        <w:rPr>
          <w:rFonts w:ascii="Arial"/>
          <w:b/>
          <w:sz w:val="16"/>
        </w:rPr>
      </w:pPr>
      <w:bookmarkStart w:id="0" w:name="_GoBack"/>
      <w:bookmarkEnd w:id="0"/>
    </w:p>
    <w:p w14:paraId="2C269E7F" w14:textId="48A16264" w:rsidR="005973B9" w:rsidRDefault="008B65DA" w:rsidP="005973B9">
      <w:pPr>
        <w:spacing w:line="204" w:lineRule="exact"/>
        <w:rPr>
          <w:rFonts w:ascii="Arial"/>
          <w:b/>
          <w:sz w:val="20"/>
        </w:rPr>
      </w:pPr>
      <w:r w:rsidRPr="009454BE">
        <w:drawing>
          <wp:anchor distT="0" distB="0" distL="114300" distR="114300" simplePos="0" relativeHeight="251658240" behindDoc="0" locked="0" layoutInCell="1" allowOverlap="1" wp14:anchorId="6623D1A9" wp14:editId="72487A0E">
            <wp:simplePos x="0" y="0"/>
            <wp:positionH relativeFrom="column">
              <wp:posOffset>213360</wp:posOffset>
            </wp:positionH>
            <wp:positionV relativeFrom="paragraph">
              <wp:posOffset>-18415</wp:posOffset>
            </wp:positionV>
            <wp:extent cx="3037205" cy="1134745"/>
            <wp:effectExtent l="0" t="0" r="10795" b="8255"/>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37205" cy="1134745"/>
                    </a:xfrm>
                    <a:prstGeom prst="rect">
                      <a:avLst/>
                    </a:prstGeom>
                    <a:noFill/>
                    <a:ln>
                      <a:noFill/>
                    </a:ln>
                  </pic:spPr>
                </pic:pic>
              </a:graphicData>
            </a:graphic>
            <wp14:sizeRelH relativeFrom="page">
              <wp14:pctWidth>0</wp14:pctWidth>
            </wp14:sizeRelH>
            <wp14:sizeRelV relativeFrom="page">
              <wp14:pctHeight>0</wp14:pctHeight>
            </wp14:sizeRelV>
          </wp:anchor>
        </w:drawing>
      </w:r>
      <w:r w:rsidR="005973B9">
        <w:rPr>
          <w:rFonts w:ascii="Arial"/>
          <w:b/>
          <w:color w:val="BF5A14"/>
          <w:sz w:val="20"/>
        </w:rPr>
        <w:br/>
        <w:t>Recent Publications (minimum 5)</w:t>
      </w:r>
    </w:p>
    <w:p w14:paraId="609B3D2F" w14:textId="747B05BF" w:rsidR="005973B9" w:rsidRPr="00883EA3" w:rsidRDefault="009A3AFD" w:rsidP="00883EA3">
      <w:pPr>
        <w:pStyle w:val="ListParagraph"/>
        <w:numPr>
          <w:ilvl w:val="0"/>
          <w:numId w:val="3"/>
        </w:numPr>
        <w:tabs>
          <w:tab w:val="left" w:pos="384"/>
        </w:tabs>
        <w:spacing w:before="103" w:line="216" w:lineRule="exact"/>
        <w:ind w:right="138" w:hanging="283"/>
        <w:rPr>
          <w:sz w:val="18"/>
        </w:rPr>
      </w:pPr>
      <w:r w:rsidRPr="009A3AFD">
        <w:rPr>
          <w:sz w:val="18"/>
        </w:rPr>
        <w:t>Mohandas</w:t>
      </w:r>
      <w:r>
        <w:rPr>
          <w:sz w:val="18"/>
        </w:rPr>
        <w:t xml:space="preserve"> </w:t>
      </w:r>
      <w:proofErr w:type="gramStart"/>
      <w:r>
        <w:rPr>
          <w:sz w:val="18"/>
        </w:rPr>
        <w:t>A</w:t>
      </w:r>
      <w:proofErr w:type="gramEnd"/>
      <w:r>
        <w:rPr>
          <w:sz w:val="18"/>
        </w:rPr>
        <w:t xml:space="preserve"> (2015</w:t>
      </w:r>
      <w:r w:rsidR="005973B9">
        <w:rPr>
          <w:sz w:val="18"/>
        </w:rPr>
        <w:t xml:space="preserve">) </w:t>
      </w:r>
      <w:r w:rsidR="00883EA3" w:rsidRPr="00883EA3">
        <w:rPr>
          <w:sz w:val="18"/>
        </w:rPr>
        <w:t>Exploration of alginate hydrogel/nano zinc oxide composite bandages for infected wounds</w:t>
      </w:r>
      <w:r w:rsidR="005973B9" w:rsidRPr="00883EA3">
        <w:rPr>
          <w:sz w:val="18"/>
        </w:rPr>
        <w:t xml:space="preserve">. </w:t>
      </w:r>
      <w:proofErr w:type="spellStart"/>
      <w:r>
        <w:rPr>
          <w:sz w:val="18"/>
        </w:rPr>
        <w:t>Int</w:t>
      </w:r>
      <w:proofErr w:type="spellEnd"/>
      <w:r>
        <w:rPr>
          <w:sz w:val="18"/>
        </w:rPr>
        <w:t xml:space="preserve"> J </w:t>
      </w:r>
      <w:proofErr w:type="spellStart"/>
      <w:r>
        <w:rPr>
          <w:sz w:val="18"/>
        </w:rPr>
        <w:t>Nanomedicine</w:t>
      </w:r>
      <w:proofErr w:type="spellEnd"/>
      <w:r w:rsidRPr="009A3AFD">
        <w:rPr>
          <w:sz w:val="18"/>
        </w:rPr>
        <w:t xml:space="preserve"> 1:53-66. </w:t>
      </w:r>
    </w:p>
    <w:p w14:paraId="3E87261E" w14:textId="10BB387F" w:rsidR="005973B9" w:rsidRDefault="009A3AFD" w:rsidP="005973B9">
      <w:pPr>
        <w:pStyle w:val="ListParagraph"/>
        <w:numPr>
          <w:ilvl w:val="0"/>
          <w:numId w:val="3"/>
        </w:numPr>
        <w:tabs>
          <w:tab w:val="left" w:pos="384"/>
        </w:tabs>
        <w:spacing w:line="216" w:lineRule="exact"/>
        <w:ind w:right="137" w:hanging="283"/>
        <w:rPr>
          <w:sz w:val="18"/>
        </w:rPr>
      </w:pPr>
      <w:r w:rsidRPr="009A3AFD">
        <w:rPr>
          <w:sz w:val="18"/>
        </w:rPr>
        <w:t>Frederick U</w:t>
      </w:r>
      <w:r>
        <w:rPr>
          <w:sz w:val="18"/>
        </w:rPr>
        <w:t xml:space="preserve"> (2015</w:t>
      </w:r>
      <w:r w:rsidR="005973B9">
        <w:rPr>
          <w:sz w:val="18"/>
        </w:rPr>
        <w:t xml:space="preserve">) </w:t>
      </w:r>
      <w:r w:rsidRPr="009A3AFD">
        <w:rPr>
          <w:sz w:val="18"/>
        </w:rPr>
        <w:t>Development and functional characterization of alginate dressing as potential protein delivery system for wound healing</w:t>
      </w:r>
      <w:r w:rsidR="005973B9">
        <w:rPr>
          <w:sz w:val="18"/>
        </w:rPr>
        <w:t xml:space="preserve">. </w:t>
      </w:r>
      <w:r w:rsidRPr="009A3AFD">
        <w:rPr>
          <w:sz w:val="18"/>
        </w:rPr>
        <w:t>International Journal of</w:t>
      </w:r>
      <w:r>
        <w:rPr>
          <w:sz w:val="18"/>
        </w:rPr>
        <w:t xml:space="preserve"> Biological Macromolecules, 81:</w:t>
      </w:r>
      <w:r w:rsidRPr="009A3AFD">
        <w:rPr>
          <w:sz w:val="18"/>
        </w:rPr>
        <w:t>137-150</w:t>
      </w:r>
      <w:r w:rsidR="005973B9">
        <w:rPr>
          <w:sz w:val="18"/>
        </w:rPr>
        <w:t>.</w:t>
      </w:r>
      <w:r w:rsidRPr="009A3AFD">
        <w:t xml:space="preserve"> </w:t>
      </w:r>
    </w:p>
    <w:p w14:paraId="61CE11E8" w14:textId="530A7A0E" w:rsidR="005973B9" w:rsidRDefault="00724D31" w:rsidP="005973B9">
      <w:pPr>
        <w:pStyle w:val="ListParagraph"/>
        <w:numPr>
          <w:ilvl w:val="0"/>
          <w:numId w:val="3"/>
        </w:numPr>
        <w:tabs>
          <w:tab w:val="left" w:pos="384"/>
        </w:tabs>
        <w:spacing w:line="216" w:lineRule="exact"/>
        <w:ind w:right="138" w:hanging="283"/>
        <w:rPr>
          <w:sz w:val="18"/>
        </w:rPr>
      </w:pPr>
      <w:proofErr w:type="spellStart"/>
      <w:r>
        <w:rPr>
          <w:sz w:val="18"/>
        </w:rPr>
        <w:t>Doloff</w:t>
      </w:r>
      <w:proofErr w:type="spellEnd"/>
      <w:r>
        <w:rPr>
          <w:sz w:val="18"/>
        </w:rPr>
        <w:t xml:space="preserve"> JC (2017</w:t>
      </w:r>
      <w:r w:rsidR="005973B9">
        <w:rPr>
          <w:sz w:val="18"/>
        </w:rPr>
        <w:t>)</w:t>
      </w:r>
      <w:r w:rsidRPr="00724D31">
        <w:rPr>
          <w:sz w:val="18"/>
        </w:rPr>
        <w:t xml:space="preserve"> Colony stimulating factor-1 receptor is a central component of the foreign body response to biomaterial implants in rodents and non-human primates</w:t>
      </w:r>
      <w:r w:rsidR="005973B9">
        <w:rPr>
          <w:sz w:val="18"/>
        </w:rPr>
        <w:t xml:space="preserve">. </w:t>
      </w:r>
      <w:r w:rsidRPr="00724D31">
        <w:rPr>
          <w:sz w:val="18"/>
        </w:rPr>
        <w:t>Nat Mater. 16:671-680</w:t>
      </w:r>
      <w:r w:rsidR="005973B9">
        <w:rPr>
          <w:sz w:val="18"/>
        </w:rPr>
        <w:t>.</w:t>
      </w:r>
    </w:p>
    <w:p w14:paraId="20290595" w14:textId="77777777" w:rsidR="00D41F66" w:rsidRDefault="009C446D" w:rsidP="00095B47">
      <w:pPr>
        <w:pStyle w:val="ListParagraph"/>
        <w:numPr>
          <w:ilvl w:val="0"/>
          <w:numId w:val="3"/>
        </w:numPr>
        <w:tabs>
          <w:tab w:val="left" w:pos="384"/>
        </w:tabs>
        <w:spacing w:before="85" w:line="216" w:lineRule="exact"/>
        <w:ind w:right="138"/>
        <w:rPr>
          <w:sz w:val="18"/>
          <w:szCs w:val="18"/>
        </w:rPr>
      </w:pPr>
      <w:proofErr w:type="spellStart"/>
      <w:r>
        <w:rPr>
          <w:sz w:val="18"/>
        </w:rPr>
        <w:t>Gayatri</w:t>
      </w:r>
      <w:proofErr w:type="spellEnd"/>
      <w:r>
        <w:rPr>
          <w:sz w:val="18"/>
        </w:rPr>
        <w:t xml:space="preserve"> R</w:t>
      </w:r>
      <w:r w:rsidR="00095B47">
        <w:rPr>
          <w:sz w:val="18"/>
        </w:rPr>
        <w:t xml:space="preserve"> (</w:t>
      </w:r>
      <w:r>
        <w:rPr>
          <w:sz w:val="18"/>
        </w:rPr>
        <w:t>2001</w:t>
      </w:r>
      <w:r w:rsidR="005973B9">
        <w:rPr>
          <w:sz w:val="18"/>
        </w:rPr>
        <w:t xml:space="preserve">) </w:t>
      </w:r>
      <w:proofErr w:type="gramStart"/>
      <w:r w:rsidRPr="009C446D">
        <w:rPr>
          <w:sz w:val="18"/>
        </w:rPr>
        <w:t>Chromium(</w:t>
      </w:r>
      <w:proofErr w:type="gramEnd"/>
      <w:r w:rsidRPr="009C446D">
        <w:rPr>
          <w:sz w:val="18"/>
        </w:rPr>
        <w:t>III)-induced structural changes and self-assembly of collagen.</w:t>
      </w:r>
      <w:r w:rsidR="005973B9" w:rsidRPr="005973B9">
        <w:rPr>
          <w:sz w:val="18"/>
        </w:rPr>
        <w:t xml:space="preserve"> </w:t>
      </w:r>
      <w:proofErr w:type="spellStart"/>
      <w:r w:rsidRPr="009C446D">
        <w:rPr>
          <w:sz w:val="18"/>
        </w:rPr>
        <w:t>Biochem</w:t>
      </w:r>
      <w:proofErr w:type="spellEnd"/>
      <w:r w:rsidRPr="009C446D">
        <w:rPr>
          <w:sz w:val="18"/>
        </w:rPr>
        <w:t xml:space="preserve"> </w:t>
      </w:r>
      <w:proofErr w:type="spellStart"/>
      <w:r w:rsidRPr="009C446D">
        <w:rPr>
          <w:sz w:val="18"/>
        </w:rPr>
        <w:t>Biophys</w:t>
      </w:r>
      <w:proofErr w:type="spellEnd"/>
      <w:r w:rsidRPr="009C446D">
        <w:rPr>
          <w:sz w:val="18"/>
        </w:rPr>
        <w:t xml:space="preserve"> Res </w:t>
      </w:r>
      <w:proofErr w:type="spellStart"/>
      <w:r w:rsidRPr="009C446D">
        <w:rPr>
          <w:sz w:val="18"/>
        </w:rPr>
        <w:t>Commun</w:t>
      </w:r>
      <w:proofErr w:type="spellEnd"/>
      <w:r>
        <w:rPr>
          <w:sz w:val="18"/>
        </w:rPr>
        <w:t xml:space="preserve"> </w:t>
      </w:r>
      <w:r w:rsidRPr="009C446D">
        <w:rPr>
          <w:sz w:val="18"/>
          <w:szCs w:val="18"/>
        </w:rPr>
        <w:t>283:229-35.</w:t>
      </w:r>
      <w:r w:rsidR="00D41F66">
        <w:rPr>
          <w:sz w:val="18"/>
          <w:szCs w:val="18"/>
        </w:rPr>
        <w:t xml:space="preserve"> </w:t>
      </w:r>
    </w:p>
    <w:p w14:paraId="4056C802" w14:textId="47C29368" w:rsidR="009C446D" w:rsidRPr="009C446D" w:rsidRDefault="00D41F66" w:rsidP="00095B47">
      <w:pPr>
        <w:pStyle w:val="ListParagraph"/>
        <w:numPr>
          <w:ilvl w:val="0"/>
          <w:numId w:val="3"/>
        </w:numPr>
        <w:tabs>
          <w:tab w:val="left" w:pos="384"/>
        </w:tabs>
        <w:spacing w:before="85" w:line="216" w:lineRule="exact"/>
        <w:ind w:right="138"/>
        <w:rPr>
          <w:sz w:val="18"/>
          <w:szCs w:val="18"/>
        </w:rPr>
      </w:pPr>
      <w:proofErr w:type="spellStart"/>
      <w:r>
        <w:rPr>
          <w:sz w:val="18"/>
          <w:szCs w:val="18"/>
        </w:rPr>
        <w:t>Sinan</w:t>
      </w:r>
      <w:proofErr w:type="spellEnd"/>
      <w:r>
        <w:rPr>
          <w:sz w:val="18"/>
          <w:szCs w:val="18"/>
        </w:rPr>
        <w:t xml:space="preserve"> I (2000) </w:t>
      </w:r>
      <w:proofErr w:type="gramStart"/>
      <w:r w:rsidRPr="00D41F66">
        <w:rPr>
          <w:sz w:val="18"/>
          <w:szCs w:val="18"/>
        </w:rPr>
        <w:t>Modeling</w:t>
      </w:r>
      <w:proofErr w:type="gramEnd"/>
      <w:r w:rsidRPr="00D41F66">
        <w:rPr>
          <w:sz w:val="18"/>
          <w:szCs w:val="18"/>
        </w:rPr>
        <w:t xml:space="preserve"> chromium sulfate complexes in relation to chromium </w:t>
      </w:r>
      <w:proofErr w:type="spellStart"/>
      <w:r w:rsidRPr="00D41F66">
        <w:rPr>
          <w:sz w:val="18"/>
          <w:szCs w:val="18"/>
        </w:rPr>
        <w:t>tannage</w:t>
      </w:r>
      <w:proofErr w:type="spellEnd"/>
      <w:r w:rsidRPr="00D41F66">
        <w:rPr>
          <w:sz w:val="18"/>
          <w:szCs w:val="18"/>
        </w:rPr>
        <w:t xml:space="preserve"> in leather tec</w:t>
      </w:r>
      <w:r>
        <w:rPr>
          <w:sz w:val="18"/>
          <w:szCs w:val="18"/>
        </w:rPr>
        <w:t xml:space="preserve">hnology: a computational study. </w:t>
      </w:r>
      <w:r w:rsidRPr="00D41F66">
        <w:rPr>
          <w:sz w:val="18"/>
          <w:szCs w:val="18"/>
        </w:rPr>
        <w:t>Applied Organometallic Chemistry</w:t>
      </w:r>
      <w:r>
        <w:rPr>
          <w:sz w:val="18"/>
          <w:szCs w:val="18"/>
        </w:rPr>
        <w:t xml:space="preserve"> 14: 660-669.</w:t>
      </w:r>
    </w:p>
    <w:p w14:paraId="360FA941" w14:textId="1414E0AE" w:rsidR="00095B47" w:rsidRPr="009C446D" w:rsidRDefault="00095B47" w:rsidP="00095B47">
      <w:pPr>
        <w:pStyle w:val="ListParagraph"/>
        <w:numPr>
          <w:ilvl w:val="0"/>
          <w:numId w:val="3"/>
        </w:numPr>
        <w:tabs>
          <w:tab w:val="left" w:pos="384"/>
        </w:tabs>
        <w:spacing w:before="85" w:line="216" w:lineRule="exact"/>
        <w:ind w:right="138"/>
        <w:rPr>
          <w:sz w:val="18"/>
          <w:szCs w:val="18"/>
        </w:rPr>
      </w:pPr>
      <w:r w:rsidRPr="009C446D">
        <w:rPr>
          <w:sz w:val="18"/>
          <w:szCs w:val="18"/>
        </w:rPr>
        <w:t>Yamamoto A (1998</w:t>
      </w:r>
      <w:r w:rsidR="009D5B3F" w:rsidRPr="009C446D">
        <w:rPr>
          <w:sz w:val="18"/>
          <w:szCs w:val="18"/>
        </w:rPr>
        <w:t>) Cytotoxicity</w:t>
      </w:r>
      <w:r w:rsidRPr="009C446D">
        <w:rPr>
          <w:sz w:val="18"/>
          <w:szCs w:val="18"/>
        </w:rPr>
        <w:t xml:space="preserve"> evaluation of 43 metal salts using murine fibroblasts and osteoblastic cells</w:t>
      </w:r>
      <w:r w:rsidR="005973B9" w:rsidRPr="009C446D">
        <w:rPr>
          <w:spacing w:val="-4"/>
          <w:sz w:val="18"/>
          <w:szCs w:val="18"/>
        </w:rPr>
        <w:t xml:space="preserve">. </w:t>
      </w:r>
      <w:r w:rsidRPr="009C446D">
        <w:rPr>
          <w:sz w:val="18"/>
          <w:szCs w:val="18"/>
        </w:rPr>
        <w:t>Journal of Biomedical Materials Research, 39:331-340.</w:t>
      </w:r>
    </w:p>
    <w:p w14:paraId="26AE196B" w14:textId="11DCE2AE" w:rsidR="00AE3E37" w:rsidRPr="009C446D" w:rsidRDefault="00095B47" w:rsidP="00095B47">
      <w:pPr>
        <w:pStyle w:val="BodyText"/>
        <w:spacing w:before="85" w:line="216" w:lineRule="exact"/>
        <w:ind w:left="383" w:right="138" w:hanging="284"/>
        <w:jc w:val="both"/>
      </w:pPr>
      <w:r w:rsidRPr="009C446D">
        <w:rPr>
          <w:rFonts w:ascii="Calibri" w:hAnsi="Calibri"/>
        </w:rPr>
        <w:t xml:space="preserve">
</w:t>
      </w:r>
    </w:p>
    <w:p w14:paraId="007511B3" w14:textId="77777777" w:rsidR="008B65DA" w:rsidRDefault="008B65DA">
      <w:pPr>
        <w:spacing w:line="200" w:lineRule="exact"/>
        <w:jc w:val="both"/>
        <w:rPr>
          <w:rFonts w:ascii="Calibri" w:hAnsi="Calibri"/>
        </w:rPr>
      </w:pPr>
    </w:p>
    <w:p w14:paraId="2634A232" w14:textId="77777777" w:rsidR="008B65DA" w:rsidRDefault="008B65DA">
      <w:pPr>
        <w:spacing w:line="200" w:lineRule="exact"/>
        <w:jc w:val="both"/>
        <w:rPr>
          <w:rFonts w:ascii="Calibri" w:hAnsi="Calibri"/>
        </w:rPr>
      </w:pPr>
    </w:p>
    <w:p w14:paraId="0011F5FE"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C16CCC4" w14:textId="77777777" w:rsidR="00AE3E37" w:rsidRDefault="00AE3E37">
      <w:pPr>
        <w:pStyle w:val="BodyText"/>
        <w:rPr>
          <w:rFonts w:ascii="Calibri"/>
          <w:sz w:val="20"/>
        </w:rPr>
      </w:pPr>
    </w:p>
    <w:p w14:paraId="21BA5D96"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66384FB" wp14:editId="62F1864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5A51791" w14:textId="2AC134EB" w:rsidR="00AE3E37" w:rsidRDefault="00F81EF0" w:rsidP="00404E5B">
      <w:pPr>
        <w:spacing w:before="92"/>
        <w:ind w:right="4234"/>
        <w:rPr>
          <w:rFonts w:ascii="Arial"/>
        </w:rPr>
      </w:pPr>
      <w:r w:rsidRPr="00F81EF0">
        <w:rPr>
          <w:noProof/>
        </w:rPr>
        <w:drawing>
          <wp:anchor distT="0" distB="0" distL="114300" distR="114300" simplePos="0" relativeHeight="251659264" behindDoc="0" locked="0" layoutInCell="1" allowOverlap="1" wp14:anchorId="2ACC0C88" wp14:editId="525BE731">
            <wp:simplePos x="0" y="0"/>
            <wp:positionH relativeFrom="column">
              <wp:posOffset>196850</wp:posOffset>
            </wp:positionH>
            <wp:positionV relativeFrom="paragraph">
              <wp:posOffset>45085</wp:posOffset>
            </wp:positionV>
            <wp:extent cx="755015" cy="755015"/>
            <wp:effectExtent l="0" t="0" r="6985" b="6985"/>
            <wp:wrapTight wrapText="bothSides">
              <wp:wrapPolygon edited="0">
                <wp:start x="0" y="0"/>
                <wp:lineTo x="0" y="21073"/>
                <wp:lineTo x="21073" y="21073"/>
                <wp:lineTo x="21073"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015" cy="755015"/>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w:t>
      </w:r>
    </w:p>
    <w:p w14:paraId="2985C183" w14:textId="2C53339B" w:rsidR="00AE3E37" w:rsidRDefault="00F81EF0">
      <w:pPr>
        <w:spacing w:before="41" w:line="154" w:lineRule="exact"/>
        <w:ind w:left="213" w:right="231"/>
        <w:jc w:val="both"/>
        <w:rPr>
          <w:rFonts w:ascii="Arial"/>
          <w:sz w:val="14"/>
        </w:rPr>
      </w:pPr>
      <w:r>
        <w:rPr>
          <w:rFonts w:ascii="Arial"/>
          <w:sz w:val="14"/>
        </w:rPr>
        <w:t xml:space="preserve">Gulsan Ara Sathi </w:t>
      </w:r>
      <w:r w:rsidR="00A9710C">
        <w:rPr>
          <w:rFonts w:ascii="Arial"/>
          <w:sz w:val="14"/>
        </w:rPr>
        <w:t xml:space="preserve">has her expertise in </w:t>
      </w:r>
      <w:r>
        <w:rPr>
          <w:rFonts w:ascii="Arial"/>
          <w:sz w:val="14"/>
        </w:rPr>
        <w:t>tissue regeneration</w:t>
      </w:r>
      <w:r w:rsidR="00A9710C">
        <w:rPr>
          <w:rFonts w:ascii="Arial"/>
          <w:sz w:val="14"/>
        </w:rPr>
        <w:t xml:space="preserve"> and passion in improving the </w:t>
      </w:r>
      <w:r>
        <w:rPr>
          <w:rFonts w:ascii="Arial"/>
          <w:sz w:val="14"/>
        </w:rPr>
        <w:t>disease control and treatment facility</w:t>
      </w:r>
      <w:r w:rsidR="008B65DA">
        <w:rPr>
          <w:rFonts w:ascii="Arial"/>
          <w:sz w:val="14"/>
        </w:rPr>
        <w:t xml:space="preserve"> (Sasaki &amp; Sathi 2017)</w:t>
      </w:r>
      <w:r w:rsidR="00A9710C">
        <w:rPr>
          <w:rFonts w:ascii="Arial"/>
          <w:sz w:val="14"/>
        </w:rPr>
        <w:t xml:space="preserve">. Her </w:t>
      </w:r>
      <w:r>
        <w:rPr>
          <w:rFonts w:ascii="Arial"/>
          <w:sz w:val="14"/>
        </w:rPr>
        <w:t xml:space="preserve">new </w:t>
      </w:r>
      <w:r w:rsidR="008B65DA">
        <w:rPr>
          <w:rFonts w:ascii="Arial"/>
          <w:sz w:val="14"/>
        </w:rPr>
        <w:t>idea provides</w:t>
      </w:r>
      <w:r>
        <w:rPr>
          <w:rFonts w:ascii="Arial"/>
          <w:sz w:val="14"/>
        </w:rPr>
        <w:t xml:space="preserve"> </w:t>
      </w:r>
      <w:r w:rsidR="008B65DA">
        <w:rPr>
          <w:rFonts w:ascii="Arial"/>
          <w:sz w:val="14"/>
        </w:rPr>
        <w:t>new findings</w:t>
      </w:r>
      <w:r>
        <w:rPr>
          <w:rFonts w:ascii="Arial"/>
          <w:sz w:val="14"/>
        </w:rPr>
        <w:t xml:space="preserve"> in developmental </w:t>
      </w:r>
      <w:r w:rsidR="008B65DA">
        <w:rPr>
          <w:rFonts w:ascii="Arial"/>
          <w:sz w:val="14"/>
        </w:rPr>
        <w:t>biology (Sathi GA, 2017)</w:t>
      </w:r>
      <w:r w:rsidR="00A9710C">
        <w:rPr>
          <w:rFonts w:ascii="Arial"/>
          <w:sz w:val="14"/>
        </w:rPr>
        <w:t>.</w:t>
      </w:r>
      <w:r w:rsidR="000E2911">
        <w:rPr>
          <w:rFonts w:ascii="Arial"/>
          <w:sz w:val="14"/>
        </w:rPr>
        <w:t xml:space="preserve"> </w:t>
      </w:r>
      <w:r w:rsidR="008B65DA">
        <w:rPr>
          <w:rFonts w:ascii="Arial"/>
          <w:sz w:val="14"/>
        </w:rPr>
        <w:t xml:space="preserve">She also works as a part of different creative biomimetic materials evaluation study (Taketa 2015, Farahat 2017).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8B65DA">
        <w:rPr>
          <w:rFonts w:ascii="Arial"/>
          <w:sz w:val="14"/>
        </w:rPr>
        <w:t xml:space="preserve">up her such view in regenerative field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A9710C">
        <w:rPr>
          <w:rFonts w:ascii="Arial"/>
          <w:sz w:val="14"/>
        </w:rPr>
        <w:t>both in hospital and edu</w:t>
      </w:r>
      <w:r w:rsidR="008B65DA">
        <w:rPr>
          <w:rFonts w:ascii="Arial"/>
          <w:sz w:val="14"/>
        </w:rPr>
        <w:t>cation institutions</w:t>
      </w:r>
      <w:r w:rsidR="00A9710C">
        <w:rPr>
          <w:rFonts w:ascii="Arial"/>
          <w:sz w:val="14"/>
        </w:rPr>
        <w:t>.</w:t>
      </w:r>
    </w:p>
    <w:p w14:paraId="0B5D7C09" w14:textId="1825BDBB" w:rsidR="00AE3E37" w:rsidRDefault="00A9710C" w:rsidP="008B65DA">
      <w:pPr>
        <w:spacing w:before="62"/>
        <w:ind w:left="3600" w:right="4235"/>
        <w:rPr>
          <w:rFonts w:ascii="Arial"/>
          <w:sz w:val="14"/>
        </w:rPr>
      </w:pPr>
      <w:r>
        <w:rPr>
          <w:rFonts w:ascii="Arial"/>
          <w:sz w:val="14"/>
        </w:rPr>
        <w:t xml:space="preserve">Email: </w:t>
      </w:r>
      <w:hyperlink r:id="rId12" w:history="1">
        <w:r w:rsidR="008B65DA">
          <w:rPr>
            <w:rStyle w:val="Hyperlink"/>
            <w:rFonts w:ascii="Arial"/>
            <w:sz w:val="14"/>
          </w:rPr>
          <w:t>sathiga@yz.yamagata-u.ac.jp</w:t>
        </w:r>
      </w:hyperlink>
    </w:p>
    <w:p w14:paraId="1C6C16A6"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D3B7669" wp14:editId="6D3AA31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9ADACAD" w14:textId="77777777" w:rsidR="00AE3E37" w:rsidRDefault="00AE3E37">
      <w:pPr>
        <w:pStyle w:val="BodyText"/>
        <w:rPr>
          <w:rFonts w:ascii="Arial"/>
          <w:sz w:val="20"/>
        </w:rPr>
      </w:pPr>
    </w:p>
    <w:p w14:paraId="16C668E7" w14:textId="77777777" w:rsidR="00AE3E37" w:rsidRDefault="00AE3E37">
      <w:pPr>
        <w:pStyle w:val="BodyText"/>
        <w:rPr>
          <w:rFonts w:ascii="Arial"/>
          <w:sz w:val="20"/>
        </w:rPr>
      </w:pPr>
    </w:p>
    <w:p w14:paraId="54B329BA" w14:textId="77777777" w:rsidR="00AE3E37" w:rsidRDefault="00AE3E37">
      <w:pPr>
        <w:pStyle w:val="BodyText"/>
        <w:spacing w:before="7"/>
        <w:rPr>
          <w:rFonts w:ascii="Arial"/>
          <w:sz w:val="29"/>
        </w:rPr>
      </w:pPr>
    </w:p>
    <w:p w14:paraId="7854AD2B" w14:textId="77777777" w:rsidR="00AE3E37" w:rsidRPr="00B21A57" w:rsidRDefault="00A9710C">
      <w:pPr>
        <w:spacing w:before="39"/>
        <w:ind w:left="100"/>
        <w:rPr>
          <w:rFonts w:ascii="Minion Pro"/>
          <w:b/>
          <w:sz w:val="20"/>
        </w:rPr>
      </w:pPr>
      <w:r w:rsidRPr="00B21A57">
        <w:rPr>
          <w:rFonts w:ascii="Minion Pro"/>
          <w:b/>
          <w:sz w:val="20"/>
        </w:rPr>
        <w:t>Notes/Comments:</w:t>
      </w:r>
    </w:p>
    <w:p w14:paraId="63843A5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2BEEED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C3838D" w14:textId="77777777" w:rsidR="00F81EF0" w:rsidRDefault="00F81EF0">
      <w:r>
        <w:separator/>
      </w:r>
    </w:p>
  </w:endnote>
  <w:endnote w:type="continuationSeparator" w:id="0">
    <w:p w14:paraId="70116FFC" w14:textId="77777777" w:rsidR="00F81EF0" w:rsidRDefault="00F81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AD1D63" w14:textId="77777777" w:rsidR="00F81EF0" w:rsidRDefault="00F81EF0">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398B85E" wp14:editId="24E5E1F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891DBC" w14:textId="77777777" w:rsidR="00F81EF0" w:rsidRPr="005B3A56" w:rsidRDefault="00F81EF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246AB02" w14:textId="77777777" w:rsidR="00F81EF0" w:rsidRPr="005B3A56" w:rsidRDefault="00F81EF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57891DBC" w14:textId="77777777" w:rsidR="00F81EF0" w:rsidRPr="005B3A56" w:rsidRDefault="00F81EF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246AB02" w14:textId="77777777" w:rsidR="00F81EF0" w:rsidRPr="005B3A56" w:rsidRDefault="00F81EF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21B79B5" wp14:editId="1318E39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56A5AF" w14:textId="77777777" w:rsidR="00F81EF0" w:rsidRPr="005B3A56" w:rsidRDefault="00F81EF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A1EEAB7" w14:textId="77777777" w:rsidR="00F81EF0" w:rsidRPr="005B3A56" w:rsidRDefault="00F81EF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2F56A5AF" w14:textId="77777777" w:rsidR="00F81EF0" w:rsidRPr="005B3A56" w:rsidRDefault="00F81EF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A1EEAB7" w14:textId="77777777" w:rsidR="00F81EF0" w:rsidRPr="005B3A56" w:rsidRDefault="00F81EF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CDF81E7" wp14:editId="65874C4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2F659A" w14:textId="77777777" w:rsidR="00F81EF0" w:rsidRPr="005B3A56" w:rsidRDefault="00F81EF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459AC46" w14:textId="77777777" w:rsidR="00F81EF0" w:rsidRPr="005B3A56" w:rsidRDefault="00F81EF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6B2F659A" w14:textId="77777777" w:rsidR="00F81EF0" w:rsidRPr="005B3A56" w:rsidRDefault="00F81EF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459AC46" w14:textId="77777777" w:rsidR="00F81EF0" w:rsidRPr="005B3A56" w:rsidRDefault="00F81EF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906ADF" w14:textId="77777777" w:rsidR="00F81EF0" w:rsidRDefault="00F81EF0">
      <w:r>
        <w:separator/>
      </w:r>
    </w:p>
  </w:footnote>
  <w:footnote w:type="continuationSeparator" w:id="0">
    <w:p w14:paraId="26264F02" w14:textId="77777777" w:rsidR="00F81EF0" w:rsidRDefault="00F81EF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8C6AFC" w14:textId="77777777" w:rsidR="00F81EF0" w:rsidRDefault="00F81EF0">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895C717" wp14:editId="0503B21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696C4" w14:textId="77777777" w:rsidR="00F81EF0" w:rsidRPr="005B3A56" w:rsidRDefault="00F81EF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128696C4" w14:textId="77777777" w:rsidR="00F81EF0" w:rsidRPr="005B3A56" w:rsidRDefault="00F81EF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9D41C68" wp14:editId="5952ABE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00C7B" w14:textId="77777777" w:rsidR="00F81EF0" w:rsidRPr="005B3A56" w:rsidRDefault="00F81EF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32B7E63" w14:textId="77777777" w:rsidR="00F81EF0" w:rsidRPr="005B3A56" w:rsidRDefault="00F81EF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0B400C7B" w14:textId="77777777" w:rsidR="00F81EF0" w:rsidRPr="005B3A56" w:rsidRDefault="00F81EF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32B7E63" w14:textId="77777777" w:rsidR="00F81EF0" w:rsidRPr="005B3A56" w:rsidRDefault="00F81EF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5B47"/>
    <w:rsid w:val="000A195E"/>
    <w:rsid w:val="000E2911"/>
    <w:rsid w:val="0012319A"/>
    <w:rsid w:val="001263DF"/>
    <w:rsid w:val="00154A67"/>
    <w:rsid w:val="0022614D"/>
    <w:rsid w:val="00292ED9"/>
    <w:rsid w:val="00404E5B"/>
    <w:rsid w:val="00414F7B"/>
    <w:rsid w:val="004355DC"/>
    <w:rsid w:val="004749B4"/>
    <w:rsid w:val="00494130"/>
    <w:rsid w:val="004F3523"/>
    <w:rsid w:val="005973B9"/>
    <w:rsid w:val="005B3A56"/>
    <w:rsid w:val="006060CE"/>
    <w:rsid w:val="0063497F"/>
    <w:rsid w:val="006E507B"/>
    <w:rsid w:val="00724D31"/>
    <w:rsid w:val="00873DF0"/>
    <w:rsid w:val="008756E6"/>
    <w:rsid w:val="00883EA3"/>
    <w:rsid w:val="008B65DA"/>
    <w:rsid w:val="009454BE"/>
    <w:rsid w:val="009634C7"/>
    <w:rsid w:val="009A3AFD"/>
    <w:rsid w:val="009B2D44"/>
    <w:rsid w:val="009C446D"/>
    <w:rsid w:val="009D5B3F"/>
    <w:rsid w:val="00A07E82"/>
    <w:rsid w:val="00A9710C"/>
    <w:rsid w:val="00AE3E37"/>
    <w:rsid w:val="00B21A57"/>
    <w:rsid w:val="00C33602"/>
    <w:rsid w:val="00C7549B"/>
    <w:rsid w:val="00CD6F55"/>
    <w:rsid w:val="00D41F66"/>
    <w:rsid w:val="00DE3104"/>
    <w:rsid w:val="00F72EEA"/>
    <w:rsid w:val="00F81EF0"/>
    <w:rsid w:val="00F84CAE"/>
    <w:rsid w:val="00FB097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E658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19856">
      <w:bodyDiv w:val="1"/>
      <w:marLeft w:val="0"/>
      <w:marRight w:val="0"/>
      <w:marTop w:val="0"/>
      <w:marBottom w:val="0"/>
      <w:divBdr>
        <w:top w:val="none" w:sz="0" w:space="0" w:color="auto"/>
        <w:left w:val="none" w:sz="0" w:space="0" w:color="auto"/>
        <w:bottom w:val="none" w:sz="0" w:space="0" w:color="auto"/>
        <w:right w:val="none" w:sz="0" w:space="0" w:color="auto"/>
      </w:divBdr>
    </w:div>
    <w:div w:id="88545505">
      <w:bodyDiv w:val="1"/>
      <w:marLeft w:val="0"/>
      <w:marRight w:val="0"/>
      <w:marTop w:val="0"/>
      <w:marBottom w:val="0"/>
      <w:divBdr>
        <w:top w:val="none" w:sz="0" w:space="0" w:color="auto"/>
        <w:left w:val="none" w:sz="0" w:space="0" w:color="auto"/>
        <w:bottom w:val="none" w:sz="0" w:space="0" w:color="auto"/>
        <w:right w:val="none" w:sz="0" w:space="0" w:color="auto"/>
      </w:divBdr>
    </w:div>
    <w:div w:id="283005349">
      <w:bodyDiv w:val="1"/>
      <w:marLeft w:val="0"/>
      <w:marRight w:val="0"/>
      <w:marTop w:val="0"/>
      <w:marBottom w:val="0"/>
      <w:divBdr>
        <w:top w:val="none" w:sz="0" w:space="0" w:color="auto"/>
        <w:left w:val="none" w:sz="0" w:space="0" w:color="auto"/>
        <w:bottom w:val="none" w:sz="0" w:space="0" w:color="auto"/>
        <w:right w:val="none" w:sz="0" w:space="0" w:color="auto"/>
      </w:divBdr>
    </w:div>
    <w:div w:id="306083720">
      <w:bodyDiv w:val="1"/>
      <w:marLeft w:val="0"/>
      <w:marRight w:val="0"/>
      <w:marTop w:val="0"/>
      <w:marBottom w:val="0"/>
      <w:divBdr>
        <w:top w:val="none" w:sz="0" w:space="0" w:color="auto"/>
        <w:left w:val="none" w:sz="0" w:space="0" w:color="auto"/>
        <w:bottom w:val="none" w:sz="0" w:space="0" w:color="auto"/>
        <w:right w:val="none" w:sz="0" w:space="0" w:color="auto"/>
      </w:divBdr>
      <w:divsChild>
        <w:div w:id="1850176427">
          <w:marLeft w:val="720"/>
          <w:marRight w:val="0"/>
          <w:marTop w:val="0"/>
          <w:marBottom w:val="0"/>
          <w:divBdr>
            <w:top w:val="none" w:sz="0" w:space="0" w:color="auto"/>
            <w:left w:val="none" w:sz="0" w:space="0" w:color="auto"/>
            <w:bottom w:val="none" w:sz="0" w:space="0" w:color="auto"/>
            <w:right w:val="none" w:sz="0" w:space="0" w:color="auto"/>
          </w:divBdr>
        </w:div>
      </w:divsChild>
    </w:div>
    <w:div w:id="442186076">
      <w:bodyDiv w:val="1"/>
      <w:marLeft w:val="0"/>
      <w:marRight w:val="0"/>
      <w:marTop w:val="0"/>
      <w:marBottom w:val="0"/>
      <w:divBdr>
        <w:top w:val="none" w:sz="0" w:space="0" w:color="auto"/>
        <w:left w:val="none" w:sz="0" w:space="0" w:color="auto"/>
        <w:bottom w:val="none" w:sz="0" w:space="0" w:color="auto"/>
        <w:right w:val="none" w:sz="0" w:space="0" w:color="auto"/>
      </w:divBdr>
      <w:divsChild>
        <w:div w:id="1222137490">
          <w:marLeft w:val="907"/>
          <w:marRight w:val="0"/>
          <w:marTop w:val="0"/>
          <w:marBottom w:val="0"/>
          <w:divBdr>
            <w:top w:val="none" w:sz="0" w:space="0" w:color="auto"/>
            <w:left w:val="none" w:sz="0" w:space="0" w:color="auto"/>
            <w:bottom w:val="none" w:sz="0" w:space="0" w:color="auto"/>
            <w:right w:val="none" w:sz="0" w:space="0" w:color="auto"/>
          </w:divBdr>
        </w:div>
        <w:div w:id="767624699">
          <w:marLeft w:val="907"/>
          <w:marRight w:val="0"/>
          <w:marTop w:val="0"/>
          <w:marBottom w:val="0"/>
          <w:divBdr>
            <w:top w:val="none" w:sz="0" w:space="0" w:color="auto"/>
            <w:left w:val="none" w:sz="0" w:space="0" w:color="auto"/>
            <w:bottom w:val="none" w:sz="0" w:space="0" w:color="auto"/>
            <w:right w:val="none" w:sz="0" w:space="0" w:color="auto"/>
          </w:divBdr>
        </w:div>
        <w:div w:id="1952711755">
          <w:marLeft w:val="907"/>
          <w:marRight w:val="0"/>
          <w:marTop w:val="0"/>
          <w:marBottom w:val="0"/>
          <w:divBdr>
            <w:top w:val="none" w:sz="0" w:space="0" w:color="auto"/>
            <w:left w:val="none" w:sz="0" w:space="0" w:color="auto"/>
            <w:bottom w:val="none" w:sz="0" w:space="0" w:color="auto"/>
            <w:right w:val="none" w:sz="0" w:space="0" w:color="auto"/>
          </w:divBdr>
        </w:div>
        <w:div w:id="166211258">
          <w:marLeft w:val="907"/>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06371327">
      <w:bodyDiv w:val="1"/>
      <w:marLeft w:val="0"/>
      <w:marRight w:val="0"/>
      <w:marTop w:val="0"/>
      <w:marBottom w:val="0"/>
      <w:divBdr>
        <w:top w:val="none" w:sz="0" w:space="0" w:color="auto"/>
        <w:left w:val="none" w:sz="0" w:space="0" w:color="auto"/>
        <w:bottom w:val="none" w:sz="0" w:space="0" w:color="auto"/>
        <w:right w:val="none" w:sz="0" w:space="0" w:color="auto"/>
      </w:divBdr>
    </w:div>
    <w:div w:id="793016812">
      <w:bodyDiv w:val="1"/>
      <w:marLeft w:val="0"/>
      <w:marRight w:val="0"/>
      <w:marTop w:val="0"/>
      <w:marBottom w:val="0"/>
      <w:divBdr>
        <w:top w:val="none" w:sz="0" w:space="0" w:color="auto"/>
        <w:left w:val="none" w:sz="0" w:space="0" w:color="auto"/>
        <w:bottom w:val="none" w:sz="0" w:space="0" w:color="auto"/>
        <w:right w:val="none" w:sz="0" w:space="0" w:color="auto"/>
      </w:divBdr>
    </w:div>
    <w:div w:id="835875119">
      <w:bodyDiv w:val="1"/>
      <w:marLeft w:val="0"/>
      <w:marRight w:val="0"/>
      <w:marTop w:val="0"/>
      <w:marBottom w:val="0"/>
      <w:divBdr>
        <w:top w:val="none" w:sz="0" w:space="0" w:color="auto"/>
        <w:left w:val="none" w:sz="0" w:space="0" w:color="auto"/>
        <w:bottom w:val="none" w:sz="0" w:space="0" w:color="auto"/>
        <w:right w:val="none" w:sz="0" w:space="0" w:color="auto"/>
      </w:divBdr>
    </w:div>
    <w:div w:id="943728398">
      <w:bodyDiv w:val="1"/>
      <w:marLeft w:val="0"/>
      <w:marRight w:val="0"/>
      <w:marTop w:val="0"/>
      <w:marBottom w:val="0"/>
      <w:divBdr>
        <w:top w:val="none" w:sz="0" w:space="0" w:color="auto"/>
        <w:left w:val="none" w:sz="0" w:space="0" w:color="auto"/>
        <w:bottom w:val="none" w:sz="0" w:space="0" w:color="auto"/>
        <w:right w:val="none" w:sz="0" w:space="0" w:color="auto"/>
      </w:divBdr>
    </w:div>
    <w:div w:id="978195187">
      <w:bodyDiv w:val="1"/>
      <w:marLeft w:val="0"/>
      <w:marRight w:val="0"/>
      <w:marTop w:val="0"/>
      <w:marBottom w:val="0"/>
      <w:divBdr>
        <w:top w:val="none" w:sz="0" w:space="0" w:color="auto"/>
        <w:left w:val="none" w:sz="0" w:space="0" w:color="auto"/>
        <w:bottom w:val="none" w:sz="0" w:space="0" w:color="auto"/>
        <w:right w:val="none" w:sz="0" w:space="0" w:color="auto"/>
      </w:divBdr>
    </w:div>
    <w:div w:id="1190486082">
      <w:bodyDiv w:val="1"/>
      <w:marLeft w:val="0"/>
      <w:marRight w:val="0"/>
      <w:marTop w:val="0"/>
      <w:marBottom w:val="0"/>
      <w:divBdr>
        <w:top w:val="none" w:sz="0" w:space="0" w:color="auto"/>
        <w:left w:val="none" w:sz="0" w:space="0" w:color="auto"/>
        <w:bottom w:val="none" w:sz="0" w:space="0" w:color="auto"/>
        <w:right w:val="none" w:sz="0" w:space="0" w:color="auto"/>
      </w:divBdr>
    </w:div>
    <w:div w:id="1212227107">
      <w:bodyDiv w:val="1"/>
      <w:marLeft w:val="0"/>
      <w:marRight w:val="0"/>
      <w:marTop w:val="0"/>
      <w:marBottom w:val="0"/>
      <w:divBdr>
        <w:top w:val="none" w:sz="0" w:space="0" w:color="auto"/>
        <w:left w:val="none" w:sz="0" w:space="0" w:color="auto"/>
        <w:bottom w:val="none" w:sz="0" w:space="0" w:color="auto"/>
        <w:right w:val="none" w:sz="0" w:space="0" w:color="auto"/>
      </w:divBdr>
    </w:div>
    <w:div w:id="1213812848">
      <w:bodyDiv w:val="1"/>
      <w:marLeft w:val="0"/>
      <w:marRight w:val="0"/>
      <w:marTop w:val="0"/>
      <w:marBottom w:val="0"/>
      <w:divBdr>
        <w:top w:val="none" w:sz="0" w:space="0" w:color="auto"/>
        <w:left w:val="none" w:sz="0" w:space="0" w:color="auto"/>
        <w:bottom w:val="none" w:sz="0" w:space="0" w:color="auto"/>
        <w:right w:val="none" w:sz="0" w:space="0" w:color="auto"/>
      </w:divBdr>
    </w:div>
    <w:div w:id="130457946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34882473">
      <w:bodyDiv w:val="1"/>
      <w:marLeft w:val="0"/>
      <w:marRight w:val="0"/>
      <w:marTop w:val="0"/>
      <w:marBottom w:val="0"/>
      <w:divBdr>
        <w:top w:val="none" w:sz="0" w:space="0" w:color="auto"/>
        <w:left w:val="none" w:sz="0" w:space="0" w:color="auto"/>
        <w:bottom w:val="none" w:sz="0" w:space="0" w:color="auto"/>
        <w:right w:val="none" w:sz="0" w:space="0" w:color="auto"/>
      </w:divBdr>
    </w:div>
    <w:div w:id="1560479298">
      <w:bodyDiv w:val="1"/>
      <w:marLeft w:val="0"/>
      <w:marRight w:val="0"/>
      <w:marTop w:val="0"/>
      <w:marBottom w:val="0"/>
      <w:divBdr>
        <w:top w:val="none" w:sz="0" w:space="0" w:color="auto"/>
        <w:left w:val="none" w:sz="0" w:space="0" w:color="auto"/>
        <w:bottom w:val="none" w:sz="0" w:space="0" w:color="auto"/>
        <w:right w:val="none" w:sz="0" w:space="0" w:color="auto"/>
      </w:divBdr>
    </w:div>
    <w:div w:id="1714235075">
      <w:bodyDiv w:val="1"/>
      <w:marLeft w:val="0"/>
      <w:marRight w:val="0"/>
      <w:marTop w:val="0"/>
      <w:marBottom w:val="0"/>
      <w:divBdr>
        <w:top w:val="none" w:sz="0" w:space="0" w:color="auto"/>
        <w:left w:val="none" w:sz="0" w:space="0" w:color="auto"/>
        <w:bottom w:val="none" w:sz="0" w:space="0" w:color="auto"/>
        <w:right w:val="none" w:sz="0" w:space="0" w:color="auto"/>
      </w:divBdr>
    </w:div>
    <w:div w:id="1748070349">
      <w:bodyDiv w:val="1"/>
      <w:marLeft w:val="0"/>
      <w:marRight w:val="0"/>
      <w:marTop w:val="0"/>
      <w:marBottom w:val="0"/>
      <w:divBdr>
        <w:top w:val="none" w:sz="0" w:space="0" w:color="auto"/>
        <w:left w:val="none" w:sz="0" w:space="0" w:color="auto"/>
        <w:bottom w:val="none" w:sz="0" w:space="0" w:color="auto"/>
        <w:right w:val="none" w:sz="0" w:space="0" w:color="auto"/>
      </w:divBdr>
    </w:div>
    <w:div w:id="1980301383">
      <w:bodyDiv w:val="1"/>
      <w:marLeft w:val="0"/>
      <w:marRight w:val="0"/>
      <w:marTop w:val="0"/>
      <w:marBottom w:val="0"/>
      <w:divBdr>
        <w:top w:val="none" w:sz="0" w:space="0" w:color="auto"/>
        <w:left w:val="none" w:sz="0" w:space="0" w:color="auto"/>
        <w:bottom w:val="none" w:sz="0" w:space="0" w:color="auto"/>
        <w:right w:val="none" w:sz="0" w:space="0" w:color="auto"/>
      </w:divBdr>
    </w:div>
    <w:div w:id="2003194012">
      <w:bodyDiv w:val="1"/>
      <w:marLeft w:val="0"/>
      <w:marRight w:val="0"/>
      <w:marTop w:val="0"/>
      <w:marBottom w:val="0"/>
      <w:divBdr>
        <w:top w:val="none" w:sz="0" w:space="0" w:color="auto"/>
        <w:left w:val="none" w:sz="0" w:space="0" w:color="auto"/>
        <w:bottom w:val="none" w:sz="0" w:space="0" w:color="auto"/>
        <w:right w:val="none" w:sz="0" w:space="0" w:color="auto"/>
      </w:divBdr>
    </w:div>
    <w:div w:id="200331630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emf"/><Relationship Id="rId12" Type="http://schemas.openxmlformats.org/officeDocument/2006/relationships/hyperlink" Target="mailto:drXXXXXXX@xxx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617</Words>
  <Characters>3520</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sathi Anis</cp:lastModifiedBy>
  <cp:revision>12</cp:revision>
  <dcterms:created xsi:type="dcterms:W3CDTF">2016-10-03T10:02:00Z</dcterms:created>
  <dcterms:modified xsi:type="dcterms:W3CDTF">2017-06-07T05:09:00Z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