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EF7" w:rsidRDefault="00BE0EF7" w:rsidP="00BE0EF7">
      <w:pPr>
        <w:pStyle w:val="Heading1"/>
        <w:spacing w:before="170"/>
        <w:ind w:left="0"/>
        <w:rPr>
          <w:rFonts w:ascii="Arial"/>
        </w:rPr>
      </w:pPr>
      <w:r>
        <w:t xml:space="preserve">Orthotics Dynamic System Splint for Wound Care in Diabetic Foot </w:t>
      </w:r>
    </w:p>
    <w:p w:rsidR="00BE0EF7" w:rsidRDefault="00BE0EF7" w:rsidP="00BE0EF7">
      <w:pPr>
        <w:pStyle w:val="BodyText"/>
        <w:spacing w:before="73" w:line="198" w:lineRule="exact"/>
        <w:ind w:left="100" w:right="5987"/>
        <w:rPr>
          <w:rFonts w:ascii="Arial"/>
        </w:rPr>
      </w:pPr>
      <w:proofErr w:type="spellStart"/>
      <w:r>
        <w:rPr>
          <w:rFonts w:ascii="Arial"/>
        </w:rPr>
        <w:t>Atefeh</w:t>
      </w:r>
      <w:proofErr w:type="spellEnd"/>
      <w:r>
        <w:rPr>
          <w:rFonts w:ascii="Arial"/>
        </w:rPr>
        <w:t xml:space="preserve"> </w:t>
      </w:r>
      <w:proofErr w:type="spellStart"/>
      <w:r>
        <w:rPr>
          <w:rFonts w:ascii="Arial"/>
        </w:rPr>
        <w:t>Aboutorabi</w:t>
      </w:r>
      <w:proofErr w:type="spellEnd"/>
      <w:r>
        <w:rPr>
          <w:rFonts w:ascii="Arial"/>
        </w:rPr>
        <w:t>, PhD, USWR, Iran</w:t>
      </w:r>
    </w:p>
    <w:p w:rsidR="00BE0EF7" w:rsidRDefault="00BE0EF7" w:rsidP="00BE0EF7">
      <w:pPr>
        <w:pStyle w:val="BodyText"/>
        <w:spacing w:before="73" w:line="198" w:lineRule="exact"/>
        <w:ind w:left="100" w:right="5987"/>
        <w:rPr>
          <w:rFonts w:ascii="Arial"/>
        </w:rPr>
      </w:pPr>
      <w:r>
        <w:rPr>
          <w:rFonts w:ascii="Arial"/>
        </w:rPr>
        <w:t xml:space="preserve">Email: </w:t>
      </w:r>
      <w:hyperlink r:id="rId8" w:history="1">
        <w:r w:rsidRPr="00C01CBE">
          <w:rPr>
            <w:rStyle w:val="Hyperlink"/>
            <w:rFonts w:ascii="Arial"/>
          </w:rPr>
          <w:t>aboutorabito11@yahoo.com</w:t>
        </w:r>
      </w:hyperlink>
    </w:p>
    <w:p w:rsidR="00BE0EF7" w:rsidRDefault="00BE0EF7" w:rsidP="00BE0EF7">
      <w:pPr>
        <w:pStyle w:val="BodyText"/>
        <w:spacing w:before="73" w:line="198" w:lineRule="exact"/>
        <w:ind w:left="100" w:right="5987"/>
        <w:rPr>
          <w:rFonts w:ascii="Arial"/>
        </w:rPr>
      </w:pPr>
      <w:proofErr w:type="spellStart"/>
      <w:r>
        <w:rPr>
          <w:rFonts w:ascii="Arial"/>
        </w:rPr>
        <w:t>Monireh</w:t>
      </w:r>
      <w:proofErr w:type="spellEnd"/>
      <w:r>
        <w:rPr>
          <w:rFonts w:ascii="Arial"/>
        </w:rPr>
        <w:t xml:space="preserve"> </w:t>
      </w:r>
      <w:proofErr w:type="spellStart"/>
      <w:r>
        <w:rPr>
          <w:rFonts w:ascii="Arial"/>
        </w:rPr>
        <w:t>Ahmadi</w:t>
      </w:r>
      <w:proofErr w:type="spellEnd"/>
      <w:r>
        <w:rPr>
          <w:rFonts w:ascii="Arial"/>
        </w:rPr>
        <w:t xml:space="preserve"> </w:t>
      </w:r>
      <w:proofErr w:type="spellStart"/>
      <w:r>
        <w:rPr>
          <w:rFonts w:ascii="Arial"/>
        </w:rPr>
        <w:t>bani</w:t>
      </w:r>
      <w:proofErr w:type="spellEnd"/>
      <w:r>
        <w:rPr>
          <w:rFonts w:ascii="Arial"/>
        </w:rPr>
        <w:t xml:space="preserve">, PhD, USWR, Iran </w:t>
      </w:r>
    </w:p>
    <w:p w:rsidR="00BE0EF7" w:rsidRDefault="00BE0EF7" w:rsidP="00BE0EF7">
      <w:pPr>
        <w:pStyle w:val="BodyText"/>
        <w:rPr>
          <w:rFonts w:ascii="Arial"/>
          <w:sz w:val="20"/>
        </w:rPr>
      </w:pPr>
      <w:r>
        <w:rPr>
          <w:rFonts w:ascii="Arial"/>
          <w:sz w:val="20"/>
        </w:rPr>
        <w:t xml:space="preserve">  </w:t>
      </w:r>
      <w:proofErr w:type="spellStart"/>
      <w:r>
        <w:rPr>
          <w:rFonts w:ascii="Arial"/>
          <w:sz w:val="20"/>
        </w:rPr>
        <w:t>Mokhtar</w:t>
      </w:r>
      <w:proofErr w:type="spellEnd"/>
      <w:r>
        <w:rPr>
          <w:rFonts w:ascii="Arial"/>
          <w:sz w:val="20"/>
        </w:rPr>
        <w:t xml:space="preserve"> </w:t>
      </w:r>
      <w:proofErr w:type="spellStart"/>
      <w:r>
        <w:rPr>
          <w:rFonts w:ascii="Arial"/>
          <w:sz w:val="20"/>
        </w:rPr>
        <w:t>Arazpour</w:t>
      </w:r>
      <w:proofErr w:type="spellEnd"/>
      <w:r>
        <w:rPr>
          <w:rFonts w:ascii="Arial"/>
          <w:sz w:val="20"/>
        </w:rPr>
        <w:t>, PHD, USWR,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E0EF7" w:rsidRPr="00BE0EF7" w:rsidRDefault="00BE0EF7" w:rsidP="00BE0EF7">
      <w:pPr>
        <w:shd w:val="clear" w:color="auto" w:fill="FFFFFF"/>
        <w:jc w:val="both"/>
        <w:rPr>
          <w:rFonts w:asciiTheme="minorHAnsi" w:hAnsiTheme="minorHAnsi" w:cstheme="minorBidi"/>
          <w:sz w:val="24"/>
          <w:szCs w:val="24"/>
        </w:rPr>
      </w:pPr>
      <w:r w:rsidRPr="00EC5828">
        <w:rPr>
          <w:b/>
          <w:bCs/>
          <w:sz w:val="24"/>
          <w:szCs w:val="24"/>
        </w:rPr>
        <w:t>Introduction</w:t>
      </w:r>
      <w:r>
        <w:t>:</w:t>
      </w:r>
      <w:r w:rsidRPr="00EC5828">
        <w:rPr>
          <w:color w:val="548DD4"/>
          <w:sz w:val="24"/>
          <w:szCs w:val="24"/>
        </w:rPr>
        <w:t xml:space="preserve"> </w:t>
      </w:r>
      <w:r w:rsidRPr="00EC5828">
        <w:rPr>
          <w:rFonts w:asciiTheme="minorHAnsi" w:hAnsiTheme="minorHAnsi" w:cstheme="minorBidi"/>
          <w:sz w:val="24"/>
          <w:szCs w:val="24"/>
        </w:rPr>
        <w:t>A </w:t>
      </w:r>
      <w:bookmarkStart w:id="0" w:name="_GoBack"/>
      <w:bookmarkEnd w:id="0"/>
      <w:r w:rsidRPr="00EC5828">
        <w:rPr>
          <w:rFonts w:asciiTheme="minorHAnsi" w:hAnsiTheme="minorHAnsi" w:cstheme="minorBidi"/>
          <w:sz w:val="24"/>
          <w:szCs w:val="24"/>
        </w:rPr>
        <w:t>diabetic foot ulcer is an open wound or sore that develops on the skin. These types of ulcers are a common complication of peripheral neuropathy that is caused by diabetes (diabetic polyneuropathy)</w:t>
      </w:r>
      <w:r w:rsidRPr="00BE0EF7">
        <w:rPr>
          <w:rFonts w:asciiTheme="minorHAnsi" w:hAnsiTheme="minorHAnsi" w:cstheme="minorBidi"/>
          <w:sz w:val="24"/>
          <w:szCs w:val="24"/>
        </w:rPr>
        <w:t>. New wound care devices are</w:t>
      </w:r>
      <w:r w:rsidRPr="00BE0EF7">
        <w:rPr>
          <w:rFonts w:asciiTheme="minorHAnsi" w:hAnsiTheme="minorHAnsi" w:cstheme="minorBidi"/>
        </w:rPr>
        <w:t xml:space="preserve"> designed to wounds healing therapy. The orthotics dynamic system (ODS) splint was developed with feature of total contact and allows therapist and also patients for wound daily inspection and regular cleaning or dressing of wounds. The </w:t>
      </w:r>
      <w:proofErr w:type="spellStart"/>
      <w:r w:rsidRPr="00BE0EF7">
        <w:rPr>
          <w:rFonts w:asciiTheme="minorHAnsi" w:hAnsiTheme="minorHAnsi" w:cstheme="minorBidi"/>
        </w:rPr>
        <w:t>plastozote</w:t>
      </w:r>
      <w:proofErr w:type="spellEnd"/>
      <w:r w:rsidRPr="00BE0EF7">
        <w:rPr>
          <w:rFonts w:asciiTheme="minorHAnsi" w:hAnsiTheme="minorHAnsi" w:cstheme="minorBidi"/>
        </w:rPr>
        <w:t xml:space="preserve"> sleeve is custom molded to patient’s foot to follow plantar surface with ¼ inch of length added beyond toes. </w:t>
      </w:r>
      <w:proofErr w:type="spellStart"/>
      <w:r w:rsidRPr="00BE0EF7">
        <w:rPr>
          <w:rFonts w:asciiTheme="minorHAnsi" w:hAnsiTheme="minorHAnsi" w:cstheme="minorBidi"/>
        </w:rPr>
        <w:t>Stockinetts</w:t>
      </w:r>
      <w:proofErr w:type="spellEnd"/>
      <w:r w:rsidRPr="00BE0EF7">
        <w:rPr>
          <w:rFonts w:asciiTheme="minorHAnsi" w:hAnsiTheme="minorHAnsi" w:cstheme="minorBidi"/>
        </w:rPr>
        <w:t xml:space="preserve"> is placed on the leg after that insert is position. Another </w:t>
      </w:r>
      <w:proofErr w:type="spellStart"/>
      <w:r w:rsidRPr="00BE0EF7">
        <w:rPr>
          <w:rFonts w:asciiTheme="minorHAnsi" w:hAnsiTheme="minorHAnsi" w:cstheme="minorBidi"/>
        </w:rPr>
        <w:t>stockinette</w:t>
      </w:r>
      <w:proofErr w:type="spellEnd"/>
      <w:r w:rsidRPr="00BE0EF7">
        <w:rPr>
          <w:rFonts w:asciiTheme="minorHAnsi" w:hAnsiTheme="minorHAnsi" w:cstheme="minorBidi"/>
        </w:rPr>
        <w:t xml:space="preserve"> is applied to hold insert in place. A padded total contact cast is applied using fiberglass. The cast is </w:t>
      </w:r>
      <w:proofErr w:type="spellStart"/>
      <w:r w:rsidRPr="00BE0EF7">
        <w:rPr>
          <w:rFonts w:asciiTheme="minorHAnsi" w:hAnsiTheme="minorHAnsi" w:cstheme="minorBidi"/>
        </w:rPr>
        <w:t>bivalved</w:t>
      </w:r>
      <w:proofErr w:type="spellEnd"/>
      <w:r w:rsidRPr="00BE0EF7">
        <w:rPr>
          <w:rFonts w:asciiTheme="minorHAnsi" w:hAnsiTheme="minorHAnsi" w:cstheme="minorBidi"/>
        </w:rPr>
        <w:t xml:space="preserve"> and Straps are added. At the end insert removed and relieve to offload area of wound. Patient can ambulate with a rocker bottom cast shoe under splint. So ODS can help to healing of wound processing. </w:t>
      </w:r>
      <w:r>
        <w:rPr>
          <w:rFonts w:asciiTheme="minorHAnsi" w:hAnsiTheme="minorHAnsi" w:cstheme="minorBidi"/>
        </w:rPr>
        <w:fldChar w:fldCharType="begin">
          <w:fldData xml:space="preserve">PEVuZE5vdGU+PENpdGU+PEF1dGhvcj5Bcm1zdHJvbmc8L0F1dGhvcj48WWVhcj4yMDAxPC9ZZWFy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</w:fldData>
        </w:fldChar>
      </w:r>
      <w:r>
        <w:rPr>
          <w:rFonts w:asciiTheme="minorHAnsi" w:hAnsiTheme="minorHAnsi" w:cstheme="minorBidi"/>
        </w:rPr>
        <w:instrText xml:space="preserve"> ADDIN EN.CITE </w:instrText>
      </w:r>
      <w:r>
        <w:rPr>
          <w:rFonts w:asciiTheme="minorHAnsi" w:hAnsiTheme="minorHAnsi" w:cstheme="minorBidi"/>
        </w:rPr>
        <w:fldChar w:fldCharType="begin">
          <w:fldData xml:space="preserve">PEVuZE5vdGU+PENpdGU+PEF1dGhvcj5Bcm1zdHJvbmc8L0F1dGhvcj48WWVhcj4yMDAxPC9ZZWFy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</w:fldData>
        </w:fldChar>
      </w:r>
      <w:r>
        <w:rPr>
          <w:rFonts w:asciiTheme="minorHAnsi" w:hAnsiTheme="minorHAnsi" w:cstheme="minorBidi"/>
        </w:rPr>
        <w:instrText xml:space="preserve"> ADDIN EN.CITE.DATA </w:instrText>
      </w:r>
      <w:r>
        <w:rPr>
          <w:rFonts w:asciiTheme="minorHAnsi" w:hAnsiTheme="minorHAnsi" w:cstheme="minorBidi"/>
        </w:rPr>
      </w:r>
      <w:r>
        <w:rPr>
          <w:rFonts w:asciiTheme="minorHAnsi" w:hAnsiTheme="minorHAnsi" w:cstheme="minorBidi"/>
        </w:rPr>
        <w:fldChar w:fldCharType="end"/>
      </w:r>
      <w:r>
        <w:rPr>
          <w:rFonts w:asciiTheme="minorHAnsi" w:hAnsiTheme="minorHAnsi" w:cstheme="minorBidi"/>
        </w:rPr>
        <w:fldChar w:fldCharType="separate"/>
      </w:r>
      <w:r>
        <w:rPr>
          <w:rFonts w:asciiTheme="minorHAnsi" w:hAnsiTheme="minorHAnsi" w:cstheme="minorBidi"/>
          <w:noProof/>
        </w:rPr>
        <w:t>(</w:t>
      </w:r>
      <w:hyperlink w:anchor="_ENREF_1" w:tooltip="Armstrong, 2001 #5" w:history="1">
        <w:r>
          <w:rPr>
            <w:rFonts w:asciiTheme="minorHAnsi" w:hAnsiTheme="minorHAnsi" w:cstheme="minorBidi"/>
            <w:noProof/>
          </w:rPr>
          <w:t>1-5</w:t>
        </w:r>
      </w:hyperlink>
      <w:r>
        <w:rPr>
          <w:rFonts w:asciiTheme="minorHAnsi" w:hAnsiTheme="minorHAnsi" w:cstheme="minorBidi"/>
          <w:noProof/>
        </w:rPr>
        <w:t>)</w:t>
      </w:r>
      <w:r>
        <w:rPr>
          <w:rFonts w:asciiTheme="minorHAnsi" w:hAnsiTheme="minorHAnsi" w:cstheme="minorBidi"/>
        </w:rPr>
        <w:fldChar w:fldCharType="end"/>
      </w:r>
    </w:p>
    <w:p w:rsidR="00AE3E37" w:rsidRDefault="00A9710C">
      <w:pPr>
        <w:pStyle w:val="Heading3"/>
        <w:spacing w:before="74"/>
      </w:pPr>
      <w:r>
        <w:rPr>
          <w:b w:val="0"/>
        </w:rPr>
        <w:br w:type="column"/>
      </w:r>
      <w:r>
        <w:rPr>
          <w:color w:val="BF5A14"/>
        </w:rPr>
        <w:lastRenderedPageBreak/>
        <w:t>Image</w:t>
      </w:r>
    </w:p>
    <w:p w:rsidR="00AE3E37" w:rsidRDefault="00BE0EF7">
      <w:pPr>
        <w:pStyle w:val="BodyText"/>
        <w:spacing w:before="2"/>
        <w:rPr>
          <w:rFonts w:ascii="Arial"/>
          <w:b/>
          <w:sz w:val="16"/>
        </w:rPr>
      </w:pPr>
      <w:r>
        <w:rPr>
          <w:noProof/>
        </w:rPr>
        <w:drawing>
          <wp:inline distT="0" distB="0" distL="0" distR="0" wp14:anchorId="3A8C3739" wp14:editId="2254E7D9">
            <wp:extent cx="3165475" cy="29424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165475" cy="2942453"/>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BE0EF7" w:rsidRPr="00BE0EF7" w:rsidRDefault="00BE0EF7" w:rsidP="00BE0EF7">
      <w:pPr>
        <w:pStyle w:val="EndNoteBibliography"/>
      </w:pPr>
      <w:r>
        <w:rPr>
          <w:rFonts w:ascii="Calibri" w:hAnsi="Calibri"/>
        </w:rPr>
        <w:t xml:space="preserve">  </w:t>
      </w:r>
      <w:r>
        <w:rPr>
          <w:rFonts w:ascii="Minion Pro"/>
          <w:sz w:val="26"/>
        </w:rPr>
        <w:fldChar w:fldCharType="begin"/>
      </w:r>
      <w:r>
        <w:rPr>
          <w:rFonts w:ascii="Minion Pro"/>
          <w:sz w:val="26"/>
        </w:rPr>
        <w:instrText xml:space="preserve"> ADDIN EN.REFLIST </w:instrText>
      </w:r>
      <w:r>
        <w:rPr>
          <w:rFonts w:ascii="Minion Pro"/>
          <w:sz w:val="26"/>
        </w:rPr>
        <w:fldChar w:fldCharType="separate"/>
      </w:r>
      <w:bookmarkStart w:id="1" w:name="_ENREF_1"/>
      <w:r w:rsidRPr="00BE0EF7">
        <w:t>1.</w:t>
      </w:r>
      <w:r w:rsidRPr="00BE0EF7">
        <w:tab/>
        <w:t>Armstrong DG, Nguyen HC, Lavery LA, Van Schie CH, Boulton AJ, Harkless LB. Off-loading the diabetic foot wound. Diabetes care. 2001;24(6):1019-22.</w:t>
      </w:r>
      <w:bookmarkEnd w:id="1"/>
    </w:p>
    <w:p w:rsidR="00BE0EF7" w:rsidRPr="00BE0EF7" w:rsidRDefault="00BE0EF7" w:rsidP="00BE0EF7">
      <w:pPr>
        <w:pStyle w:val="EndNoteBibliography"/>
      </w:pPr>
      <w:bookmarkStart w:id="2" w:name="_ENREF_2"/>
      <w:r w:rsidRPr="00BE0EF7">
        <w:t>2.</w:t>
      </w:r>
      <w:r w:rsidRPr="00BE0EF7">
        <w:tab/>
        <w:t>Baranoski S, Ayello EA. Wound care essentials: Practice principles: Lippincott Williams &amp; Wilkins; 2008.</w:t>
      </w:r>
      <w:bookmarkEnd w:id="2"/>
    </w:p>
    <w:p w:rsidR="00BE0EF7" w:rsidRPr="00BE0EF7" w:rsidRDefault="00BE0EF7" w:rsidP="00BE0EF7">
      <w:pPr>
        <w:pStyle w:val="EndNoteBibliography"/>
      </w:pPr>
      <w:bookmarkStart w:id="3" w:name="_ENREF_3"/>
      <w:r w:rsidRPr="00BE0EF7">
        <w:t>3.</w:t>
      </w:r>
      <w:r w:rsidRPr="00BE0EF7">
        <w:tab/>
        <w:t>Elftman N. Management of the neuropathic foot. JPO: Journal of Prosthetics and Orthotics. 2005;17(2):S4-S27.</w:t>
      </w:r>
      <w:bookmarkEnd w:id="3"/>
    </w:p>
    <w:p w:rsidR="00BE0EF7" w:rsidRPr="00BE0EF7" w:rsidRDefault="00BE0EF7" w:rsidP="00BE0EF7">
      <w:pPr>
        <w:pStyle w:val="EndNoteBibliography"/>
      </w:pPr>
      <w:bookmarkStart w:id="4" w:name="_ENREF_4"/>
      <w:r w:rsidRPr="00BE0EF7">
        <w:t>4.</w:t>
      </w:r>
      <w:r w:rsidRPr="00BE0EF7">
        <w:tab/>
        <w:t>Hsu JD, Michael J, Fisk J. AAOS atlas of orthoses and assistive devices: Elsevier Health Sciences; 2008.</w:t>
      </w:r>
      <w:bookmarkEnd w:id="4"/>
    </w:p>
    <w:p w:rsidR="00BE0EF7" w:rsidRPr="00BE0EF7" w:rsidRDefault="00BE0EF7" w:rsidP="00BE0EF7">
      <w:pPr>
        <w:pStyle w:val="EndNoteBibliography"/>
      </w:pPr>
      <w:bookmarkStart w:id="5" w:name="_ENREF_5"/>
      <w:r w:rsidRPr="00BE0EF7">
        <w:t>5.</w:t>
      </w:r>
      <w:r w:rsidRPr="00BE0EF7">
        <w:tab/>
        <w:t>Sussman C, Bates-Jensen BM. Wound care: a collaborative practice manual: Lippincott Williams &amp; Wilkins; 2007.</w:t>
      </w:r>
      <w:bookmarkEnd w:id="5"/>
    </w:p>
    <w:p w:rsidR="00BE0EF7" w:rsidRDefault="00BE0EF7" w:rsidP="00BE0EF7">
      <w:pPr>
        <w:pStyle w:val="BodyText"/>
        <w:rPr>
          <w:rFonts w:ascii="Minion Pro"/>
          <w:sz w:val="26"/>
        </w:rPr>
      </w:pPr>
      <w:r>
        <w:rPr>
          <w:rFonts w:ascii="Minion Pro"/>
          <w:sz w:val="26"/>
        </w:rPr>
        <w:fldChar w:fldCharType="end"/>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BE0EF7" w:rsidRDefault="00BE0EF7">
      <w:pPr>
        <w:pStyle w:val="BodyText"/>
        <w:rPr>
          <w:rFonts w:ascii="Minion Pro"/>
          <w:sz w:val="26"/>
        </w:rPr>
      </w:pPr>
    </w:p>
    <w:sectPr w:rsidR="00BE0EF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A61" w:rsidRDefault="00A91A61">
      <w:r>
        <w:separator/>
      </w:r>
    </w:p>
  </w:endnote>
  <w:endnote w:type="continuationSeparator" w:id="0">
    <w:p w:rsidR="00A91A61" w:rsidRDefault="00A91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A61" w:rsidRDefault="00A91A61">
      <w:r>
        <w:separator/>
      </w:r>
    </w:p>
  </w:footnote>
  <w:footnote w:type="continuationSeparator" w:id="0">
    <w:p w:rsidR="00A91A61" w:rsidRDefault="00A91A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t5zexasats29neppryxpfzmex9r95wadvpw&quot;&gt;wound&lt;record-ids&gt;&lt;item&gt;1&lt;/item&gt;&lt;item&gt;2&lt;/item&gt;&lt;item&gt;3&lt;/item&gt;&lt;item&gt;4&lt;/item&gt;&lt;item&gt;5&lt;/item&gt;&lt;/record-ids&gt;&lt;/item&gt;&lt;/Libraries&gt;"/>
  </w:docVars>
  <w:rsids>
    <w:rsidRoot w:val="00AE3E37"/>
    <w:rsid w:val="000A195E"/>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634C7"/>
    <w:rsid w:val="009B2D44"/>
    <w:rsid w:val="00A07E82"/>
    <w:rsid w:val="00A91A61"/>
    <w:rsid w:val="00A9710C"/>
    <w:rsid w:val="00AE3E37"/>
    <w:rsid w:val="00B21A57"/>
    <w:rsid w:val="00BE0EF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BE0EF7"/>
  </w:style>
  <w:style w:type="paragraph" w:customStyle="1" w:styleId="EndNoteBibliographyTitle">
    <w:name w:val="EndNote Bibliography Title"/>
    <w:basedOn w:val="Normal"/>
    <w:link w:val="EndNoteBibliographyTitleChar"/>
    <w:rsid w:val="00BE0EF7"/>
    <w:pPr>
      <w:jc w:val="center"/>
    </w:pPr>
    <w:rPr>
      <w:noProof/>
      <w:sz w:val="18"/>
    </w:rPr>
  </w:style>
  <w:style w:type="character" w:customStyle="1" w:styleId="EndNoteBibliographyTitleChar">
    <w:name w:val="EndNote Bibliography Title Char"/>
    <w:basedOn w:val="DefaultParagraphFont"/>
    <w:link w:val="EndNoteBibliographyTitle"/>
    <w:rsid w:val="00BE0EF7"/>
    <w:rPr>
      <w:rFonts w:ascii="Tw Cen MT" w:eastAsia="Tw Cen MT" w:hAnsi="Tw Cen MT" w:cs="Tw Cen MT"/>
      <w:noProof/>
      <w:sz w:val="18"/>
    </w:rPr>
  </w:style>
  <w:style w:type="paragraph" w:customStyle="1" w:styleId="EndNoteBibliography">
    <w:name w:val="EndNote Bibliography"/>
    <w:basedOn w:val="Normal"/>
    <w:link w:val="EndNoteBibliographyChar"/>
    <w:rsid w:val="00BE0EF7"/>
    <w:rPr>
      <w:noProof/>
      <w:sz w:val="18"/>
    </w:rPr>
  </w:style>
  <w:style w:type="character" w:customStyle="1" w:styleId="EndNoteBibliographyChar">
    <w:name w:val="EndNote Bibliography Char"/>
    <w:basedOn w:val="DefaultParagraphFont"/>
    <w:link w:val="EndNoteBibliography"/>
    <w:rsid w:val="00BE0EF7"/>
    <w:rPr>
      <w:rFonts w:ascii="Tw Cen MT" w:eastAsia="Tw Cen MT" w:hAnsi="Tw Cen MT" w:cs="Tw Cen MT"/>
      <w:noProof/>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BE0EF7"/>
  </w:style>
  <w:style w:type="paragraph" w:customStyle="1" w:styleId="EndNoteBibliographyTitle">
    <w:name w:val="EndNote Bibliography Title"/>
    <w:basedOn w:val="Normal"/>
    <w:link w:val="EndNoteBibliographyTitleChar"/>
    <w:rsid w:val="00BE0EF7"/>
    <w:pPr>
      <w:jc w:val="center"/>
    </w:pPr>
    <w:rPr>
      <w:noProof/>
      <w:sz w:val="18"/>
    </w:rPr>
  </w:style>
  <w:style w:type="character" w:customStyle="1" w:styleId="EndNoteBibliographyTitleChar">
    <w:name w:val="EndNote Bibliography Title Char"/>
    <w:basedOn w:val="DefaultParagraphFont"/>
    <w:link w:val="EndNoteBibliographyTitle"/>
    <w:rsid w:val="00BE0EF7"/>
    <w:rPr>
      <w:rFonts w:ascii="Tw Cen MT" w:eastAsia="Tw Cen MT" w:hAnsi="Tw Cen MT" w:cs="Tw Cen MT"/>
      <w:noProof/>
      <w:sz w:val="18"/>
    </w:rPr>
  </w:style>
  <w:style w:type="paragraph" w:customStyle="1" w:styleId="EndNoteBibliography">
    <w:name w:val="EndNote Bibliography"/>
    <w:basedOn w:val="Normal"/>
    <w:link w:val="EndNoteBibliographyChar"/>
    <w:rsid w:val="00BE0EF7"/>
    <w:rPr>
      <w:noProof/>
      <w:sz w:val="18"/>
    </w:rPr>
  </w:style>
  <w:style w:type="character" w:customStyle="1" w:styleId="EndNoteBibliographyChar">
    <w:name w:val="EndNote Bibliography Char"/>
    <w:basedOn w:val="DefaultParagraphFont"/>
    <w:link w:val="EndNoteBibliography"/>
    <w:rsid w:val="00BE0EF7"/>
    <w:rPr>
      <w:rFonts w:ascii="Tw Cen MT" w:eastAsia="Tw Cen MT" w:hAnsi="Tw Cen MT" w:cs="Tw Cen MT"/>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boutorabito11@yahoo.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Monireh Bani Ahmadi</cp:lastModifiedBy>
  <cp:revision>2</cp:revision>
  <dcterms:created xsi:type="dcterms:W3CDTF">2017-01-25T11:55:00Z</dcterms:created>
  <dcterms:modified xsi:type="dcterms:W3CDTF">2017-01-25T11:55:00Z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