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0D5CA" w14:textId="3C4A5B0D" w:rsidR="00AE3E37" w:rsidRDefault="0073255E" w:rsidP="00494130">
      <w:pPr>
        <w:pStyle w:val="Balk1"/>
        <w:spacing w:before="170"/>
        <w:ind w:left="0"/>
      </w:pPr>
      <w:r w:rsidRPr="0073255E">
        <w:rPr>
          <w:color w:val="337AB7"/>
        </w:rPr>
        <w:t>Quality of Life of Patients with Stoma: A descriptive study</w:t>
      </w:r>
    </w:p>
    <w:p w14:paraId="3A6695E0" w14:textId="77777777" w:rsidR="00AE3E37" w:rsidRDefault="00AE3E37">
      <w:pPr>
        <w:pStyle w:val="GvdeMetni"/>
        <w:rPr>
          <w:rFonts w:ascii="Arial"/>
          <w:sz w:val="20"/>
        </w:rPr>
      </w:pPr>
    </w:p>
    <w:p w14:paraId="21FDD908" w14:textId="77777777" w:rsidR="008379D1" w:rsidRPr="008379D1" w:rsidRDefault="008379D1" w:rsidP="008379D1">
      <w:pPr>
        <w:pStyle w:val="GvdeMetni"/>
        <w:rPr>
          <w:rFonts w:ascii="Arial"/>
          <w:sz w:val="20"/>
        </w:rPr>
      </w:pPr>
      <w:r w:rsidRPr="008379D1">
        <w:rPr>
          <w:rFonts w:ascii="Arial"/>
          <w:sz w:val="20"/>
        </w:rPr>
        <w:t xml:space="preserve">Fatma Vural, RN PhD, </w:t>
      </w:r>
      <w:r>
        <w:rPr>
          <w:rFonts w:ascii="Arial"/>
          <w:sz w:val="20"/>
        </w:rPr>
        <w:t xml:space="preserve">Surgical Nursing Department Nursing Faculty </w:t>
      </w:r>
      <w:r w:rsidRPr="008379D1">
        <w:rPr>
          <w:rFonts w:ascii="Arial"/>
          <w:sz w:val="20"/>
        </w:rPr>
        <w:t>Dokuz Eylul University Nursing Faculty, Turkey</w:t>
      </w:r>
    </w:p>
    <w:p w14:paraId="4DC9E50B" w14:textId="77777777" w:rsidR="0073255E" w:rsidRPr="008379D1" w:rsidRDefault="0073255E" w:rsidP="0073255E">
      <w:pPr>
        <w:pStyle w:val="GvdeMetni"/>
        <w:rPr>
          <w:rFonts w:ascii="Arial"/>
          <w:sz w:val="20"/>
        </w:rPr>
      </w:pPr>
      <w:r w:rsidRPr="008379D1">
        <w:rPr>
          <w:rFonts w:ascii="Arial"/>
          <w:sz w:val="20"/>
        </w:rPr>
        <w:t xml:space="preserve">Emel Sutsunbuloglu, RN MSc, </w:t>
      </w:r>
      <w:r>
        <w:rPr>
          <w:rFonts w:ascii="Arial"/>
          <w:sz w:val="20"/>
        </w:rPr>
        <w:t>Surgical Nursing Department Nursing Faculty Dokuz</w:t>
      </w:r>
      <w:r w:rsidRPr="008379D1">
        <w:rPr>
          <w:rFonts w:ascii="Arial"/>
          <w:sz w:val="20"/>
        </w:rPr>
        <w:t xml:space="preserve"> Eylul University Nursing Faculty, Turkey</w:t>
      </w:r>
    </w:p>
    <w:p w14:paraId="227BCF51" w14:textId="77777777" w:rsidR="008379D1" w:rsidRDefault="008379D1">
      <w:pPr>
        <w:pStyle w:val="GvdeMetni"/>
        <w:rPr>
          <w:rFonts w:ascii="Arial"/>
          <w:sz w:val="20"/>
        </w:rPr>
      </w:pPr>
    </w:p>
    <w:p w14:paraId="02CD0DE0" w14:textId="77777777" w:rsidR="00AE3E37" w:rsidRDefault="00AE3E37">
      <w:pPr>
        <w:pStyle w:val="GvdeMetni"/>
        <w:spacing w:before="3"/>
        <w:rPr>
          <w:rFonts w:ascii="Arial"/>
          <w:sz w:val="21"/>
        </w:rPr>
      </w:pPr>
    </w:p>
    <w:p w14:paraId="0F9A0DB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40DCA74" w14:textId="77777777" w:rsidR="00AE3E37" w:rsidRPr="00F4012E" w:rsidRDefault="00A9710C">
      <w:pPr>
        <w:pStyle w:val="Balk3"/>
        <w:spacing w:before="147"/>
        <w:jc w:val="both"/>
        <w:rPr>
          <w:color w:val="0070C0"/>
        </w:rPr>
      </w:pPr>
      <w:r w:rsidRPr="00F4012E">
        <w:rPr>
          <w:color w:val="0070C0"/>
        </w:rPr>
        <w:lastRenderedPageBreak/>
        <w:t>Abstract</w:t>
      </w:r>
    </w:p>
    <w:p w14:paraId="35A180DF" w14:textId="04FE5C5F" w:rsidR="0073255E" w:rsidRDefault="00A9710C">
      <w:pPr>
        <w:pStyle w:val="GvdeMetni"/>
        <w:spacing w:before="90" w:line="280" w:lineRule="auto"/>
        <w:ind w:left="100"/>
        <w:jc w:val="both"/>
      </w:pPr>
      <w:r w:rsidRPr="00710D49">
        <w:rPr>
          <w:b/>
        </w:rPr>
        <w:t>Statement of the Problem:</w:t>
      </w:r>
      <w:r>
        <w:t xml:space="preserve"> </w:t>
      </w:r>
      <w:r w:rsidR="0073255E" w:rsidRPr="0073255E">
        <w:t>Patients with a stoma may encounter physical, psychosocial, financial and also religious problems as a leak from the stoma, anxiety, social isolation etc (1-</w:t>
      </w:r>
      <w:r w:rsidR="0073255E">
        <w:t>5</w:t>
      </w:r>
      <w:r w:rsidR="0073255E" w:rsidRPr="0073255E">
        <w:t>).</w:t>
      </w:r>
      <w:r w:rsidR="0073255E">
        <w:t xml:space="preserve"> The p</w:t>
      </w:r>
      <w:r w:rsidR="0073255E" w:rsidRPr="0073255E">
        <w:t xml:space="preserve">urpose </w:t>
      </w:r>
      <w:r w:rsidR="0073255E">
        <w:t>of this study is t</w:t>
      </w:r>
      <w:r w:rsidR="0073255E" w:rsidRPr="0073255E">
        <w:t>o evaluate the quality of life patients with a stoma.</w:t>
      </w:r>
    </w:p>
    <w:p w14:paraId="23D46425" w14:textId="7DE04478" w:rsidR="006634D0" w:rsidRDefault="00A9710C">
      <w:pPr>
        <w:pStyle w:val="GvdeMetni"/>
        <w:spacing w:before="90" w:line="280" w:lineRule="auto"/>
        <w:ind w:left="100"/>
        <w:jc w:val="both"/>
      </w:pPr>
      <w:r w:rsidRPr="00710D49">
        <w:rPr>
          <w:b/>
        </w:rPr>
        <w:t>Methodolog</w:t>
      </w:r>
      <w:r w:rsidR="008756E6" w:rsidRPr="00710D49">
        <w:rPr>
          <w:b/>
        </w:rPr>
        <w:t>y &amp; Theoretical Orientation:</w:t>
      </w:r>
      <w:r w:rsidR="008756E6">
        <w:t xml:space="preserve"> </w:t>
      </w:r>
      <w:r w:rsidR="0073255E" w:rsidRPr="0073255E">
        <w:t>This descriptive, cross-sectional study includes 115 patients with a stoma for at least three months and was conducted in a university hospital’s General Surgery/Urology wards and Stomatherapy Unit. Data were collected with the City of Hope Ostomy Quality of Life (QoL) Questionnaire between March 2015 and June 2016.  The ethics committee approval (No:2015/21-33, 2153GOA) and the written and oral consent from patients have been taken. The descriptive statistics, Kruskal Wallis test, Student t test and Mann Whitney U test were used.</w:t>
      </w:r>
    </w:p>
    <w:p w14:paraId="131ED666" w14:textId="77777777" w:rsidR="0073255E" w:rsidRDefault="00A9710C">
      <w:pPr>
        <w:pStyle w:val="GvdeMetni"/>
        <w:spacing w:before="90" w:line="280" w:lineRule="auto"/>
        <w:ind w:left="100"/>
        <w:jc w:val="both"/>
      </w:pPr>
      <w:r w:rsidRPr="00710D49">
        <w:rPr>
          <w:b/>
        </w:rPr>
        <w:t>Findings:</w:t>
      </w:r>
      <w:r>
        <w:t xml:space="preserve"> </w:t>
      </w:r>
      <w:r w:rsidR="0073255E" w:rsidRPr="0073255E">
        <w:t xml:space="preserve">Of the 115 participants, the mean duration of stoma was 17.5±23.2 months. The colostomy was performed in 54.8% of patients, ileostomy in 47.8%, urostomy in 6.1%, and by cancer in 77.4%. The overall QoL mean score was 5.37±1.32, the mean scores of subscale were, physical 4.42±2.78, psychological 5.33±1.45, social 5.37±1.32 and spiritual 6.97±1.70, respectively. A statistically significant difference was found between the mean score of psychological and social subscale and overall QoL mean score of patients with a permanent and temporary stoma (P &lt; .05).  A statistically significant difference was found between psychological subscale mean score in cancer patient received adjuvant chemotherapy and patient not received chemotherapy (P &lt; .05). </w:t>
      </w:r>
    </w:p>
    <w:p w14:paraId="32B7A63E" w14:textId="33ADBBFB" w:rsidR="00AE3E37" w:rsidRDefault="00A9710C">
      <w:pPr>
        <w:pStyle w:val="GvdeMetni"/>
        <w:spacing w:before="90" w:line="280" w:lineRule="auto"/>
        <w:ind w:left="100"/>
        <w:jc w:val="both"/>
      </w:pPr>
      <w:r w:rsidRPr="00710D49">
        <w:rPr>
          <w:b/>
        </w:rPr>
        <w:t>Conclusion &amp; Significance:</w:t>
      </w:r>
      <w:r>
        <w:t xml:space="preserve"> </w:t>
      </w:r>
      <w:r w:rsidR="0073255E" w:rsidRPr="0073255E">
        <w:t>The QoL of patients with stoma was adversely affected in every subscale and decreased by opening stoma. Patient-centered nursing interventions should be planned to improve the QoL of patients with a stoma in the context of holistic nursing care.</w:t>
      </w:r>
    </w:p>
    <w:p w14:paraId="4A715990" w14:textId="77F0ED16" w:rsidR="005973B9" w:rsidRDefault="00A9710C" w:rsidP="006634D0">
      <w:pPr>
        <w:pStyle w:val="Balk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F4012E" w:rsidRPr="00F4012E">
        <w:rPr>
          <w:color w:val="0070C0"/>
        </w:rPr>
        <w:lastRenderedPageBreak/>
        <w:t>Recent Publications</w:t>
      </w:r>
    </w:p>
    <w:p w14:paraId="112D69C2" w14:textId="2D2A5D56" w:rsidR="0073255E" w:rsidRPr="0073255E" w:rsidRDefault="0073255E" w:rsidP="0073255E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3255E">
        <w:rPr>
          <w:sz w:val="18"/>
        </w:rPr>
        <w:t>Vural, F., Sütsünbüloğlu, E., &amp; Şelimen, D. (2016). Literature Review: Profile of Publications for the Patients with Stoma in Turkey. Turkish Journal of Colorectal Disease, 26, 59-70.</w:t>
      </w:r>
    </w:p>
    <w:p w14:paraId="163EDF44" w14:textId="77777777" w:rsidR="0073255E" w:rsidRPr="0073255E" w:rsidRDefault="0073255E" w:rsidP="0073255E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3255E">
        <w:rPr>
          <w:sz w:val="18"/>
        </w:rPr>
        <w:t xml:space="preserve">Pazar, B., Yava, A., &amp; Basal, S. (2015). Health-related quality of life in persons living with a urostomy. Journal of Wound Ostomy &amp; Continence Nursing, 42(3), 264-270.  </w:t>
      </w:r>
    </w:p>
    <w:p w14:paraId="0507F87E" w14:textId="77777777" w:rsidR="0073255E" w:rsidRPr="0073255E" w:rsidRDefault="0073255E" w:rsidP="0073255E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3255E">
        <w:rPr>
          <w:sz w:val="18"/>
        </w:rPr>
        <w:t xml:space="preserve"> Ikbal Cavdar, B. S. N., Ayfer Ozbas, B. S. N., Nuray Akyuz, B. S. N., &amp; Yasemin Kutlu, B. S. N. (2013). Religious worship in patients with abdominal stoma: praying and fasting during Ramadan. International Journal of Caring Sciences, 6(3), 516. </w:t>
      </w:r>
    </w:p>
    <w:p w14:paraId="1DD4A383" w14:textId="587B8A4A" w:rsidR="0073255E" w:rsidRDefault="0073255E" w:rsidP="0073255E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3255E">
        <w:rPr>
          <w:sz w:val="18"/>
        </w:rPr>
        <w:t xml:space="preserve"> Baykara, Z. G., Demir, S. G., Karadag, A., Harputlu, D., Kahraman, A., Karadag, S., ... &amp; Cihan, R. (2014). A multicenter, retrospective study to evaluate the effect of preoperative stoma site marking on stomal and peristomal complications. Ostomy Wound Manage, 60(5), 16-26. </w:t>
      </w:r>
    </w:p>
    <w:p w14:paraId="77F52242" w14:textId="77777777" w:rsidR="0073255E" w:rsidRPr="0073255E" w:rsidRDefault="0073255E" w:rsidP="0073255E">
      <w:pPr>
        <w:pStyle w:val="ListeParagraf"/>
        <w:numPr>
          <w:ilvl w:val="0"/>
          <w:numId w:val="3"/>
        </w:numPr>
        <w:rPr>
          <w:sz w:val="18"/>
        </w:rPr>
      </w:pPr>
      <w:r w:rsidRPr="0073255E">
        <w:rPr>
          <w:sz w:val="18"/>
        </w:rPr>
        <w:t>Senol Celik, S., Tuna, Z., &amp; Yildirim, M. (2015). The experience of urostomists who do not have access to pre</w:t>
      </w:r>
      <w:r w:rsidRPr="0073255E">
        <w:rPr>
          <w:rFonts w:ascii="Cambria Math" w:hAnsi="Cambria Math" w:cs="Cambria Math"/>
          <w:sz w:val="18"/>
        </w:rPr>
        <w:t>‐</w:t>
      </w:r>
      <w:r w:rsidRPr="0073255E">
        <w:rPr>
          <w:sz w:val="18"/>
        </w:rPr>
        <w:t>operative and post</w:t>
      </w:r>
      <w:r w:rsidRPr="0073255E">
        <w:rPr>
          <w:rFonts w:ascii="Cambria Math" w:hAnsi="Cambria Math" w:cs="Cambria Math"/>
          <w:sz w:val="18"/>
        </w:rPr>
        <w:t>‐</w:t>
      </w:r>
      <w:r w:rsidRPr="0073255E">
        <w:rPr>
          <w:sz w:val="18"/>
        </w:rPr>
        <w:t xml:space="preserve">operative stoma care nursing intervention. International Journal of Urological Nursing, 9(2), 101-107. </w:t>
      </w:r>
    </w:p>
    <w:p w14:paraId="16752468" w14:textId="77777777" w:rsidR="0073255E" w:rsidRPr="0073255E" w:rsidRDefault="0073255E" w:rsidP="0073255E">
      <w:pPr>
        <w:pStyle w:val="ListeParagraf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bookmarkStart w:id="0" w:name="_GoBack"/>
      <w:bookmarkEnd w:id="0"/>
    </w:p>
    <w:p w14:paraId="06E7F09D" w14:textId="7C00DE9A" w:rsidR="00AE3E37" w:rsidRPr="0073255E" w:rsidRDefault="00AE3E37" w:rsidP="0073255E">
      <w:pPr>
        <w:tabs>
          <w:tab w:val="left" w:pos="384"/>
        </w:tabs>
        <w:spacing w:before="103" w:line="216" w:lineRule="exact"/>
        <w:ind w:left="99" w:right="138"/>
        <w:rPr>
          <w:sz w:val="18"/>
        </w:rPr>
        <w:sectPr w:rsidR="00AE3E37" w:rsidRPr="0073255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B065B3B" w14:textId="77777777" w:rsidR="00AE3E37" w:rsidRDefault="00AE3E37">
      <w:pPr>
        <w:pStyle w:val="GvdeMetni"/>
        <w:rPr>
          <w:rFonts w:ascii="Calibri"/>
          <w:sz w:val="20"/>
        </w:rPr>
      </w:pPr>
    </w:p>
    <w:p w14:paraId="0DE68FA6" w14:textId="71767A59" w:rsidR="008379D1" w:rsidRDefault="008379D1">
      <w:pPr>
        <w:pStyle w:val="GvdeMetni"/>
        <w:rPr>
          <w:rFonts w:ascii="Calibri"/>
          <w:sz w:val="20"/>
        </w:rPr>
      </w:pPr>
    </w:p>
    <w:p w14:paraId="69409487" w14:textId="4C6EE849" w:rsidR="0073255E" w:rsidRDefault="0073255E">
      <w:pPr>
        <w:pStyle w:val="GvdeMetni"/>
        <w:rPr>
          <w:rFonts w:ascii="Calibri"/>
          <w:sz w:val="20"/>
        </w:rPr>
      </w:pPr>
    </w:p>
    <w:p w14:paraId="55D225C4" w14:textId="04723462" w:rsidR="0073255E" w:rsidRDefault="0073255E">
      <w:pPr>
        <w:pStyle w:val="GvdeMetni"/>
        <w:rPr>
          <w:rFonts w:ascii="Calibri"/>
          <w:sz w:val="20"/>
        </w:rPr>
      </w:pPr>
    </w:p>
    <w:p w14:paraId="2C5034F2" w14:textId="4ACD3329" w:rsidR="0073255E" w:rsidRDefault="0073255E">
      <w:pPr>
        <w:pStyle w:val="GvdeMetni"/>
        <w:rPr>
          <w:rFonts w:ascii="Calibri"/>
          <w:sz w:val="20"/>
        </w:rPr>
      </w:pPr>
    </w:p>
    <w:p w14:paraId="3D3093D2" w14:textId="725EF676" w:rsidR="0073255E" w:rsidRDefault="0073255E">
      <w:pPr>
        <w:pStyle w:val="GvdeMetni"/>
        <w:rPr>
          <w:rFonts w:ascii="Calibri"/>
          <w:sz w:val="20"/>
        </w:rPr>
      </w:pPr>
    </w:p>
    <w:p w14:paraId="4021F4A5" w14:textId="77777777" w:rsidR="0073255E" w:rsidRDefault="0073255E">
      <w:pPr>
        <w:pStyle w:val="GvdeMetni"/>
        <w:rPr>
          <w:rFonts w:ascii="Calibri"/>
          <w:sz w:val="20"/>
        </w:rPr>
      </w:pPr>
    </w:p>
    <w:p w14:paraId="61218308" w14:textId="77777777" w:rsidR="008379D1" w:rsidRDefault="008379D1">
      <w:pPr>
        <w:pStyle w:val="GvdeMetni"/>
        <w:rPr>
          <w:rFonts w:ascii="Calibri"/>
          <w:sz w:val="20"/>
        </w:rPr>
      </w:pPr>
    </w:p>
    <w:p w14:paraId="5DACBECB" w14:textId="77777777"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 wp14:anchorId="6D382DA8" wp14:editId="1F3C665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3433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720595F" w14:textId="5D6AC7DE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3255E" w:rsidRPr="0073255E">
        <w:rPr>
          <w:noProof/>
          <w:lang w:val="tr-TR" w:eastAsia="tr-TR"/>
        </w:rPr>
        <w:drawing>
          <wp:inline distT="0" distB="0" distL="0" distR="0" wp14:anchorId="3F7B4B2D" wp14:editId="3AE800E1">
            <wp:extent cx="572131" cy="685800"/>
            <wp:effectExtent l="0" t="0" r="0" b="0"/>
            <wp:docPr id="1" name="Resim 1" descr="C:\Users\esutsunbuloglu\Downloads\resim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utsunbuloglu\Downloads\resim_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43" cy="69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255E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</w:p>
    <w:p w14:paraId="3F11735E" w14:textId="36C34EBD" w:rsidR="00AE3E37" w:rsidRDefault="0073255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Fatma Vural is</w:t>
      </w:r>
      <w:r w:rsidR="008379D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Assistant Professor </w:t>
      </w:r>
      <w:r w:rsidR="008379D1">
        <w:rPr>
          <w:rFonts w:ascii="Arial"/>
          <w:sz w:val="14"/>
        </w:rPr>
        <w:t xml:space="preserve">at Dokuz Eylul University in Turkey. She </w:t>
      </w:r>
      <w:r w:rsidR="00A9710C">
        <w:rPr>
          <w:rFonts w:ascii="Arial"/>
          <w:sz w:val="14"/>
        </w:rPr>
        <w:t xml:space="preserve">has her expertise in </w:t>
      </w:r>
      <w:r w:rsidR="008379D1">
        <w:rPr>
          <w:rFonts w:ascii="Arial"/>
          <w:sz w:val="14"/>
        </w:rPr>
        <w:t>perioperative care and counseling with patients with stoma and colorectal cancer</w:t>
      </w:r>
      <w:r w:rsidR="00A9710C">
        <w:rPr>
          <w:rFonts w:ascii="Arial"/>
          <w:sz w:val="14"/>
        </w:rPr>
        <w:t xml:space="preserve">. </w:t>
      </w:r>
    </w:p>
    <w:p w14:paraId="1B83BF88" w14:textId="77777777" w:rsidR="008379D1" w:rsidRDefault="008379D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8578AD7" w14:textId="5C8AE32F" w:rsidR="006634D0" w:rsidRDefault="00A9710C" w:rsidP="006634D0">
      <w:pPr>
        <w:spacing w:before="62"/>
        <w:ind w:left="2880" w:right="4235" w:firstLine="720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73255E" w:rsidRPr="00471698">
          <w:rPr>
            <w:rStyle w:val="Kpr"/>
            <w:rFonts w:ascii="Arial"/>
            <w:sz w:val="14"/>
          </w:rPr>
          <w:t>fatmavural72@gmail.com</w:t>
        </w:r>
      </w:hyperlink>
    </w:p>
    <w:p w14:paraId="41762A0E" w14:textId="77777777" w:rsidR="00AE3E37" w:rsidRPr="006634D0" w:rsidRDefault="00292ED9" w:rsidP="006634D0">
      <w:pPr>
        <w:spacing w:before="62"/>
        <w:ind w:left="2880" w:right="4235" w:firstLine="720"/>
        <w:jc w:val="center"/>
        <w:rPr>
          <w:rFonts w:ascii="Arial"/>
          <w:sz w:val="14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BF4A4EB" wp14:editId="436781F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510AA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6634D0" w:rsidSect="008379D1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06531" w14:textId="77777777" w:rsidR="000A195E" w:rsidRDefault="000A195E">
      <w:r>
        <w:separator/>
      </w:r>
    </w:p>
  </w:endnote>
  <w:endnote w:type="continuationSeparator" w:id="0">
    <w:p w14:paraId="6467B71E" w14:textId="77777777" w:rsidR="000A195E" w:rsidRDefault="000A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34F54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930DC69" wp14:editId="428484C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D3500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1B2173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30DC6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6CD3500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1B2173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E5CD6E" wp14:editId="3B06F5B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F65C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4C1553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E5CD6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770F65C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4C1553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50C3D2D" wp14:editId="1193B1D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B7124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645C06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0C3D2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1CB7124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645C06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DF23DC" w14:textId="77777777" w:rsidR="000A195E" w:rsidRDefault="000A195E">
      <w:r>
        <w:separator/>
      </w:r>
    </w:p>
  </w:footnote>
  <w:footnote w:type="continuationSeparator" w:id="0">
    <w:p w14:paraId="5645D959" w14:textId="77777777" w:rsidR="000A195E" w:rsidRDefault="000A1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47135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E76351A" wp14:editId="17E028C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9DA9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76351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A19DA9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D87FC6F" wp14:editId="34EBE80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147F8" w14:textId="77777777"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BE2E05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7FC6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37147F8" w14:textId="77777777"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BE2E05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c0tzAxNTU0MTAyNzNU0lEKTi0uzszPAykwrAUAZEbI1SwAAAA="/>
  </w:docVars>
  <w:rsids>
    <w:rsidRoot w:val="00AE3E37"/>
    <w:rsid w:val="000A195E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34D0"/>
    <w:rsid w:val="00710D49"/>
    <w:rsid w:val="0073255E"/>
    <w:rsid w:val="008379D1"/>
    <w:rsid w:val="008456C5"/>
    <w:rsid w:val="00873DF0"/>
    <w:rsid w:val="008756E6"/>
    <w:rsid w:val="009634C7"/>
    <w:rsid w:val="009B2D44"/>
    <w:rsid w:val="00A07E82"/>
    <w:rsid w:val="00A9710C"/>
    <w:rsid w:val="00AE3E37"/>
    <w:rsid w:val="00B21A57"/>
    <w:rsid w:val="00C33602"/>
    <w:rsid w:val="00CD6F55"/>
    <w:rsid w:val="00DE3104"/>
    <w:rsid w:val="00F4012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D443D4"/>
  <w15:docId w15:val="{C955BD52-0BA8-4C5F-97B0-5E4F42CA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fatmavural72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Emel Sütsünbüloğlu</cp:lastModifiedBy>
  <cp:revision>3</cp:revision>
  <dcterms:created xsi:type="dcterms:W3CDTF">2017-08-23T16:14:00Z</dcterms:created>
  <dcterms:modified xsi:type="dcterms:W3CDTF">2017-08-23T16:24:00Z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