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0D5CA" w14:textId="77777777" w:rsidR="00AE3E37" w:rsidRDefault="00710D49" w:rsidP="00494130">
      <w:pPr>
        <w:pStyle w:val="Balk1"/>
        <w:spacing w:before="170"/>
        <w:ind w:left="0"/>
      </w:pPr>
      <w:r w:rsidRPr="00710D49">
        <w:rPr>
          <w:color w:val="337AB7"/>
        </w:rPr>
        <w:t>Evaluation of Sexual Satisfaction and Functions of Patients with Stoma</w:t>
      </w:r>
    </w:p>
    <w:p w14:paraId="3A6695E0" w14:textId="77777777" w:rsidR="00AE3E37" w:rsidRDefault="00AE3E37">
      <w:pPr>
        <w:pStyle w:val="GvdeMetni"/>
        <w:rPr>
          <w:rFonts w:ascii="Arial"/>
          <w:sz w:val="20"/>
        </w:rPr>
      </w:pPr>
    </w:p>
    <w:p w14:paraId="0C909702" w14:textId="77777777" w:rsidR="008379D1" w:rsidRPr="008379D1" w:rsidRDefault="008379D1" w:rsidP="008379D1">
      <w:pPr>
        <w:pStyle w:val="GvdeMetni"/>
        <w:rPr>
          <w:rFonts w:ascii="Arial"/>
          <w:sz w:val="20"/>
        </w:rPr>
      </w:pPr>
      <w:r w:rsidRPr="008379D1">
        <w:rPr>
          <w:rFonts w:ascii="Arial"/>
          <w:sz w:val="20"/>
        </w:rPr>
        <w:t>Emel Sutsunbuloglu</w:t>
      </w:r>
      <w:bookmarkStart w:id="0" w:name="_GoBack"/>
      <w:bookmarkEnd w:id="0"/>
      <w:r w:rsidRPr="008379D1">
        <w:rPr>
          <w:rFonts w:ascii="Arial"/>
          <w:sz w:val="20"/>
        </w:rPr>
        <w:t xml:space="preserve">, RN MSc, </w:t>
      </w:r>
      <w:r>
        <w:rPr>
          <w:rFonts w:ascii="Arial"/>
          <w:sz w:val="20"/>
        </w:rPr>
        <w:t xml:space="preserve">Surgical Nursing Department Nursing </w:t>
      </w:r>
      <w:r>
        <w:rPr>
          <w:rFonts w:ascii="Arial"/>
          <w:sz w:val="20"/>
        </w:rPr>
        <w:t>Faculty Dokuz</w:t>
      </w:r>
      <w:r w:rsidRPr="008379D1">
        <w:rPr>
          <w:rFonts w:ascii="Arial"/>
          <w:sz w:val="20"/>
        </w:rPr>
        <w:t xml:space="preserve"> Eylul University Nursing Faculty, Turkey</w:t>
      </w:r>
    </w:p>
    <w:p w14:paraId="21FDD908" w14:textId="77777777" w:rsidR="008379D1" w:rsidRPr="008379D1" w:rsidRDefault="008379D1" w:rsidP="008379D1">
      <w:pPr>
        <w:pStyle w:val="GvdeMetni"/>
        <w:rPr>
          <w:rFonts w:ascii="Arial"/>
          <w:sz w:val="20"/>
        </w:rPr>
      </w:pPr>
      <w:r w:rsidRPr="008379D1">
        <w:rPr>
          <w:rFonts w:ascii="Arial"/>
          <w:sz w:val="20"/>
        </w:rPr>
        <w:t xml:space="preserve">Fatma Vural, RN PhD, </w:t>
      </w:r>
      <w:r>
        <w:rPr>
          <w:rFonts w:ascii="Arial"/>
          <w:sz w:val="20"/>
        </w:rPr>
        <w:t xml:space="preserve">Surgical Nursing Department Nursing Faculty </w:t>
      </w:r>
      <w:r w:rsidRPr="008379D1">
        <w:rPr>
          <w:rFonts w:ascii="Arial"/>
          <w:sz w:val="20"/>
        </w:rPr>
        <w:t>Dokuz Eylul University Nursing Faculty, Turkey</w:t>
      </w:r>
    </w:p>
    <w:p w14:paraId="227BCF51" w14:textId="77777777" w:rsidR="008379D1" w:rsidRDefault="008379D1">
      <w:pPr>
        <w:pStyle w:val="GvdeMetni"/>
        <w:rPr>
          <w:rFonts w:ascii="Arial"/>
          <w:sz w:val="20"/>
        </w:rPr>
      </w:pPr>
    </w:p>
    <w:p w14:paraId="02CD0DE0" w14:textId="77777777" w:rsidR="00AE3E37" w:rsidRDefault="00AE3E37">
      <w:pPr>
        <w:pStyle w:val="GvdeMetni"/>
        <w:spacing w:before="3"/>
        <w:rPr>
          <w:rFonts w:ascii="Arial"/>
          <w:sz w:val="21"/>
        </w:rPr>
      </w:pPr>
    </w:p>
    <w:p w14:paraId="0F9A0DB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40DCA74" w14:textId="77777777" w:rsidR="00AE3E37" w:rsidRPr="00F4012E" w:rsidRDefault="00A9710C">
      <w:pPr>
        <w:pStyle w:val="Balk3"/>
        <w:spacing w:before="147"/>
        <w:jc w:val="both"/>
        <w:rPr>
          <w:color w:val="0070C0"/>
        </w:rPr>
      </w:pPr>
      <w:r w:rsidRPr="00F4012E">
        <w:rPr>
          <w:color w:val="0070C0"/>
        </w:rPr>
        <w:t>Abstract</w:t>
      </w:r>
    </w:p>
    <w:p w14:paraId="401C96DD" w14:textId="77777777" w:rsidR="006634D0" w:rsidRDefault="00A9710C">
      <w:pPr>
        <w:pStyle w:val="GvdeMetni"/>
        <w:spacing w:before="90" w:line="280" w:lineRule="auto"/>
        <w:ind w:left="100"/>
        <w:jc w:val="both"/>
      </w:pPr>
      <w:r w:rsidRPr="00710D49">
        <w:rPr>
          <w:b/>
        </w:rPr>
        <w:t>Statement of the Problem:</w:t>
      </w:r>
      <w:r>
        <w:t xml:space="preserve"> </w:t>
      </w:r>
      <w:r w:rsidR="00710D49" w:rsidRPr="00710D49">
        <w:t xml:space="preserve">Sexuality are important aspects </w:t>
      </w:r>
      <w:r w:rsidR="006634D0">
        <w:t>of</w:t>
      </w:r>
      <w:r w:rsidR="00710D49" w:rsidRPr="00710D49">
        <w:t xml:space="preserve"> life. Many patients with stoma experience </w:t>
      </w:r>
      <w:r w:rsidR="00710D49">
        <w:t xml:space="preserve">erectile dysfunction, ejaculation problems, </w:t>
      </w:r>
      <w:r w:rsidR="00710D49" w:rsidRPr="00710D49">
        <w:t xml:space="preserve">vaginal dryness, dyspareunia </w:t>
      </w:r>
      <w:r w:rsidR="006634D0">
        <w:t>after</w:t>
      </w:r>
      <w:r w:rsidR="00710D49" w:rsidRPr="00710D49">
        <w:t xml:space="preserve"> surgery [</w:t>
      </w:r>
      <w:r w:rsidR="006634D0">
        <w:t>1-5</w:t>
      </w:r>
      <w:r w:rsidR="00710D49" w:rsidRPr="00710D49">
        <w:t xml:space="preserve">]. </w:t>
      </w:r>
      <w:r w:rsidR="006634D0">
        <w:t xml:space="preserve"> Despite this, sexual problems are</w:t>
      </w:r>
      <w:r w:rsidR="00710D49" w:rsidRPr="00710D49">
        <w:t xml:space="preserve"> not often discussed in clinical pract</w:t>
      </w:r>
      <w:r w:rsidR="006634D0">
        <w:t xml:space="preserve">ice by health care professional. </w:t>
      </w:r>
      <w:r>
        <w:t>The purpose of this study is to</w:t>
      </w:r>
      <w:r w:rsidR="00404E5B">
        <w:t xml:space="preserve"> </w:t>
      </w:r>
      <w:r w:rsidR="00710D49" w:rsidRPr="00710D49">
        <w:t>evaluate sexual satisfaction and function of patients with a stoma.</w:t>
      </w:r>
      <w:r w:rsidR="00710D49">
        <w:t xml:space="preserve"> </w:t>
      </w:r>
    </w:p>
    <w:p w14:paraId="23D46425" w14:textId="77777777" w:rsidR="006634D0" w:rsidRDefault="00A9710C">
      <w:pPr>
        <w:pStyle w:val="GvdeMetni"/>
        <w:spacing w:before="90" w:line="280" w:lineRule="auto"/>
        <w:ind w:left="100"/>
        <w:jc w:val="both"/>
      </w:pPr>
      <w:r w:rsidRPr="00710D49">
        <w:rPr>
          <w:b/>
        </w:rPr>
        <w:t>Methodolog</w:t>
      </w:r>
      <w:r w:rsidR="008756E6" w:rsidRPr="00710D49">
        <w:rPr>
          <w:b/>
        </w:rPr>
        <w:t>y &amp; Theoretical Orientation:</w:t>
      </w:r>
      <w:r w:rsidR="008756E6">
        <w:t xml:space="preserve"> </w:t>
      </w:r>
      <w:r w:rsidR="00710D49" w:rsidRPr="00710D49">
        <w:t>This descriptive study includes 100 patients with a stoma. Data were collected between March 2015-Marc</w:t>
      </w:r>
      <w:r w:rsidR="006634D0">
        <w:t>h 2016 in a university hospital with</w:t>
      </w:r>
      <w:r w:rsidR="00710D49" w:rsidRPr="00710D49">
        <w:t xml:space="preserve"> International Index of Erectile Function (IIEF), Female Sexual Function Index (FSFI), Golombok Rust Inventory of Sexual Satisfacti</w:t>
      </w:r>
      <w:r w:rsidR="006634D0">
        <w:t xml:space="preserve">on (GRISS) female/male form. </w:t>
      </w:r>
      <w:r w:rsidR="00710D49" w:rsidRPr="00710D49">
        <w:t>The ethics committee approval (12.02.201</w:t>
      </w:r>
      <w:r w:rsidR="006634D0">
        <w:t>6/1863-GOA) and the written/</w:t>
      </w:r>
      <w:r w:rsidR="00710D49" w:rsidRPr="00710D49">
        <w:t xml:space="preserve">oral consent from patients have been taken. Descriptive statistical methods, Mann Whitney U test, Kruskal-Wallis test were used. </w:t>
      </w:r>
    </w:p>
    <w:p w14:paraId="26129A56" w14:textId="77777777" w:rsidR="006634D0" w:rsidRDefault="00A9710C">
      <w:pPr>
        <w:pStyle w:val="GvdeMetni"/>
        <w:spacing w:before="90" w:line="280" w:lineRule="auto"/>
        <w:ind w:left="100"/>
        <w:jc w:val="both"/>
      </w:pPr>
      <w:r w:rsidRPr="00710D49">
        <w:rPr>
          <w:b/>
        </w:rPr>
        <w:t>Findings:</w:t>
      </w:r>
      <w:r>
        <w:t xml:space="preserve"> </w:t>
      </w:r>
      <w:r w:rsidR="00710D49" w:rsidRPr="00710D49">
        <w:t>GRISS mean scores in women (n=24) and in men (n=76) were 6.20±2.02, 7.43±1.44, respectively. FSFI mean score was 6.17±8.97 and IIEF mean score was 23.5±18.0. 60.5% of men (n=46) had severe erectile dysfunction, 21.1% of men (n=16) had mild/moderate erectile dysfunction. 79.0% of patients with stoma have not informed about possible sexual problems after surgery. I</w:t>
      </w:r>
      <w:r w:rsidR="006634D0">
        <w:t>t was found that patients with</w:t>
      </w:r>
      <w:r w:rsidR="00710D49" w:rsidRPr="00710D49">
        <w:t xml:space="preserve"> stoma (n=62) have shared sexual problems with a partner (n=28), a medical doctor (n=9) and nobody (n=20). The statistical significance was determined between GRISS female mean scores and education level, marital status, chronic disease and stoma status (permanent/temporary) (P&lt;0.05), and between FSFI mean scores and chronic disease, drug use status (P&lt;0.05).</w:t>
      </w:r>
      <w:r w:rsidR="00710D49">
        <w:t xml:space="preserve"> </w:t>
      </w:r>
    </w:p>
    <w:p w14:paraId="32B7A63E" w14:textId="77777777" w:rsidR="00AE3E37" w:rsidRDefault="00A9710C">
      <w:pPr>
        <w:pStyle w:val="GvdeMetni"/>
        <w:spacing w:before="90" w:line="280" w:lineRule="auto"/>
        <w:ind w:left="100"/>
        <w:jc w:val="both"/>
      </w:pPr>
      <w:r w:rsidRPr="00710D49">
        <w:rPr>
          <w:b/>
        </w:rPr>
        <w:t>Conclusion &amp; Significance:</w:t>
      </w:r>
      <w:r>
        <w:t xml:space="preserve"> </w:t>
      </w:r>
      <w:r w:rsidR="006634D0">
        <w:t xml:space="preserve">The </w:t>
      </w:r>
      <w:r w:rsidR="00710D49" w:rsidRPr="00710D49">
        <w:t>patients with stoma have severe sexual dissatisfaction and sexual dysfunction and most of the patients with stoma have not been informed about possible sexual problems and the treatment of sexual problems. In perioperative period, sexual dysfunctions we</w:t>
      </w:r>
      <w:r w:rsidR="006634D0">
        <w:t>re assessed, and patients with</w:t>
      </w:r>
      <w:r w:rsidR="00710D49" w:rsidRPr="00710D49">
        <w:t xml:space="preserve"> stoma should receive sexual counseling by a multidisciplinary team including CWOCN nurses or sex therapist.</w:t>
      </w:r>
    </w:p>
    <w:p w14:paraId="4A715990" w14:textId="77F0ED16" w:rsidR="005973B9" w:rsidRDefault="00A9710C" w:rsidP="006634D0">
      <w:pPr>
        <w:pStyle w:val="Balk3"/>
        <w:spacing w:before="74"/>
        <w:ind w:left="0"/>
        <w:rPr>
          <w:b w:val="0"/>
        </w:rPr>
      </w:pPr>
      <w:r>
        <w:rPr>
          <w:b w:val="0"/>
        </w:rPr>
        <w:br w:type="column"/>
      </w:r>
      <w:r w:rsidR="00F4012E" w:rsidRPr="00F4012E">
        <w:rPr>
          <w:color w:val="0070C0"/>
        </w:rPr>
        <w:t>Recent Publications</w:t>
      </w:r>
    </w:p>
    <w:p w14:paraId="7985B643" w14:textId="77777777" w:rsidR="008379D1" w:rsidRDefault="008379D1" w:rsidP="008379D1">
      <w:pPr>
        <w:pStyle w:val="ListeParagraf"/>
        <w:numPr>
          <w:ilvl w:val="0"/>
          <w:numId w:val="3"/>
        </w:numPr>
        <w:tabs>
          <w:tab w:val="left" w:pos="384"/>
        </w:tabs>
        <w:spacing w:before="103" w:line="216" w:lineRule="exact"/>
        <w:ind w:right="138" w:hanging="283"/>
        <w:rPr>
          <w:sz w:val="18"/>
        </w:rPr>
      </w:pPr>
      <w:r w:rsidRPr="008379D1">
        <w:rPr>
          <w:sz w:val="18"/>
        </w:rPr>
        <w:t xml:space="preserve">Vural F, Sütsünbüloğlu E, Şelimen D. Literature Review: Profile of Publications for the Patients with Stoma in Turkey. Turk J Colorectal Dis 2016;26:59-70. </w:t>
      </w:r>
    </w:p>
    <w:p w14:paraId="19AE1716" w14:textId="77777777" w:rsidR="008379D1" w:rsidRDefault="008379D1" w:rsidP="008379D1">
      <w:pPr>
        <w:pStyle w:val="ListeParagraf"/>
        <w:numPr>
          <w:ilvl w:val="0"/>
          <w:numId w:val="3"/>
        </w:numPr>
        <w:tabs>
          <w:tab w:val="left" w:pos="384"/>
        </w:tabs>
        <w:spacing w:before="103" w:line="216" w:lineRule="exact"/>
        <w:ind w:right="138" w:hanging="283"/>
        <w:rPr>
          <w:sz w:val="18"/>
        </w:rPr>
      </w:pPr>
      <w:r w:rsidRPr="008379D1">
        <w:rPr>
          <w:sz w:val="18"/>
        </w:rPr>
        <w:t>Vural F, Harputlu D, Karayurt O et al. The Impact of an Ostomy on the Sexual Lives of Persons With Stomas: A Phenomenological Study. J Wound Ostomy Continence Nurs 2016;43(4):381-384.</w:t>
      </w:r>
    </w:p>
    <w:p w14:paraId="46B86C73" w14:textId="77777777" w:rsidR="008379D1" w:rsidRPr="008379D1" w:rsidRDefault="008379D1" w:rsidP="008379D1">
      <w:pPr>
        <w:pStyle w:val="ListeParagraf"/>
        <w:numPr>
          <w:ilvl w:val="0"/>
          <w:numId w:val="3"/>
        </w:numPr>
        <w:rPr>
          <w:sz w:val="18"/>
        </w:rPr>
      </w:pPr>
      <w:r w:rsidRPr="008379D1">
        <w:rPr>
          <w:sz w:val="18"/>
        </w:rPr>
        <w:t>Ozturk O, Yalcin BM, Unal M et al. Sexual dysfunction among patients having undergone colostomy and its relationship with self-esteem. J Family Med Community Health 2015;2(1):1028</w:t>
      </w:r>
    </w:p>
    <w:p w14:paraId="2C25603B" w14:textId="77777777" w:rsidR="008379D1" w:rsidRPr="008379D1" w:rsidRDefault="008379D1" w:rsidP="008379D1">
      <w:pPr>
        <w:pStyle w:val="ListeParagraf"/>
        <w:numPr>
          <w:ilvl w:val="0"/>
          <w:numId w:val="3"/>
        </w:numPr>
        <w:rPr>
          <w:sz w:val="18"/>
        </w:rPr>
      </w:pPr>
      <w:r w:rsidRPr="008379D1">
        <w:rPr>
          <w:sz w:val="18"/>
        </w:rPr>
        <w:t>Duran E, Tanriseven M, Ersoz N et al. Urinary and sexual dysfunction rates and risk factors following rectal cancer surgery. Int J Colorectal Dis 2015;30(11):1547-1555.</w:t>
      </w:r>
    </w:p>
    <w:p w14:paraId="30E972DA" w14:textId="77777777" w:rsidR="008379D1" w:rsidRDefault="008379D1" w:rsidP="008379D1">
      <w:pPr>
        <w:pStyle w:val="ListeParagraf"/>
        <w:numPr>
          <w:ilvl w:val="0"/>
          <w:numId w:val="3"/>
        </w:numPr>
        <w:rPr>
          <w:sz w:val="18"/>
        </w:rPr>
      </w:pPr>
      <w:r w:rsidRPr="008379D1">
        <w:rPr>
          <w:sz w:val="18"/>
        </w:rPr>
        <w:t>Sendur MAN, Aksoy S, Ozdemir NY, et al. Evaluation of erectile dysfunction risk factors in young male survivors of colorectal cancer. JBUON 2014;19(1):115-123.</w:t>
      </w:r>
    </w:p>
    <w:p w14:paraId="06E7F09D" w14:textId="77777777" w:rsidR="00AE3E37" w:rsidRPr="008379D1" w:rsidRDefault="008756E6" w:rsidP="008379D1">
      <w:pPr>
        <w:pStyle w:val="ListeParagraf"/>
        <w:ind w:firstLine="0"/>
        <w:rPr>
          <w:sz w:val="18"/>
        </w:rPr>
        <w:sectPr w:rsidR="00AE3E37" w:rsidRPr="008379D1">
          <w:type w:val="continuous"/>
          <w:pgSz w:w="11910" w:h="16840"/>
          <w:pgMar w:top="1740" w:right="600" w:bottom="840" w:left="620" w:header="720" w:footer="720" w:gutter="0"/>
          <w:cols w:num="2" w:space="720" w:equalWidth="0">
            <w:col w:w="5214" w:space="138"/>
            <w:col w:w="5338"/>
          </w:cols>
        </w:sectPr>
      </w:pPr>
      <w:r w:rsidRPr="008379D1">
        <w:t xml:space="preserve">   </w:t>
      </w:r>
    </w:p>
    <w:p w14:paraId="0B065B3B" w14:textId="77777777" w:rsidR="00AE3E37" w:rsidRDefault="00AE3E37">
      <w:pPr>
        <w:pStyle w:val="GvdeMetni"/>
        <w:rPr>
          <w:rFonts w:ascii="Calibri"/>
          <w:sz w:val="20"/>
        </w:rPr>
      </w:pPr>
    </w:p>
    <w:p w14:paraId="0DE68FA6" w14:textId="77777777" w:rsidR="008379D1" w:rsidRDefault="008379D1">
      <w:pPr>
        <w:pStyle w:val="GvdeMetni"/>
        <w:rPr>
          <w:rFonts w:ascii="Calibri"/>
          <w:sz w:val="20"/>
        </w:rPr>
      </w:pPr>
    </w:p>
    <w:p w14:paraId="61218308" w14:textId="77777777" w:rsidR="008379D1" w:rsidRDefault="008379D1">
      <w:pPr>
        <w:pStyle w:val="GvdeMetni"/>
        <w:rPr>
          <w:rFonts w:ascii="Calibri"/>
          <w:sz w:val="20"/>
        </w:rPr>
      </w:pPr>
    </w:p>
    <w:p w14:paraId="5DACBECB" w14:textId="77777777"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14:anchorId="6D382DA8" wp14:editId="1F3C66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CCABE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720595F" w14:textId="77777777" w:rsidR="00AE3E37" w:rsidRDefault="008756E6" w:rsidP="00404E5B">
      <w:pPr>
        <w:spacing w:before="92"/>
        <w:ind w:right="4234"/>
        <w:rPr>
          <w:rFonts w:ascii="Arial"/>
        </w:rPr>
      </w:pPr>
      <w:r>
        <w:rPr>
          <w:noProof/>
        </w:rPr>
        <w:t xml:space="preserve">           </w:t>
      </w:r>
      <w:r w:rsidR="008379D1" w:rsidRPr="008379D1">
        <w:rPr>
          <w:noProof/>
          <w:lang w:val="tr-TR" w:eastAsia="tr-TR"/>
        </w:rPr>
        <w:drawing>
          <wp:inline distT="0" distB="0" distL="0" distR="0" wp14:anchorId="6B2DF4A2" wp14:editId="5D0EE86E">
            <wp:extent cx="485775" cy="582287"/>
            <wp:effectExtent l="0" t="0" r="0" b="8890"/>
            <wp:docPr id="2" name="Resim 2" descr="C:\Users\esutsunbuloglu\Pictures\resim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utsunbuloglu\Pictures\resim_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2855" cy="626734"/>
                    </a:xfrm>
                    <a:prstGeom prst="rect">
                      <a:avLst/>
                    </a:prstGeom>
                    <a:noFill/>
                    <a:ln>
                      <a:noFill/>
                    </a:ln>
                  </pic:spPr>
                </pic:pic>
              </a:graphicData>
            </a:graphic>
          </wp:inline>
        </w:drawing>
      </w:r>
      <w:r>
        <w:rPr>
          <w:noProof/>
        </w:rPr>
        <w:t xml:space="preserve">   </w:t>
      </w:r>
      <w:r w:rsidR="00A9710C">
        <w:rPr>
          <w:rFonts w:ascii="Arial"/>
          <w:color w:val="BF5A14"/>
        </w:rPr>
        <w:t>Biography</w:t>
      </w:r>
    </w:p>
    <w:p w14:paraId="3F11735E" w14:textId="77777777" w:rsidR="00AE3E37" w:rsidRDefault="008379D1">
      <w:pPr>
        <w:spacing w:before="41" w:line="154" w:lineRule="exact"/>
        <w:ind w:left="213" w:right="231"/>
        <w:jc w:val="both"/>
        <w:rPr>
          <w:rFonts w:ascii="Arial"/>
          <w:sz w:val="14"/>
        </w:rPr>
      </w:pPr>
      <w:r>
        <w:rPr>
          <w:rFonts w:ascii="Arial"/>
          <w:sz w:val="14"/>
        </w:rPr>
        <w:t xml:space="preserve">Emel Sutsunbuloglu is a Research Assistant at Dokuz Eylul University and also Sex Therapist at Turkish Sexual Health Institution in Turkey. She </w:t>
      </w:r>
      <w:r w:rsidR="00A9710C">
        <w:rPr>
          <w:rFonts w:ascii="Arial"/>
          <w:sz w:val="14"/>
        </w:rPr>
        <w:t xml:space="preserve">has her expertise in </w:t>
      </w:r>
      <w:r>
        <w:rPr>
          <w:rFonts w:ascii="Arial"/>
          <w:sz w:val="14"/>
        </w:rPr>
        <w:t>perioperative care and sexual counseling with patients with stoma and colorectal cancer</w:t>
      </w:r>
      <w:r w:rsidR="00A9710C">
        <w:rPr>
          <w:rFonts w:ascii="Arial"/>
          <w:sz w:val="14"/>
        </w:rPr>
        <w:t xml:space="preserve">. </w:t>
      </w:r>
    </w:p>
    <w:p w14:paraId="1B83BF88" w14:textId="77777777" w:rsidR="008379D1" w:rsidRDefault="008379D1">
      <w:pPr>
        <w:spacing w:before="41" w:line="154" w:lineRule="exact"/>
        <w:ind w:left="213" w:right="231"/>
        <w:jc w:val="both"/>
        <w:rPr>
          <w:rFonts w:ascii="Arial"/>
          <w:sz w:val="14"/>
        </w:rPr>
      </w:pPr>
    </w:p>
    <w:p w14:paraId="28578AD7" w14:textId="77777777" w:rsidR="006634D0" w:rsidRDefault="00A9710C" w:rsidP="006634D0">
      <w:pPr>
        <w:spacing w:before="62"/>
        <w:ind w:left="2880" w:right="4235" w:firstLine="720"/>
        <w:jc w:val="center"/>
        <w:rPr>
          <w:rFonts w:ascii="Arial"/>
          <w:sz w:val="14"/>
        </w:rPr>
      </w:pPr>
      <w:r>
        <w:rPr>
          <w:rFonts w:ascii="Arial"/>
          <w:sz w:val="14"/>
        </w:rPr>
        <w:t xml:space="preserve">Email: </w:t>
      </w:r>
      <w:hyperlink r:id="rId10" w:history="1">
        <w:r w:rsidR="006634D0" w:rsidRPr="00575303">
          <w:rPr>
            <w:rStyle w:val="Kpr"/>
            <w:rFonts w:ascii="Arial"/>
            <w:sz w:val="14"/>
          </w:rPr>
          <w:t>emelsutsunbuloglu@gmail.com</w:t>
        </w:r>
      </w:hyperlink>
    </w:p>
    <w:p w14:paraId="41762A0E" w14:textId="77777777" w:rsidR="00AE3E37" w:rsidRPr="006634D0" w:rsidRDefault="00292ED9" w:rsidP="006634D0">
      <w:pPr>
        <w:spacing w:before="62"/>
        <w:ind w:left="2880" w:right="4235" w:firstLine="720"/>
        <w:jc w:val="center"/>
        <w:rPr>
          <w:rFonts w:ascii="Arial"/>
          <w:sz w:val="14"/>
        </w:rPr>
      </w:pPr>
      <w:r>
        <w:rPr>
          <w:noProof/>
          <w:lang w:val="tr-TR" w:eastAsia="tr-TR"/>
        </w:rPr>
        <mc:AlternateContent>
          <mc:Choice Requires="wps">
            <w:drawing>
              <wp:anchor distT="0" distB="0" distL="0" distR="0" simplePos="0" relativeHeight="251657728" behindDoc="0" locked="0" layoutInCell="1" allowOverlap="1" wp14:anchorId="0BF4A4EB" wp14:editId="436781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15A9F"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6634D0" w:rsidSect="008379D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06531" w14:textId="77777777" w:rsidR="000A195E" w:rsidRDefault="000A195E">
      <w:r>
        <w:separator/>
      </w:r>
    </w:p>
  </w:endnote>
  <w:endnote w:type="continuationSeparator" w:id="0">
    <w:p w14:paraId="6467B71E" w14:textId="77777777" w:rsidR="000A195E" w:rsidRDefault="000A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34F54" w14:textId="77777777"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14:anchorId="5930DC69" wp14:editId="428484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350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B217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0DC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CD350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B217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14:anchorId="70E5CD6E" wp14:editId="3B06F5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F65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155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5CD6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70F65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C1553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14:anchorId="150C3D2D" wp14:editId="1193B1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712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45C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C3D2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CB712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645C0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F23DC" w14:textId="77777777" w:rsidR="000A195E" w:rsidRDefault="000A195E">
      <w:r>
        <w:separator/>
      </w:r>
    </w:p>
  </w:footnote>
  <w:footnote w:type="continuationSeparator" w:id="0">
    <w:p w14:paraId="5645D959" w14:textId="77777777" w:rsidR="000A195E" w:rsidRDefault="000A19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47135" w14:textId="77777777"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14:anchorId="7E76351A" wp14:editId="17E028C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9DA9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6351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A19DA9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14:anchorId="0D87FC6F" wp14:editId="34EBE80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147F8"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E2E0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7FC6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37147F8"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E2E0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195E"/>
    <w:rsid w:val="000E2911"/>
    <w:rsid w:val="001263DF"/>
    <w:rsid w:val="00292ED9"/>
    <w:rsid w:val="00404E5B"/>
    <w:rsid w:val="00414F7B"/>
    <w:rsid w:val="004355DC"/>
    <w:rsid w:val="004749B4"/>
    <w:rsid w:val="00494130"/>
    <w:rsid w:val="004F3523"/>
    <w:rsid w:val="005973B9"/>
    <w:rsid w:val="005B3A56"/>
    <w:rsid w:val="006060CE"/>
    <w:rsid w:val="0063497F"/>
    <w:rsid w:val="006634D0"/>
    <w:rsid w:val="00710D49"/>
    <w:rsid w:val="008379D1"/>
    <w:rsid w:val="00873DF0"/>
    <w:rsid w:val="008756E6"/>
    <w:rsid w:val="009634C7"/>
    <w:rsid w:val="009B2D44"/>
    <w:rsid w:val="00A07E82"/>
    <w:rsid w:val="00A9710C"/>
    <w:rsid w:val="00AE3E37"/>
    <w:rsid w:val="00B21A57"/>
    <w:rsid w:val="00C33602"/>
    <w:rsid w:val="00CD6F55"/>
    <w:rsid w:val="00DE3104"/>
    <w:rsid w:val="00F4012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D443D4"/>
  <w15:docId w15:val="{C955BD52-0BA8-4C5F-97B0-5E4F42CA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melsutsunbuloglu@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551</Words>
  <Characters>3142</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Emel Sütsünbüloğlu</cp:lastModifiedBy>
  <cp:revision>3</cp:revision>
  <dcterms:created xsi:type="dcterms:W3CDTF">2017-08-23T16:07:00Z</dcterms:created>
  <dcterms:modified xsi:type="dcterms:W3CDTF">2017-08-23T16:11:00Z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