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982" w:rsidRPr="000D6982" w:rsidRDefault="000D6982" w:rsidP="000D6982">
      <w:pPr>
        <w:pStyle w:val="Nagwek"/>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Nagwek"/>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202F8C" w:rsidP="00494130">
      <w:pPr>
        <w:pStyle w:val="Nagwek1"/>
        <w:spacing w:before="170"/>
        <w:ind w:left="0"/>
        <w:rPr>
          <w:rFonts w:asciiTheme="majorHAnsi" w:hAnsiTheme="majorHAnsi"/>
          <w:sz w:val="28"/>
          <w:szCs w:val="28"/>
        </w:rPr>
      </w:pPr>
      <w:r>
        <w:rPr>
          <w:rFonts w:asciiTheme="majorHAnsi" w:hAnsiTheme="majorHAnsi"/>
          <w:color w:val="337AB7"/>
          <w:sz w:val="28"/>
          <w:szCs w:val="28"/>
        </w:rPr>
        <w:t xml:space="preserve">The Therapeutic Benefits of </w:t>
      </w:r>
      <w:proofErr w:type="spellStart"/>
      <w:r w:rsidRPr="00202F8C">
        <w:rPr>
          <w:rFonts w:asciiTheme="majorHAnsi" w:hAnsiTheme="majorHAnsi"/>
          <w:i/>
          <w:color w:val="337AB7"/>
          <w:sz w:val="28"/>
          <w:szCs w:val="28"/>
        </w:rPr>
        <w:t>Melittis</w:t>
      </w:r>
      <w:proofErr w:type="spellEnd"/>
      <w:r w:rsidRPr="00202F8C">
        <w:rPr>
          <w:rFonts w:asciiTheme="majorHAnsi" w:hAnsiTheme="majorHAnsi"/>
          <w:i/>
          <w:color w:val="337AB7"/>
          <w:sz w:val="28"/>
          <w:szCs w:val="28"/>
        </w:rPr>
        <w:t xml:space="preserve"> </w:t>
      </w:r>
      <w:proofErr w:type="spellStart"/>
      <w:r w:rsidRPr="00202F8C">
        <w:rPr>
          <w:rFonts w:asciiTheme="majorHAnsi" w:hAnsiTheme="majorHAnsi"/>
          <w:i/>
          <w:color w:val="337AB7"/>
          <w:sz w:val="28"/>
          <w:szCs w:val="28"/>
        </w:rPr>
        <w:t>melissophyllum</w:t>
      </w:r>
      <w:proofErr w:type="spellEnd"/>
      <w:r>
        <w:rPr>
          <w:rFonts w:asciiTheme="majorHAnsi" w:hAnsiTheme="majorHAnsi"/>
          <w:color w:val="337AB7"/>
          <w:sz w:val="28"/>
          <w:szCs w:val="28"/>
        </w:rPr>
        <w:t xml:space="preserve"> Extracts in Wound Healing</w:t>
      </w:r>
    </w:p>
    <w:p w:rsidR="00202F8C" w:rsidRDefault="00202F8C" w:rsidP="000D6982">
      <w:pPr>
        <w:rPr>
          <w:rFonts w:asciiTheme="majorHAnsi" w:hAnsiTheme="majorHAnsi"/>
          <w:u w:val="single"/>
        </w:rPr>
      </w:pPr>
    </w:p>
    <w:p w:rsidR="000D6982" w:rsidRPr="000D6982" w:rsidRDefault="00202F8C" w:rsidP="000D6982">
      <w:pPr>
        <w:rPr>
          <w:rFonts w:asciiTheme="majorHAnsi" w:hAnsiTheme="majorHAnsi"/>
          <w:vertAlign w:val="superscript"/>
        </w:rPr>
      </w:pPr>
      <w:r>
        <w:rPr>
          <w:rFonts w:asciiTheme="majorHAnsi" w:hAnsiTheme="majorHAnsi"/>
          <w:u w:val="single"/>
        </w:rPr>
        <w:t xml:space="preserve">Agnieszka </w:t>
      </w:r>
      <w:proofErr w:type="spellStart"/>
      <w:r>
        <w:rPr>
          <w:rFonts w:asciiTheme="majorHAnsi" w:hAnsiTheme="majorHAnsi"/>
          <w:u w:val="single"/>
        </w:rPr>
        <w:t>Zakrzeska</w:t>
      </w:r>
      <w:proofErr w:type="spellEnd"/>
      <w:r w:rsidR="000D6982" w:rsidRPr="000D6982">
        <w:rPr>
          <w:rFonts w:asciiTheme="majorHAnsi" w:hAnsiTheme="majorHAnsi"/>
        </w:rPr>
        <w:t xml:space="preserve">*, </w:t>
      </w:r>
      <w:r>
        <w:rPr>
          <w:rFonts w:asciiTheme="majorHAnsi" w:hAnsiTheme="majorHAnsi"/>
        </w:rPr>
        <w:t xml:space="preserve">Alex </w:t>
      </w:r>
      <w:proofErr w:type="spellStart"/>
      <w:r>
        <w:rPr>
          <w:rFonts w:asciiTheme="majorHAnsi" w:hAnsiTheme="majorHAnsi"/>
        </w:rPr>
        <w:t>Shlyahtun</w:t>
      </w:r>
      <w:proofErr w:type="spellEnd"/>
      <w:r>
        <w:rPr>
          <w:rFonts w:asciiTheme="majorHAnsi" w:hAnsiTheme="majorHAnsi"/>
        </w:rPr>
        <w:t xml:space="preserve">, </w:t>
      </w:r>
      <w:proofErr w:type="spellStart"/>
      <w:r>
        <w:rPr>
          <w:rFonts w:asciiTheme="majorHAnsi" w:hAnsiTheme="majorHAnsi"/>
        </w:rPr>
        <w:t>Paweł</w:t>
      </w:r>
      <w:proofErr w:type="spellEnd"/>
      <w:r>
        <w:rPr>
          <w:rFonts w:asciiTheme="majorHAnsi" w:hAnsiTheme="majorHAnsi"/>
        </w:rPr>
        <w:t xml:space="preserve"> </w:t>
      </w:r>
      <w:proofErr w:type="spellStart"/>
      <w:r>
        <w:rPr>
          <w:rFonts w:asciiTheme="majorHAnsi" w:hAnsiTheme="majorHAnsi"/>
        </w:rPr>
        <w:t>Kitlas</w:t>
      </w:r>
      <w:proofErr w:type="spellEnd"/>
      <w:r>
        <w:rPr>
          <w:rFonts w:asciiTheme="majorHAnsi" w:hAnsiTheme="majorHAnsi"/>
        </w:rPr>
        <w:t xml:space="preserve">, </w:t>
      </w:r>
      <w:proofErr w:type="spellStart"/>
      <w:r>
        <w:rPr>
          <w:rFonts w:asciiTheme="majorHAnsi" w:hAnsiTheme="majorHAnsi"/>
        </w:rPr>
        <w:t>Mikołaj</w:t>
      </w:r>
      <w:proofErr w:type="spellEnd"/>
      <w:r>
        <w:rPr>
          <w:rFonts w:asciiTheme="majorHAnsi" w:hAnsiTheme="majorHAnsi"/>
        </w:rPr>
        <w:t xml:space="preserve"> </w:t>
      </w:r>
      <w:proofErr w:type="spellStart"/>
      <w:r>
        <w:rPr>
          <w:rFonts w:asciiTheme="majorHAnsi" w:hAnsiTheme="majorHAnsi"/>
        </w:rPr>
        <w:t>Tomulewicz</w:t>
      </w:r>
      <w:proofErr w:type="spellEnd"/>
      <w:r>
        <w:rPr>
          <w:rFonts w:asciiTheme="majorHAnsi" w:hAnsiTheme="majorHAnsi"/>
        </w:rPr>
        <w:t xml:space="preserve">, </w:t>
      </w:r>
      <w:proofErr w:type="spellStart"/>
      <w:r>
        <w:rPr>
          <w:rFonts w:asciiTheme="majorHAnsi" w:hAnsiTheme="majorHAnsi"/>
        </w:rPr>
        <w:t>Viacheslau</w:t>
      </w:r>
      <w:proofErr w:type="spellEnd"/>
      <w:r>
        <w:rPr>
          <w:rFonts w:asciiTheme="majorHAnsi" w:hAnsiTheme="majorHAnsi"/>
        </w:rPr>
        <w:t xml:space="preserve"> </w:t>
      </w:r>
      <w:proofErr w:type="spellStart"/>
      <w:r>
        <w:rPr>
          <w:rFonts w:asciiTheme="majorHAnsi" w:hAnsiTheme="majorHAnsi"/>
        </w:rPr>
        <w:t>Buko</w:t>
      </w:r>
      <w:proofErr w:type="spellEnd"/>
    </w:p>
    <w:p w:rsidR="000D6982" w:rsidRDefault="000D6982" w:rsidP="000D6982">
      <w:pPr>
        <w:jc w:val="center"/>
        <w:rPr>
          <w:rFonts w:asciiTheme="majorHAnsi" w:hAnsiTheme="majorHAnsi"/>
        </w:rPr>
      </w:pPr>
    </w:p>
    <w:p w:rsidR="00202F8C" w:rsidRDefault="00202F8C" w:rsidP="000D6982">
      <w:pPr>
        <w:rPr>
          <w:rFonts w:asciiTheme="majorHAnsi" w:hAnsiTheme="majorHAnsi"/>
          <w:i/>
        </w:rPr>
      </w:pPr>
      <w:r>
        <w:rPr>
          <w:rFonts w:asciiTheme="majorHAnsi" w:hAnsiTheme="majorHAnsi"/>
          <w:i/>
        </w:rPr>
        <w:t xml:space="preserve">University of Medical Science in </w:t>
      </w:r>
      <w:proofErr w:type="spellStart"/>
      <w:r>
        <w:rPr>
          <w:rFonts w:asciiTheme="majorHAnsi" w:hAnsiTheme="majorHAnsi"/>
          <w:i/>
        </w:rPr>
        <w:t>Białystok</w:t>
      </w:r>
      <w:proofErr w:type="spellEnd"/>
      <w:r>
        <w:rPr>
          <w:rFonts w:asciiTheme="majorHAnsi" w:hAnsiTheme="majorHAnsi"/>
          <w:i/>
        </w:rPr>
        <w:t xml:space="preserve">, </w:t>
      </w:r>
      <w:proofErr w:type="spellStart"/>
      <w:r>
        <w:rPr>
          <w:rFonts w:asciiTheme="majorHAnsi" w:hAnsiTheme="majorHAnsi"/>
          <w:i/>
        </w:rPr>
        <w:t>Krakowska</w:t>
      </w:r>
      <w:proofErr w:type="spellEnd"/>
      <w:r>
        <w:rPr>
          <w:rFonts w:asciiTheme="majorHAnsi" w:hAnsiTheme="majorHAnsi"/>
          <w:i/>
        </w:rPr>
        <w:t xml:space="preserve"> Str. 9, </w:t>
      </w:r>
      <w:proofErr w:type="spellStart"/>
      <w:r>
        <w:rPr>
          <w:rFonts w:asciiTheme="majorHAnsi" w:hAnsiTheme="majorHAnsi"/>
          <w:i/>
        </w:rPr>
        <w:t>Białystok</w:t>
      </w:r>
      <w:proofErr w:type="spellEnd"/>
      <w:r>
        <w:rPr>
          <w:rFonts w:asciiTheme="majorHAnsi" w:hAnsiTheme="majorHAnsi"/>
          <w:i/>
        </w:rPr>
        <w:t>, 15-875, Poland</w:t>
      </w:r>
    </w:p>
    <w:p w:rsidR="00202F8C" w:rsidRDefault="00202F8C" w:rsidP="000D6982">
      <w:pPr>
        <w:rPr>
          <w:rFonts w:asciiTheme="majorHAnsi" w:hAnsiTheme="majorHAnsi"/>
          <w:i/>
        </w:rPr>
      </w:pPr>
    </w:p>
    <w:p w:rsidR="00AE3E37" w:rsidRPr="000D6982" w:rsidRDefault="00AE3E37">
      <w:pPr>
        <w:pStyle w:val="Tekstpodstawowy"/>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rsidR="00AE3E37" w:rsidRPr="000D6982" w:rsidRDefault="00A9710C">
      <w:pPr>
        <w:pStyle w:val="Nagwek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(300 word limit)</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 xml:space="preserve">Plants and their extracts </w:t>
      </w:r>
      <w:r w:rsidRPr="00AA598B">
        <w:rPr>
          <w:rFonts w:ascii="Times New Roman" w:eastAsia="Times New Roman" w:hAnsi="Times New Roman" w:cs="Times New Roman"/>
          <w:sz w:val="20"/>
          <w:lang w:eastAsia="pl-PL"/>
        </w:rPr>
        <w:t>have long been used as a substantial source of medicines and have immense potential for the management and treatment of superficial wounds</w:t>
      </w:r>
      <w:r w:rsidRPr="00AA598B">
        <w:rPr>
          <w:rFonts w:ascii="Times New Roman" w:eastAsia="Times New Roman" w:hAnsi="Times New Roman" w:cs="Times New Roman"/>
          <w:color w:val="000000"/>
          <w:sz w:val="20"/>
          <w:lang w:eastAsia="pl-PL"/>
        </w:rPr>
        <w:t xml:space="preserve"> [1].</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 xml:space="preserve">The process of wound healing is comprised of a continuous sequence of inflammation and repair [2]. </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 xml:space="preserve">The wound healing process occurs in a continuous and integrated manner. Successful wound healing is dependent upon various cell types, molecular mediators and structural elements. The wound healing process is not only complex but also fragile, and it is susceptible to interruption or failure leading to the formation of non-healing </w:t>
      </w:r>
      <w:r w:rsidRPr="00AA598B">
        <w:rPr>
          <w:rFonts w:ascii="Times New Roman" w:eastAsia="Times New Roman" w:hAnsi="Times New Roman" w:cs="Times New Roman"/>
          <w:sz w:val="20"/>
          <w:lang w:eastAsia="pl-PL"/>
        </w:rPr>
        <w:t>chronic wounds</w:t>
      </w:r>
      <w:r w:rsidRPr="00AA598B">
        <w:rPr>
          <w:rFonts w:ascii="Times New Roman" w:eastAsia="Times New Roman" w:hAnsi="Times New Roman" w:cs="Times New Roman"/>
          <w:color w:val="000000"/>
          <w:sz w:val="20"/>
          <w:lang w:eastAsia="pl-PL"/>
        </w:rPr>
        <w:t xml:space="preserve">. It was recently discovered that </w:t>
      </w:r>
      <w:r w:rsidRPr="00AA598B">
        <w:rPr>
          <w:rFonts w:ascii="Times New Roman" w:eastAsia="Times New Roman" w:hAnsi="Times New Roman" w:cs="Times New Roman"/>
          <w:i/>
          <w:iCs/>
          <w:color w:val="000000"/>
          <w:sz w:val="20"/>
          <w:lang w:eastAsia="pl-PL"/>
        </w:rPr>
        <w:t>M.</w:t>
      </w:r>
      <w:r w:rsidRPr="00AA598B">
        <w:rPr>
          <w:rFonts w:ascii="Times New Roman" w:eastAsia="Times New Roman" w:hAnsi="Times New Roman" w:cs="Times New Roman"/>
          <w:color w:val="000000"/>
          <w:sz w:val="20"/>
          <w:lang w:eastAsia="pl-PL"/>
        </w:rPr>
        <w:t xml:space="preserve"> </w:t>
      </w:r>
      <w:proofErr w:type="spellStart"/>
      <w:r w:rsidRPr="00AA598B">
        <w:rPr>
          <w:rFonts w:ascii="Times New Roman" w:eastAsia="Times New Roman" w:hAnsi="Times New Roman" w:cs="Times New Roman"/>
          <w:i/>
          <w:iCs/>
          <w:color w:val="000000"/>
          <w:sz w:val="20"/>
          <w:lang w:eastAsia="pl-PL"/>
        </w:rPr>
        <w:t>melissophyllum</w:t>
      </w:r>
      <w:proofErr w:type="spellEnd"/>
      <w:r w:rsidRPr="00AA598B">
        <w:rPr>
          <w:rFonts w:ascii="Times New Roman" w:eastAsia="Times New Roman" w:hAnsi="Times New Roman" w:cs="Times New Roman"/>
          <w:color w:val="000000"/>
          <w:sz w:val="20"/>
          <w:lang w:eastAsia="pl-PL"/>
        </w:rPr>
        <w:t xml:space="preserve"> extracts have high therapeutic activity in all stages of the wound healing process, relieve inflammation, accelerate cell proliferation and therefore shorten overall time to wound closure [3,4].</w:t>
      </w:r>
    </w:p>
    <w:p w:rsidR="00AA598B" w:rsidRPr="00AA598B" w:rsidRDefault="00AA598B" w:rsidP="00AA598B">
      <w:pPr>
        <w:shd w:val="clear" w:color="auto" w:fill="FFFFFF"/>
        <w:jc w:val="both"/>
        <w:textAlignment w:val="baseline"/>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 xml:space="preserve">Male Wistar rats, 208-300 g was divided in three group with open wounds were involved: group 1, control with no treatment, group 2, a typical antiseptic agent was used, in accordance with a standard protocol regarding a treatment of an infected wound, group 3, the herbal preparation with </w:t>
      </w:r>
      <w:r w:rsidRPr="00AA598B">
        <w:rPr>
          <w:rFonts w:ascii="Times New Roman" w:eastAsia="Times New Roman" w:hAnsi="Times New Roman" w:cs="Times New Roman"/>
          <w:i/>
          <w:iCs/>
          <w:color w:val="000000"/>
          <w:sz w:val="20"/>
          <w:lang w:eastAsia="pl-PL"/>
        </w:rPr>
        <w:t>M.</w:t>
      </w:r>
      <w:r w:rsidRPr="00AA598B">
        <w:rPr>
          <w:rFonts w:ascii="Times New Roman" w:eastAsia="Times New Roman" w:hAnsi="Times New Roman" w:cs="Times New Roman"/>
          <w:color w:val="000000"/>
          <w:sz w:val="20"/>
          <w:lang w:eastAsia="pl-PL"/>
        </w:rPr>
        <w:t xml:space="preserve"> </w:t>
      </w:r>
      <w:proofErr w:type="spellStart"/>
      <w:r w:rsidRPr="00AA598B">
        <w:rPr>
          <w:rFonts w:ascii="Times New Roman" w:eastAsia="Times New Roman" w:hAnsi="Times New Roman" w:cs="Times New Roman"/>
          <w:i/>
          <w:iCs/>
          <w:color w:val="000000"/>
          <w:sz w:val="20"/>
          <w:lang w:eastAsia="pl-PL"/>
        </w:rPr>
        <w:t>melissophyllum</w:t>
      </w:r>
      <w:proofErr w:type="spellEnd"/>
      <w:r w:rsidRPr="00AA598B">
        <w:rPr>
          <w:rFonts w:ascii="Times New Roman" w:eastAsia="Times New Roman" w:hAnsi="Times New Roman" w:cs="Times New Roman"/>
          <w:color w:val="000000"/>
          <w:sz w:val="20"/>
          <w:lang w:eastAsia="pl-PL"/>
        </w:rPr>
        <w:t xml:space="preserve"> extracts was used. </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 xml:space="preserve">Recent, </w:t>
      </w:r>
      <w:r w:rsidRPr="00AA598B">
        <w:rPr>
          <w:rFonts w:ascii="Times New Roman" w:eastAsia="Times New Roman" w:hAnsi="Times New Roman" w:cs="Times New Roman"/>
          <w:i/>
          <w:color w:val="000000"/>
          <w:sz w:val="20"/>
          <w:lang w:eastAsia="pl-PL"/>
        </w:rPr>
        <w:t>in vitro</w:t>
      </w:r>
      <w:r w:rsidRPr="00AA598B">
        <w:rPr>
          <w:rFonts w:ascii="Times New Roman" w:eastAsia="Times New Roman" w:hAnsi="Times New Roman" w:cs="Times New Roman"/>
          <w:color w:val="000000"/>
          <w:sz w:val="20"/>
          <w:lang w:eastAsia="pl-PL"/>
        </w:rPr>
        <w:t xml:space="preserve"> studies have demonstrated </w:t>
      </w:r>
      <w:r w:rsidRPr="00AA598B">
        <w:rPr>
          <w:rFonts w:ascii="Times New Roman" w:eastAsia="Times New Roman" w:hAnsi="Times New Roman" w:cs="Times New Roman"/>
          <w:sz w:val="20"/>
          <w:lang w:eastAsia="pl-PL"/>
        </w:rPr>
        <w:t>inhibitory</w:t>
      </w:r>
      <w:r w:rsidRPr="00AA598B">
        <w:rPr>
          <w:rFonts w:ascii="Times New Roman" w:eastAsia="Times New Roman" w:hAnsi="Times New Roman" w:cs="Times New Roman"/>
          <w:color w:val="333333"/>
          <w:sz w:val="20"/>
          <w:lang w:eastAsia="pl-PL"/>
        </w:rPr>
        <w:t xml:space="preserve"> effect on inflammation and </w:t>
      </w:r>
      <w:r w:rsidRPr="00AA598B">
        <w:rPr>
          <w:rFonts w:ascii="Times New Roman" w:eastAsia="Times New Roman" w:hAnsi="Times New Roman" w:cs="Times New Roman"/>
          <w:color w:val="000000"/>
          <w:sz w:val="20"/>
          <w:lang w:eastAsia="pl-PL"/>
        </w:rPr>
        <w:t>limited cytotoxicity to human keratinocytes and dermal fibroblasts. Immunogenicity testing did not show any significant allergic response</w:t>
      </w:r>
      <w:bookmarkStart w:id="0" w:name="_GoBack"/>
      <w:bookmarkEnd w:id="0"/>
      <w:r w:rsidRPr="00AA598B">
        <w:rPr>
          <w:rFonts w:ascii="Times New Roman" w:eastAsia="Times New Roman" w:hAnsi="Times New Roman" w:cs="Times New Roman"/>
          <w:color w:val="000000"/>
          <w:sz w:val="20"/>
          <w:lang w:eastAsia="pl-PL"/>
        </w:rPr>
        <w:t>. Histological experiments demonstrated the formation of normal epithelial layers on the wound surface as evidenced by 20 % increase in collagen content in wound tissue. Herbal extract has comparable antimicrobial property</w:t>
      </w:r>
      <w:bookmarkStart w:id="1" w:name="_Hlk491028703"/>
      <w:r w:rsidRPr="00AA598B">
        <w:rPr>
          <w:rFonts w:ascii="Times New Roman" w:eastAsia="Times New Roman" w:hAnsi="Times New Roman" w:cs="Times New Roman"/>
          <w:color w:val="000000"/>
          <w:sz w:val="20"/>
          <w:lang w:eastAsia="pl-PL"/>
        </w:rPr>
        <w:t xml:space="preserve"> to antiseptic agent.</w:t>
      </w:r>
      <w:bookmarkEnd w:id="1"/>
      <w:r w:rsidRPr="00AA598B">
        <w:rPr>
          <w:rFonts w:ascii="Times New Roman" w:eastAsia="Times New Roman" w:hAnsi="Times New Roman" w:cs="Times New Roman"/>
          <w:color w:val="000000"/>
          <w:sz w:val="20"/>
          <w:lang w:eastAsia="pl-PL"/>
        </w:rPr>
        <w:t xml:space="preserve"> </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Evaluation of DNA biosynthesis increased ~3X relative to the control group and significant collagen deposits were observed in the wound tissue. Additionally, the drug treatment group showed a significant increase in strength of scar tissues in the incision wound model and also increased the strength of collagen tissue.</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In addition, it has been shown that the formation of multilayer cells in the upper regions of the wound, enhanced barrier function for external invasion of microorganism and resulted in accelerated wound closure by 3-4 days. With complete epithelization on the 9-th day vs. 12-13 day for control.</w:t>
      </w:r>
    </w:p>
    <w:p w:rsidR="00AA598B" w:rsidRPr="00AA598B" w:rsidRDefault="00AA598B" w:rsidP="00AA598B">
      <w:pPr>
        <w:shd w:val="clear" w:color="auto" w:fill="FFFFFF"/>
        <w:jc w:val="both"/>
        <w:rPr>
          <w:rFonts w:ascii="Times New Roman" w:eastAsia="Times New Roman" w:hAnsi="Times New Roman" w:cs="Times New Roman"/>
          <w:color w:val="000000"/>
          <w:sz w:val="20"/>
          <w:lang w:eastAsia="pl-PL"/>
        </w:rPr>
      </w:pPr>
      <w:r w:rsidRPr="00AA598B">
        <w:rPr>
          <w:rFonts w:ascii="Times New Roman" w:eastAsia="Times New Roman" w:hAnsi="Times New Roman" w:cs="Times New Roman"/>
          <w:color w:val="000000"/>
          <w:sz w:val="20"/>
          <w:lang w:eastAsia="pl-PL"/>
        </w:rPr>
        <w:t>This natural agent demonstrated promising results and improved wound healing and regeneration of the lost tissue by multiple mechanisms without any observance of toxic effect on either the immediate area of tissue damage or the full body.</w:t>
      </w:r>
    </w:p>
    <w:p w:rsidR="00AE3E37" w:rsidRPr="000D6982" w:rsidRDefault="00A9710C" w:rsidP="00202F8C">
      <w:pPr>
        <w:pStyle w:val="Nagwek3"/>
        <w:spacing w:before="74"/>
        <w:rPr>
          <w:rFonts w:asciiTheme="majorHAnsi" w:hAnsiTheme="majorHAnsi"/>
          <w:b w:val="0"/>
          <w:sz w:val="16"/>
        </w:rPr>
      </w:pPr>
      <w:r w:rsidRPr="000D6982">
        <w:rPr>
          <w:rFonts w:asciiTheme="majorHAnsi" w:hAnsiTheme="majorHAnsi"/>
          <w:b w:val="0"/>
        </w:rPr>
        <w:br w:type="column"/>
      </w:r>
      <w:r w:rsidR="00202F8C" w:rsidRPr="000D6982">
        <w:rPr>
          <w:rFonts w:asciiTheme="majorHAnsi" w:hAnsiTheme="majorHAnsi"/>
          <w:b w:val="0"/>
          <w:sz w:val="16"/>
        </w:rPr>
        <w:t xml:space="preserve"> </w:t>
      </w: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5973B9" w:rsidRPr="000D6982" w:rsidRDefault="00AA598B" w:rsidP="005973B9">
      <w:pPr>
        <w:pStyle w:val="Akapitzlist"/>
        <w:numPr>
          <w:ilvl w:val="0"/>
          <w:numId w:val="3"/>
        </w:numPr>
        <w:tabs>
          <w:tab w:val="left" w:pos="384"/>
        </w:tabs>
        <w:spacing w:before="103" w:line="216" w:lineRule="exact"/>
        <w:ind w:right="138" w:hanging="283"/>
        <w:rPr>
          <w:rFonts w:asciiTheme="majorHAnsi" w:hAnsiTheme="majorHAnsi"/>
          <w:sz w:val="18"/>
        </w:rPr>
      </w:pPr>
      <w:r>
        <w:rPr>
          <w:rFonts w:asciiTheme="majorHAnsi" w:hAnsiTheme="majorHAnsi"/>
          <w:sz w:val="18"/>
        </w:rPr>
        <w:t>Rates SMK</w:t>
      </w:r>
      <w:r w:rsidR="005973B9" w:rsidRPr="000D6982">
        <w:rPr>
          <w:rFonts w:asciiTheme="majorHAnsi" w:hAnsiTheme="majorHAnsi"/>
          <w:sz w:val="18"/>
        </w:rPr>
        <w:t xml:space="preserve"> (200</w:t>
      </w:r>
      <w:r>
        <w:rPr>
          <w:rFonts w:asciiTheme="majorHAnsi" w:hAnsiTheme="majorHAnsi"/>
          <w:sz w:val="18"/>
        </w:rPr>
        <w:t>1</w:t>
      </w:r>
      <w:r w:rsidR="005973B9" w:rsidRPr="000D6982">
        <w:rPr>
          <w:rFonts w:asciiTheme="majorHAnsi" w:hAnsiTheme="majorHAnsi"/>
          <w:sz w:val="18"/>
        </w:rPr>
        <w:t xml:space="preserve">) </w:t>
      </w:r>
      <w:r>
        <w:rPr>
          <w:rFonts w:asciiTheme="majorHAnsi" w:hAnsiTheme="majorHAnsi"/>
          <w:sz w:val="18"/>
        </w:rPr>
        <w:t>Plants as source of drugs</w:t>
      </w:r>
      <w:r w:rsidR="005973B9" w:rsidRPr="000D6982">
        <w:rPr>
          <w:rFonts w:asciiTheme="majorHAnsi" w:hAnsiTheme="majorHAnsi"/>
          <w:sz w:val="18"/>
        </w:rPr>
        <w:t xml:space="preserve">. </w:t>
      </w:r>
      <w:proofErr w:type="spellStart"/>
      <w:r>
        <w:rPr>
          <w:rFonts w:asciiTheme="majorHAnsi" w:hAnsiTheme="majorHAnsi"/>
          <w:sz w:val="18"/>
        </w:rPr>
        <w:t>Toxicon</w:t>
      </w:r>
      <w:proofErr w:type="spellEnd"/>
      <w:r w:rsidR="005973B9" w:rsidRPr="000D6982">
        <w:rPr>
          <w:rFonts w:asciiTheme="majorHAnsi" w:hAnsiTheme="majorHAnsi"/>
          <w:sz w:val="18"/>
        </w:rPr>
        <w:t xml:space="preserve"> </w:t>
      </w:r>
      <w:r>
        <w:rPr>
          <w:rFonts w:asciiTheme="majorHAnsi" w:hAnsiTheme="majorHAnsi"/>
          <w:sz w:val="18"/>
        </w:rPr>
        <w:t>39</w:t>
      </w:r>
      <w:r w:rsidR="005973B9" w:rsidRPr="000D6982">
        <w:rPr>
          <w:rFonts w:asciiTheme="majorHAnsi" w:hAnsiTheme="majorHAnsi"/>
          <w:sz w:val="18"/>
        </w:rPr>
        <w:t>:</w:t>
      </w:r>
      <w:r>
        <w:rPr>
          <w:rFonts w:asciiTheme="majorHAnsi" w:hAnsiTheme="majorHAnsi"/>
          <w:sz w:val="18"/>
        </w:rPr>
        <w:t>603-613</w:t>
      </w:r>
      <w:r w:rsidR="005973B9" w:rsidRPr="000D6982">
        <w:rPr>
          <w:rFonts w:asciiTheme="majorHAnsi" w:hAnsiTheme="majorHAnsi"/>
          <w:sz w:val="18"/>
        </w:rPr>
        <w:t>.</w:t>
      </w:r>
    </w:p>
    <w:p w:rsidR="005973B9" w:rsidRPr="000D6982" w:rsidRDefault="006A454C" w:rsidP="005973B9">
      <w:pPr>
        <w:pStyle w:val="Akapitzlist"/>
        <w:numPr>
          <w:ilvl w:val="0"/>
          <w:numId w:val="3"/>
        </w:numPr>
        <w:tabs>
          <w:tab w:val="left" w:pos="384"/>
        </w:tabs>
        <w:spacing w:line="216" w:lineRule="exact"/>
        <w:ind w:right="137" w:hanging="283"/>
        <w:rPr>
          <w:rFonts w:asciiTheme="majorHAnsi" w:hAnsiTheme="majorHAnsi"/>
          <w:sz w:val="18"/>
        </w:rPr>
      </w:pPr>
      <w:r>
        <w:rPr>
          <w:rFonts w:asciiTheme="majorHAnsi" w:hAnsiTheme="majorHAnsi"/>
          <w:sz w:val="18"/>
        </w:rPr>
        <w:t>Guo S, DiPietro LA</w:t>
      </w:r>
      <w:r w:rsidR="005973B9" w:rsidRPr="000D6982">
        <w:rPr>
          <w:rFonts w:asciiTheme="majorHAnsi" w:hAnsiTheme="majorHAnsi"/>
          <w:sz w:val="18"/>
        </w:rPr>
        <w:t xml:space="preserve"> (</w:t>
      </w:r>
      <w:r>
        <w:rPr>
          <w:rFonts w:asciiTheme="majorHAnsi" w:hAnsiTheme="majorHAnsi"/>
          <w:sz w:val="18"/>
        </w:rPr>
        <w:t>2010</w:t>
      </w:r>
      <w:r w:rsidR="005973B9" w:rsidRPr="000D6982">
        <w:rPr>
          <w:rFonts w:asciiTheme="majorHAnsi" w:hAnsiTheme="majorHAnsi"/>
          <w:sz w:val="18"/>
        </w:rPr>
        <w:t xml:space="preserve">) </w:t>
      </w:r>
      <w:r>
        <w:rPr>
          <w:rFonts w:asciiTheme="majorHAnsi" w:hAnsiTheme="majorHAnsi"/>
          <w:sz w:val="18"/>
        </w:rPr>
        <w:t>Factors affecting wound healing J Dent Res 89: 219-229</w:t>
      </w:r>
      <w:r w:rsidR="005973B9" w:rsidRPr="000D6982">
        <w:rPr>
          <w:rFonts w:asciiTheme="majorHAnsi" w:hAnsiTheme="majorHAnsi"/>
          <w:sz w:val="18"/>
        </w:rPr>
        <w:t>.</w:t>
      </w:r>
    </w:p>
    <w:p w:rsidR="006A454C" w:rsidRPr="006A454C" w:rsidRDefault="006A454C" w:rsidP="006A454C">
      <w:pPr>
        <w:widowControl/>
        <w:numPr>
          <w:ilvl w:val="0"/>
          <w:numId w:val="3"/>
        </w:numPr>
        <w:shd w:val="clear" w:color="auto" w:fill="FFFFFF"/>
        <w:rPr>
          <w:rFonts w:asciiTheme="majorHAnsi" w:eastAsia="Times New Roman" w:hAnsiTheme="majorHAnsi" w:cs="Arial"/>
          <w:color w:val="000000"/>
          <w:sz w:val="18"/>
          <w:szCs w:val="18"/>
          <w:lang w:eastAsia="pl-PL"/>
        </w:rPr>
      </w:pPr>
      <w:r w:rsidRPr="006A454C">
        <w:rPr>
          <w:rFonts w:asciiTheme="majorHAnsi" w:eastAsia="Times New Roman" w:hAnsiTheme="majorHAnsi" w:cs="Arial"/>
          <w:color w:val="000000"/>
          <w:sz w:val="18"/>
          <w:szCs w:val="18"/>
          <w:lang w:eastAsia="pl-PL"/>
        </w:rPr>
        <w:t>Patent US 2017/0007657 A1-Jan.12, 2017.</w:t>
      </w:r>
    </w:p>
    <w:p w:rsidR="006A454C" w:rsidRPr="006A454C" w:rsidRDefault="006A454C" w:rsidP="006A454C">
      <w:pPr>
        <w:widowControl/>
        <w:numPr>
          <w:ilvl w:val="0"/>
          <w:numId w:val="3"/>
        </w:numPr>
        <w:shd w:val="clear" w:color="auto" w:fill="FFFFFF"/>
        <w:rPr>
          <w:rFonts w:asciiTheme="majorHAnsi" w:eastAsia="Times New Roman" w:hAnsiTheme="majorHAnsi" w:cs="Arial"/>
          <w:color w:val="000000"/>
          <w:sz w:val="18"/>
          <w:szCs w:val="18"/>
          <w:lang w:eastAsia="pl-PL"/>
        </w:rPr>
      </w:pPr>
      <w:r w:rsidRPr="006A454C">
        <w:rPr>
          <w:rFonts w:asciiTheme="majorHAnsi" w:eastAsia="Times New Roman" w:hAnsiTheme="majorHAnsi" w:cs="Arial"/>
          <w:color w:val="000000"/>
          <w:sz w:val="18"/>
          <w:szCs w:val="18"/>
          <w:lang w:eastAsia="pl-PL"/>
        </w:rPr>
        <w:t>Patent PL 413074 (A-1) Jan.16, 2017.</w:t>
      </w: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Tekstpodstawowy"/>
        <w:rPr>
          <w:rFonts w:asciiTheme="majorHAnsi" w:hAnsiTheme="majorHAnsi"/>
          <w:sz w:val="20"/>
        </w:rPr>
      </w:pPr>
    </w:p>
    <w:p w:rsidR="00AE3E37" w:rsidRPr="000D6982" w:rsidRDefault="00292ED9">
      <w:pPr>
        <w:pStyle w:val="Tekstpodstawowy"/>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CF76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041A28" w:rsidRDefault="008756E6" w:rsidP="00404E5B">
      <w:pPr>
        <w:spacing w:before="92"/>
        <w:ind w:right="4234"/>
        <w:rPr>
          <w:rFonts w:asciiTheme="majorHAnsi" w:hAnsiTheme="majorHAnsi"/>
          <w:sz w:val="18"/>
          <w:szCs w:val="18"/>
        </w:rPr>
      </w:pPr>
      <w:r w:rsidRPr="000D6982">
        <w:rPr>
          <w:rFonts w:asciiTheme="majorHAnsi" w:hAnsiTheme="majorHAnsi"/>
          <w:noProof/>
        </w:rPr>
        <w:lastRenderedPageBreak/>
        <w:t xml:space="preserve">              </w:t>
      </w:r>
      <w:r w:rsidRPr="000D6982">
        <w:rPr>
          <w:rFonts w:asciiTheme="majorHAnsi" w:hAnsiTheme="majorHAnsi"/>
          <w:noProof/>
          <w:lang w:val="en-IN" w:eastAsia="en-IN"/>
        </w:rPr>
        <w:drawing>
          <wp:inline distT="0" distB="0" distL="0" distR="0" wp14:anchorId="043FF135" wp14:editId="24153E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(150 word limit)</w:t>
      </w:r>
    </w:p>
    <w:p w:rsidR="00AE3E37" w:rsidRDefault="00ED4383">
      <w:pPr>
        <w:pStyle w:val="Tekstpodstawowy"/>
        <w:rPr>
          <w:rFonts w:asciiTheme="majorHAnsi" w:hAnsiTheme="majorHAnsi"/>
          <w:sz w:val="20"/>
        </w:rPr>
      </w:pPr>
      <w:r w:rsidRPr="00ED4383">
        <w:rPr>
          <w:rFonts w:asciiTheme="majorHAnsi" w:hAnsiTheme="majorHAnsi"/>
        </w:rPr>
        <w:t xml:space="preserve">Dr. Agnieszka </w:t>
      </w:r>
      <w:proofErr w:type="spellStart"/>
      <w:r w:rsidRPr="00ED4383">
        <w:rPr>
          <w:rFonts w:asciiTheme="majorHAnsi" w:hAnsiTheme="majorHAnsi"/>
        </w:rPr>
        <w:t>Zakrzeska</w:t>
      </w:r>
      <w:proofErr w:type="spellEnd"/>
      <w:r w:rsidRPr="00ED4383">
        <w:rPr>
          <w:rFonts w:asciiTheme="majorHAnsi" w:hAnsiTheme="majorHAnsi"/>
        </w:rPr>
        <w:t xml:space="preserve">  has been Graduated of 2001 from the Medical Academy of Bialystok, Poland as laboratory diagnostician. In 2006 obtained title Doctor of Philosophy in the field of medical biology from the Medical University of Bialystok. In 2001 started working at The Department of Experimental Physiology, then from 2009 at the Department of </w:t>
      </w:r>
      <w:proofErr w:type="spellStart"/>
      <w:r w:rsidRPr="00ED4383">
        <w:rPr>
          <w:rFonts w:asciiTheme="majorHAnsi" w:hAnsiTheme="majorHAnsi"/>
        </w:rPr>
        <w:t>Biopharmacy</w:t>
      </w:r>
      <w:proofErr w:type="spellEnd"/>
      <w:r w:rsidRPr="00ED4383">
        <w:rPr>
          <w:rFonts w:asciiTheme="majorHAnsi" w:hAnsiTheme="majorHAnsi"/>
        </w:rPr>
        <w:t xml:space="preserve"> Medical University of Bialystok, Poland where she has continued his research. Presently he has been working as the  Dean of the Faculty of General Medicine, University of Medical Science in Bialystok, Poland</w:t>
      </w:r>
    </w:p>
    <w:p w:rsidR="006A454C" w:rsidRDefault="006A454C">
      <w:pPr>
        <w:pStyle w:val="Tekstpodstawowy"/>
        <w:rPr>
          <w:rFonts w:asciiTheme="majorHAnsi" w:hAnsiTheme="majorHAnsi"/>
          <w:sz w:val="20"/>
        </w:rPr>
      </w:pPr>
    </w:p>
    <w:p w:rsidR="006A454C" w:rsidRPr="000D6982" w:rsidRDefault="006A454C">
      <w:pPr>
        <w:pStyle w:val="Tekstpodstawowy"/>
        <w:rPr>
          <w:rFonts w:asciiTheme="majorHAnsi" w:hAnsiTheme="majorHAnsi"/>
          <w:sz w:val="20"/>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ED4383">
        <w:rPr>
          <w:rFonts w:asciiTheme="majorHAnsi" w:hAnsiTheme="majorHAnsi"/>
          <w:sz w:val="18"/>
          <w:szCs w:val="18"/>
        </w:rPr>
        <w:t>wound healing, plant extract</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 xml:space="preserve">_ </w:t>
      </w:r>
      <w:r w:rsidRPr="00ED4383">
        <w:rPr>
          <w:rFonts w:asciiTheme="majorHAnsi" w:hAnsiTheme="majorHAnsi"/>
          <w:b/>
          <w:bCs/>
          <w:sz w:val="18"/>
          <w:szCs w:val="18"/>
          <w:u w:val="single"/>
        </w:rPr>
        <w:t>Poster</w:t>
      </w:r>
      <w:r w:rsidRPr="00041A28">
        <w:rPr>
          <w:rFonts w:asciiTheme="majorHAnsi" w:hAnsiTheme="majorHAnsi"/>
          <w:bCs/>
          <w:sz w:val="18"/>
          <w:szCs w:val="18"/>
        </w:rPr>
        <w:tab/>
        <w:t xml:space="preserve"> / </w:t>
      </w:r>
      <w:r w:rsidRPr="00041A28">
        <w:rPr>
          <w:rFonts w:asciiTheme="majorHAnsi" w:hAnsiTheme="majorHAnsi"/>
          <w:bCs/>
          <w:sz w:val="18"/>
          <w:szCs w:val="18"/>
        </w:rPr>
        <w:tab/>
        <w:t>_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r>
      <w:r w:rsidR="00ED4383">
        <w:rPr>
          <w:rFonts w:asciiTheme="majorHAnsi" w:hAnsiTheme="majorHAnsi"/>
          <w:sz w:val="18"/>
          <w:szCs w:val="18"/>
        </w:rPr>
        <w:t xml:space="preserve">Agnieszka </w:t>
      </w:r>
      <w:proofErr w:type="spellStart"/>
      <w:r w:rsidR="00ED4383">
        <w:rPr>
          <w:rFonts w:asciiTheme="majorHAnsi" w:hAnsiTheme="majorHAnsi"/>
          <w:sz w:val="18"/>
          <w:szCs w:val="18"/>
        </w:rPr>
        <w:t>Zakrzeska</w:t>
      </w:r>
      <w:proofErr w:type="spellEnd"/>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ED4383">
        <w:rPr>
          <w:rFonts w:asciiTheme="majorHAnsi" w:hAnsiTheme="majorHAnsi"/>
          <w:sz w:val="18"/>
          <w:szCs w:val="18"/>
        </w:rPr>
        <w:t>a.zakrzeska@wsmed.pl</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w:t>
      </w:r>
      <w:r w:rsidR="00ED4383">
        <w:rPr>
          <w:rFonts w:asciiTheme="majorHAnsi" w:hAnsiTheme="majorHAnsi"/>
          <w:sz w:val="18"/>
          <w:szCs w:val="18"/>
        </w:rPr>
        <w:t>University of Medical Science in Bialystok</w:t>
      </w:r>
      <w:r w:rsidRPr="00041A28">
        <w:rPr>
          <w:rFonts w:asciiTheme="majorHAnsi" w:hAnsiTheme="majorHAnsi"/>
          <w:sz w:val="18"/>
          <w:szCs w:val="18"/>
        </w:rPr>
        <w:t xml:space="preserve"> </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ED4383">
        <w:rPr>
          <w:rFonts w:asciiTheme="majorHAnsi" w:hAnsiTheme="majorHAnsi"/>
          <w:sz w:val="18"/>
          <w:szCs w:val="18"/>
        </w:rPr>
        <w:t>Bialystok, Poland</w:t>
      </w:r>
    </w:p>
    <w:p w:rsidR="000D6982"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ED4383">
        <w:rPr>
          <w:rFonts w:asciiTheme="majorHAnsi" w:hAnsiTheme="majorHAnsi"/>
          <w:sz w:val="18"/>
          <w:szCs w:val="18"/>
        </w:rPr>
        <w:t xml:space="preserve">+48 </w:t>
      </w:r>
      <w:r w:rsidR="00633D26">
        <w:rPr>
          <w:rFonts w:asciiTheme="majorHAnsi" w:hAnsiTheme="majorHAnsi"/>
          <w:sz w:val="18"/>
          <w:szCs w:val="18"/>
        </w:rPr>
        <w:t>85 749 94 50</w:t>
      </w:r>
    </w:p>
    <w:p w:rsidR="00633D26" w:rsidRPr="00041A28" w:rsidRDefault="00633D26" w:rsidP="000D6982">
      <w:pPr>
        <w:pStyle w:val="Paragraph"/>
        <w:tabs>
          <w:tab w:val="left" w:pos="2520"/>
        </w:tabs>
        <w:ind w:firstLine="0"/>
        <w:jc w:val="both"/>
        <w:rPr>
          <w:rFonts w:asciiTheme="majorHAnsi" w:hAnsiTheme="majorHAnsi"/>
          <w:sz w:val="18"/>
          <w:szCs w:val="18"/>
        </w:rPr>
      </w:pPr>
      <w:r>
        <w:rPr>
          <w:rFonts w:asciiTheme="majorHAnsi" w:hAnsiTheme="majorHAnsi"/>
          <w:sz w:val="18"/>
          <w:szCs w:val="18"/>
        </w:rPr>
        <w:tab/>
        <w:t xml:space="preserve">                +48 792 325 111</w:t>
      </w:r>
    </w:p>
    <w:p w:rsidR="00AE3E37" w:rsidRDefault="00AE3E37">
      <w:pPr>
        <w:rPr>
          <w:rFonts w:asciiTheme="majorHAnsi" w:hAnsiTheme="majorHAnsi"/>
          <w:sz w:val="24"/>
        </w:rPr>
      </w:pPr>
    </w:p>
    <w:p w:rsidR="00633D26" w:rsidRPr="000D6982" w:rsidRDefault="00633D26">
      <w:pPr>
        <w:rPr>
          <w:rFonts w:asciiTheme="majorHAnsi" w:hAnsiTheme="majorHAnsi"/>
          <w:sz w:val="24"/>
        </w:rPr>
        <w:sectPr w:rsidR="00633D26" w:rsidRPr="000D6982">
          <w:type w:val="continuous"/>
          <w:pgSz w:w="11910" w:h="16840"/>
          <w:pgMar w:top="1740" w:right="600" w:bottom="840" w:left="620" w:header="720" w:footer="720" w:gutter="0"/>
          <w:cols w:space="720"/>
        </w:sectPr>
      </w:pPr>
    </w:p>
    <w:p w:rsidR="00AE3E37" w:rsidRDefault="00AE3E37">
      <w:pPr>
        <w:pStyle w:val="Tekstpodstawowy"/>
        <w:spacing w:before="3"/>
        <w:rPr>
          <w:rFonts w:ascii="Arial" w:hAnsi="Arial" w:cs="Arial"/>
          <w:color w:val="000000"/>
          <w:shd w:val="clear" w:color="auto" w:fill="FFFFFF"/>
        </w:rPr>
      </w:pPr>
    </w:p>
    <w:p w:rsidR="00633D26" w:rsidRPr="000D6982" w:rsidRDefault="00633D26">
      <w:pPr>
        <w:pStyle w:val="Tekstpodstawowy"/>
        <w:spacing w:before="3"/>
        <w:rPr>
          <w:rFonts w:asciiTheme="majorHAnsi" w:hAnsiTheme="majorHAnsi"/>
          <w:sz w:val="26"/>
        </w:rPr>
      </w:pPr>
    </w:p>
    <w:sectPr w:rsidR="00633D26"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660" w:rsidRDefault="009C3660">
      <w:r>
        <w:separator/>
      </w:r>
    </w:p>
  </w:endnote>
  <w:endnote w:type="continuationSeparator" w:id="0">
    <w:p w:rsidR="009C3660" w:rsidRDefault="009C3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kstpodstawowy"/>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36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512E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4C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660" w:rsidRDefault="009C3660">
      <w:r>
        <w:separator/>
      </w:r>
    </w:p>
  </w:footnote>
  <w:footnote w:type="continuationSeparator" w:id="0">
    <w:p w:rsidR="009C3660" w:rsidRDefault="009C3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kstpodstawowy"/>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F38A3"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EC569B"/>
    <w:multiLevelType w:val="multilevel"/>
    <w:tmpl w:val="C8DAD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AE74BF1"/>
    <w:multiLevelType w:val="hybridMultilevel"/>
    <w:tmpl w:val="B24E122C"/>
    <w:lvl w:ilvl="0" w:tplc="0415000F">
      <w:start w:val="1"/>
      <w:numFmt w:val="decimal"/>
      <w:lvlText w:val="%1."/>
      <w:lvlJc w:val="left"/>
      <w:pPr>
        <w:tabs>
          <w:tab w:val="num" w:pos="720"/>
        </w:tabs>
        <w:ind w:left="720" w:hanging="360"/>
      </w:pPr>
      <w:rPr>
        <w:rFonts w:hint="default"/>
      </w:rPr>
    </w:lvl>
    <w:lvl w:ilvl="1" w:tplc="2C60ABBE">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A28"/>
    <w:rsid w:val="000A195E"/>
    <w:rsid w:val="000C56F8"/>
    <w:rsid w:val="000D6982"/>
    <w:rsid w:val="000E2911"/>
    <w:rsid w:val="001263DF"/>
    <w:rsid w:val="00202F8C"/>
    <w:rsid w:val="00292ED9"/>
    <w:rsid w:val="003B4007"/>
    <w:rsid w:val="00404E5B"/>
    <w:rsid w:val="00414F7B"/>
    <w:rsid w:val="004355DC"/>
    <w:rsid w:val="004749B4"/>
    <w:rsid w:val="00494130"/>
    <w:rsid w:val="004F3523"/>
    <w:rsid w:val="005973B9"/>
    <w:rsid w:val="005B3A56"/>
    <w:rsid w:val="006060CE"/>
    <w:rsid w:val="00633D26"/>
    <w:rsid w:val="0063497F"/>
    <w:rsid w:val="006A454C"/>
    <w:rsid w:val="00873DF0"/>
    <w:rsid w:val="008756E6"/>
    <w:rsid w:val="009634C7"/>
    <w:rsid w:val="009B2D44"/>
    <w:rsid w:val="009C3660"/>
    <w:rsid w:val="00A07E82"/>
    <w:rsid w:val="00A9710C"/>
    <w:rsid w:val="00AA598B"/>
    <w:rsid w:val="00AE3E37"/>
    <w:rsid w:val="00B21A57"/>
    <w:rsid w:val="00C33602"/>
    <w:rsid w:val="00CD6F55"/>
    <w:rsid w:val="00DE3104"/>
    <w:rsid w:val="00ED43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6C1F4"/>
  <w15:docId w15:val="{7320A2F1-7FF1-43A4-A00F-A986DC75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Paragraph">
    <w:name w:val="Paragraph"/>
    <w:basedOn w:val="Normalny"/>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604</Words>
  <Characters>3626</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Agnieszka</cp:lastModifiedBy>
  <cp:revision>3</cp:revision>
  <dcterms:created xsi:type="dcterms:W3CDTF">2018-10-04T20:13:00Z</dcterms:created>
  <dcterms:modified xsi:type="dcterms:W3CDTF">2018-10-04T20:50:00Z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