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982" w:rsidRPr="000D6982" w:rsidRDefault="000D6982" w:rsidP="000D6982">
      <w:pPr>
        <w:pStyle w:val="En-tte"/>
        <w:spacing w:line="276" w:lineRule="auto"/>
        <w:jc w:val="center"/>
        <w:rPr>
          <w:rFonts w:asciiTheme="majorHAnsi" w:hAnsiTheme="majorHAnsi"/>
        </w:rPr>
      </w:pPr>
      <w:r w:rsidRPr="000D6982">
        <w:rPr>
          <w:rFonts w:asciiTheme="majorHAnsi" w:hAnsiTheme="majorHAnsi"/>
        </w:rPr>
        <w:t>5</w:t>
      </w:r>
      <w:r w:rsidRPr="000D6982">
        <w:rPr>
          <w:rFonts w:asciiTheme="majorHAnsi" w:hAnsiTheme="majorHAnsi"/>
          <w:vertAlign w:val="superscript"/>
        </w:rPr>
        <w:t xml:space="preserve">th </w:t>
      </w:r>
      <w:r w:rsidRPr="000D6982">
        <w:rPr>
          <w:rFonts w:asciiTheme="majorHAnsi" w:hAnsiTheme="majorHAnsi"/>
        </w:rPr>
        <w:t>International Conference on Advances in Skin, Wound Care and Tissue Science</w:t>
      </w:r>
    </w:p>
    <w:p w:rsidR="000D6982" w:rsidRPr="000D6982" w:rsidRDefault="000D6982" w:rsidP="000D6982">
      <w:pPr>
        <w:pStyle w:val="En-tte"/>
        <w:spacing w:line="276" w:lineRule="auto"/>
        <w:jc w:val="center"/>
        <w:rPr>
          <w:rFonts w:asciiTheme="majorHAnsi" w:hAnsiTheme="majorHAnsi"/>
        </w:rPr>
      </w:pPr>
      <w:r w:rsidRPr="000D6982">
        <w:rPr>
          <w:rFonts w:asciiTheme="majorHAnsi" w:hAnsiTheme="majorHAnsi"/>
        </w:rPr>
        <w:t>October 15-16, 2018 Rome, Italy</w:t>
      </w:r>
    </w:p>
    <w:p w:rsidR="00AE3E37" w:rsidRPr="00041A28" w:rsidRDefault="0082595B" w:rsidP="00494130">
      <w:pPr>
        <w:pStyle w:val="Titre1"/>
        <w:spacing w:before="170"/>
        <w:ind w:left="0"/>
        <w:rPr>
          <w:rFonts w:asciiTheme="majorHAnsi" w:hAnsiTheme="majorHAnsi"/>
          <w:sz w:val="28"/>
          <w:szCs w:val="28"/>
        </w:rPr>
      </w:pPr>
      <w:r w:rsidRPr="0082595B">
        <w:rPr>
          <w:rFonts w:asciiTheme="majorHAnsi" w:hAnsiTheme="majorHAnsi"/>
          <w:color w:val="337AB7"/>
          <w:sz w:val="28"/>
          <w:szCs w:val="28"/>
          <w:lang w:val="en"/>
        </w:rPr>
        <w:t>Study of the</w:t>
      </w:r>
      <w:r>
        <w:rPr>
          <w:rFonts w:asciiTheme="majorHAnsi" w:hAnsiTheme="majorHAnsi"/>
          <w:color w:val="337AB7"/>
          <w:sz w:val="28"/>
          <w:szCs w:val="28"/>
          <w:lang w:val="en"/>
        </w:rPr>
        <w:t xml:space="preserve"> molecular and functional</w:t>
      </w:r>
      <w:r w:rsidRPr="0082595B">
        <w:rPr>
          <w:rFonts w:asciiTheme="majorHAnsi" w:hAnsiTheme="majorHAnsi"/>
          <w:color w:val="337AB7"/>
          <w:sz w:val="28"/>
          <w:szCs w:val="28"/>
          <w:lang w:val="en"/>
        </w:rPr>
        <w:t xml:space="preserve"> effects of </w:t>
      </w:r>
      <w:r>
        <w:rPr>
          <w:rFonts w:asciiTheme="majorHAnsi" w:hAnsiTheme="majorHAnsi"/>
          <w:color w:val="337AB7"/>
          <w:sz w:val="28"/>
          <w:szCs w:val="28"/>
          <w:lang w:val="en"/>
        </w:rPr>
        <w:t xml:space="preserve">wound dressings on human </w:t>
      </w:r>
      <w:r w:rsidRPr="0082595B">
        <w:rPr>
          <w:rFonts w:asciiTheme="majorHAnsi" w:hAnsiTheme="majorHAnsi"/>
          <w:color w:val="337AB7"/>
          <w:sz w:val="28"/>
          <w:szCs w:val="28"/>
          <w:lang w:val="en"/>
        </w:rPr>
        <w:t>dermal fibroblasts</w:t>
      </w:r>
      <w:r>
        <w:rPr>
          <w:rFonts w:asciiTheme="majorHAnsi" w:hAnsiTheme="majorHAnsi"/>
          <w:color w:val="337AB7"/>
          <w:sz w:val="28"/>
          <w:szCs w:val="28"/>
          <w:lang w:val="en"/>
        </w:rPr>
        <w:t xml:space="preserve"> </w:t>
      </w:r>
    </w:p>
    <w:p w:rsidR="0032592B" w:rsidRPr="0032592B" w:rsidRDefault="00E713BB" w:rsidP="0032592B">
      <w:pPr>
        <w:rPr>
          <w:rFonts w:asciiTheme="majorHAnsi" w:hAnsiTheme="majorHAnsi"/>
        </w:rPr>
      </w:pPr>
      <w:r>
        <w:rPr>
          <w:rFonts w:asciiTheme="majorHAnsi" w:hAnsiTheme="majorHAnsi"/>
          <w:u w:val="single"/>
        </w:rPr>
        <w:t>MICHEL Laurence</w:t>
      </w:r>
      <w:r w:rsidRPr="000D6982">
        <w:rPr>
          <w:rFonts w:asciiTheme="majorHAnsi" w:hAnsiTheme="majorHAnsi"/>
        </w:rPr>
        <w:t>*</w:t>
      </w:r>
      <w:r w:rsidRPr="0032592B">
        <w:rPr>
          <w:rFonts w:asciiTheme="majorHAnsi" w:hAnsiTheme="majorHAnsi"/>
          <w:vertAlign w:val="superscript"/>
        </w:rPr>
        <w:t>a</w:t>
      </w:r>
      <w:r>
        <w:rPr>
          <w:rFonts w:asciiTheme="majorHAnsi" w:hAnsiTheme="majorHAnsi"/>
        </w:rPr>
        <w:t xml:space="preserve">, </w:t>
      </w:r>
      <w:r w:rsidR="0082595B">
        <w:rPr>
          <w:rFonts w:asciiTheme="majorHAnsi" w:hAnsiTheme="majorHAnsi"/>
        </w:rPr>
        <w:t xml:space="preserve">Armstrong Florence </w:t>
      </w:r>
      <w:r w:rsidR="000D6982" w:rsidRPr="000D6982">
        <w:rPr>
          <w:rFonts w:asciiTheme="majorHAnsi" w:hAnsiTheme="majorHAnsi"/>
          <w:vertAlign w:val="superscript"/>
        </w:rPr>
        <w:t>b</w:t>
      </w:r>
      <w:r w:rsidR="0032592B">
        <w:rPr>
          <w:rFonts w:asciiTheme="majorHAnsi" w:hAnsiTheme="majorHAnsi"/>
        </w:rPr>
        <w:t>, Ly Ka So Sophie</w:t>
      </w:r>
      <w:r w:rsidR="0032592B" w:rsidRPr="0032592B">
        <w:rPr>
          <w:rFonts w:asciiTheme="majorHAnsi" w:hAnsiTheme="majorHAnsi"/>
          <w:vertAlign w:val="superscript"/>
        </w:rPr>
        <w:t xml:space="preserve"> a</w:t>
      </w:r>
      <w:r w:rsidR="0032592B">
        <w:rPr>
          <w:rFonts w:asciiTheme="majorHAnsi" w:hAnsiTheme="majorHAnsi"/>
        </w:rPr>
        <w:t>, Da Silva Cindy</w:t>
      </w:r>
      <w:r w:rsidR="0032592B" w:rsidRPr="0032592B">
        <w:rPr>
          <w:rFonts w:asciiTheme="majorHAnsi" w:hAnsiTheme="majorHAnsi"/>
          <w:vertAlign w:val="superscript"/>
        </w:rPr>
        <w:t xml:space="preserve"> </w:t>
      </w:r>
      <w:r w:rsidR="0032592B" w:rsidRPr="006239D2">
        <w:rPr>
          <w:rFonts w:asciiTheme="majorHAnsi" w:hAnsiTheme="majorHAnsi"/>
          <w:vertAlign w:val="superscript"/>
        </w:rPr>
        <w:t>a</w:t>
      </w:r>
      <w:r w:rsidR="0032592B">
        <w:rPr>
          <w:rFonts w:asciiTheme="majorHAnsi" w:hAnsiTheme="majorHAnsi"/>
        </w:rPr>
        <w:t xml:space="preserve">, Proust Richard </w:t>
      </w:r>
      <w:r w:rsidR="0032592B" w:rsidRPr="000D6982">
        <w:rPr>
          <w:rFonts w:asciiTheme="majorHAnsi" w:hAnsiTheme="majorHAnsi"/>
          <w:vertAlign w:val="superscript"/>
        </w:rPr>
        <w:t>b</w:t>
      </w:r>
      <w:r w:rsidR="0032592B">
        <w:rPr>
          <w:rFonts w:asciiTheme="majorHAnsi" w:hAnsiTheme="majorHAnsi"/>
        </w:rPr>
        <w:t>, S</w:t>
      </w:r>
      <w:r w:rsidR="0032592B" w:rsidRPr="0032592B">
        <w:rPr>
          <w:rFonts w:asciiTheme="majorHAnsi" w:hAnsiTheme="majorHAnsi"/>
        </w:rPr>
        <w:t>amardzic</w:t>
      </w:r>
      <w:r w:rsidR="0032592B">
        <w:rPr>
          <w:rFonts w:asciiTheme="majorHAnsi" w:hAnsiTheme="majorHAnsi"/>
        </w:rPr>
        <w:t xml:space="preserve"> Marina</w:t>
      </w:r>
      <w:r w:rsidR="0032592B" w:rsidRPr="0032592B">
        <w:rPr>
          <w:rFonts w:asciiTheme="majorHAnsi" w:hAnsiTheme="majorHAnsi"/>
          <w:vertAlign w:val="superscript"/>
        </w:rPr>
        <w:t xml:space="preserve"> </w:t>
      </w:r>
      <w:r w:rsidR="0032592B" w:rsidRPr="000D6982">
        <w:rPr>
          <w:rFonts w:asciiTheme="majorHAnsi" w:hAnsiTheme="majorHAnsi"/>
          <w:vertAlign w:val="superscript"/>
        </w:rPr>
        <w:t>b</w:t>
      </w:r>
      <w:r w:rsidR="0032592B">
        <w:rPr>
          <w:rFonts w:asciiTheme="majorHAnsi" w:hAnsiTheme="majorHAnsi"/>
        </w:rPr>
        <w:t>, Bagot Martine</w:t>
      </w:r>
      <w:r w:rsidR="0032592B" w:rsidRPr="0032592B">
        <w:rPr>
          <w:rFonts w:asciiTheme="majorHAnsi" w:hAnsiTheme="majorHAnsi"/>
          <w:vertAlign w:val="superscript"/>
        </w:rPr>
        <w:t xml:space="preserve"> a</w:t>
      </w:r>
      <w:r w:rsidR="0032592B">
        <w:rPr>
          <w:rFonts w:asciiTheme="majorHAnsi" w:hAnsiTheme="majorHAnsi"/>
        </w:rPr>
        <w:t>, Bensussan A</w:t>
      </w:r>
      <w:r w:rsidR="0032592B" w:rsidRPr="0032592B">
        <w:rPr>
          <w:rFonts w:asciiTheme="majorHAnsi" w:hAnsiTheme="majorHAnsi"/>
          <w:vertAlign w:val="superscript"/>
        </w:rPr>
        <w:t xml:space="preserve"> a</w:t>
      </w:r>
      <w:r>
        <w:rPr>
          <w:rFonts w:asciiTheme="majorHAnsi" w:hAnsiTheme="majorHAnsi"/>
        </w:rPr>
        <w:t>.</w:t>
      </w:r>
    </w:p>
    <w:p w:rsidR="000D6982" w:rsidRPr="000D6982" w:rsidRDefault="000D6982" w:rsidP="000D6982">
      <w:pPr>
        <w:rPr>
          <w:rFonts w:asciiTheme="majorHAnsi" w:hAnsiTheme="majorHAnsi"/>
          <w:vertAlign w:val="superscript"/>
        </w:rPr>
      </w:pPr>
    </w:p>
    <w:p w:rsidR="000D6982" w:rsidRPr="000D6982" w:rsidRDefault="000D6982" w:rsidP="000D6982">
      <w:pPr>
        <w:jc w:val="center"/>
        <w:rPr>
          <w:rFonts w:asciiTheme="majorHAnsi" w:hAnsiTheme="majorHAnsi"/>
        </w:rPr>
      </w:pPr>
    </w:p>
    <w:p w:rsidR="000D6982" w:rsidRPr="0032592B" w:rsidRDefault="000D6982" w:rsidP="000D6982">
      <w:pPr>
        <w:rPr>
          <w:rFonts w:asciiTheme="majorHAnsi" w:hAnsiTheme="majorHAnsi"/>
          <w:i/>
          <w:lang w:val="fr-FR"/>
        </w:rPr>
      </w:pPr>
      <w:r w:rsidRPr="0032592B">
        <w:rPr>
          <w:rFonts w:asciiTheme="majorHAnsi" w:hAnsiTheme="majorHAnsi"/>
          <w:i/>
          <w:vertAlign w:val="superscript"/>
          <w:lang w:val="fr-FR"/>
        </w:rPr>
        <w:t>a</w:t>
      </w:r>
      <w:r w:rsidRPr="0032592B">
        <w:rPr>
          <w:rFonts w:asciiTheme="majorHAnsi" w:hAnsiTheme="majorHAnsi"/>
          <w:i/>
          <w:lang w:val="fr-FR"/>
        </w:rPr>
        <w:t xml:space="preserve">Affiliation Information: </w:t>
      </w:r>
      <w:r w:rsidR="0032592B" w:rsidRPr="0032592B">
        <w:rPr>
          <w:rFonts w:asciiTheme="majorHAnsi" w:hAnsiTheme="majorHAnsi"/>
          <w:i/>
          <w:lang w:val="fr-FR"/>
        </w:rPr>
        <w:t xml:space="preserve">Inserm U976, </w:t>
      </w:r>
      <w:r w:rsidR="0032592B">
        <w:rPr>
          <w:rFonts w:asciiTheme="majorHAnsi" w:hAnsiTheme="majorHAnsi"/>
          <w:i/>
          <w:lang w:val="fr-FR"/>
        </w:rPr>
        <w:t xml:space="preserve">Skin Research Center, Hôpital Saint-Louis, </w:t>
      </w:r>
      <w:r w:rsidR="0032592B" w:rsidRPr="0032592B">
        <w:rPr>
          <w:rFonts w:asciiTheme="majorHAnsi" w:hAnsiTheme="majorHAnsi"/>
          <w:i/>
          <w:lang w:val="fr-FR"/>
        </w:rPr>
        <w:t>Univ</w:t>
      </w:r>
      <w:r w:rsidR="0032592B">
        <w:rPr>
          <w:rFonts w:asciiTheme="majorHAnsi" w:hAnsiTheme="majorHAnsi"/>
          <w:i/>
          <w:lang w:val="fr-FR"/>
        </w:rPr>
        <w:t>.</w:t>
      </w:r>
      <w:r w:rsidR="0032592B" w:rsidRPr="0032592B">
        <w:rPr>
          <w:rFonts w:asciiTheme="majorHAnsi" w:hAnsiTheme="majorHAnsi"/>
          <w:i/>
          <w:lang w:val="fr-FR"/>
        </w:rPr>
        <w:t xml:space="preserve"> Paris Diderot, Sorbonne, Paris 75010</w:t>
      </w:r>
      <w:r w:rsidRPr="0032592B">
        <w:rPr>
          <w:rFonts w:asciiTheme="majorHAnsi" w:hAnsiTheme="majorHAnsi"/>
          <w:i/>
          <w:lang w:val="fr-FR"/>
        </w:rPr>
        <w:t xml:space="preserve">, </w:t>
      </w:r>
      <w:r w:rsidR="0032592B">
        <w:rPr>
          <w:rFonts w:asciiTheme="majorHAnsi" w:hAnsiTheme="majorHAnsi"/>
          <w:i/>
          <w:lang w:val="fr-FR"/>
        </w:rPr>
        <w:t>France.</w:t>
      </w:r>
    </w:p>
    <w:p w:rsidR="00AE3E37" w:rsidRPr="00C30BD5" w:rsidRDefault="000D6982" w:rsidP="00C30BD5">
      <w:pPr>
        <w:rPr>
          <w:rFonts w:asciiTheme="majorHAnsi" w:hAnsiTheme="majorHAnsi"/>
          <w:i/>
          <w:lang w:val="fr-FR"/>
        </w:rPr>
      </w:pPr>
      <w:r w:rsidRPr="0032592B">
        <w:rPr>
          <w:rFonts w:asciiTheme="majorHAnsi" w:hAnsiTheme="majorHAnsi"/>
          <w:i/>
          <w:vertAlign w:val="superscript"/>
          <w:lang w:val="fr-FR"/>
        </w:rPr>
        <w:t>b</w:t>
      </w:r>
      <w:r w:rsidRPr="0032592B">
        <w:rPr>
          <w:rFonts w:asciiTheme="majorHAnsi" w:hAnsiTheme="majorHAnsi"/>
          <w:i/>
          <w:lang w:val="fr-FR"/>
        </w:rPr>
        <w:t xml:space="preserve">Affiliation Information: </w:t>
      </w:r>
      <w:r w:rsidR="0032592B">
        <w:rPr>
          <w:rFonts w:asciiTheme="majorHAnsi" w:hAnsiTheme="majorHAnsi"/>
          <w:i/>
          <w:lang w:val="fr-FR"/>
        </w:rPr>
        <w:t>Les Laboratoires Brothier,</w:t>
      </w:r>
      <w:r w:rsidR="00B33B6E" w:rsidRPr="0032592B">
        <w:rPr>
          <w:rFonts w:asciiTheme="majorHAnsi" w:hAnsiTheme="majorHAnsi"/>
          <w:i/>
          <w:lang w:val="fr-FR"/>
        </w:rPr>
        <w:t xml:space="preserve"> Nanterre</w:t>
      </w:r>
      <w:r w:rsidR="0032592B">
        <w:rPr>
          <w:rFonts w:asciiTheme="majorHAnsi" w:hAnsiTheme="majorHAnsi"/>
          <w:i/>
          <w:lang w:val="fr-FR"/>
        </w:rPr>
        <w:t xml:space="preserve"> </w:t>
      </w:r>
      <w:r w:rsidR="0032592B" w:rsidRPr="0032592B">
        <w:rPr>
          <w:rFonts w:asciiTheme="majorHAnsi" w:hAnsiTheme="majorHAnsi"/>
          <w:i/>
          <w:lang w:val="fr-FR"/>
        </w:rPr>
        <w:t>92735</w:t>
      </w:r>
      <w:r w:rsidRPr="0032592B">
        <w:rPr>
          <w:rFonts w:asciiTheme="majorHAnsi" w:hAnsiTheme="majorHAnsi"/>
          <w:i/>
          <w:lang w:val="fr-FR"/>
        </w:rPr>
        <w:t>,</w:t>
      </w:r>
      <w:r w:rsidR="00B33B6E" w:rsidRPr="0032592B">
        <w:rPr>
          <w:rFonts w:asciiTheme="majorHAnsi" w:hAnsiTheme="majorHAnsi"/>
          <w:i/>
          <w:lang w:val="fr-FR"/>
        </w:rPr>
        <w:t xml:space="preserve"> France</w:t>
      </w:r>
    </w:p>
    <w:p w:rsidR="00AE3E37" w:rsidRPr="0032592B" w:rsidRDefault="00AE3E37">
      <w:pPr>
        <w:pStyle w:val="Corpsdetexte"/>
        <w:spacing w:before="3"/>
        <w:rPr>
          <w:rFonts w:asciiTheme="majorHAnsi" w:hAnsiTheme="majorHAnsi"/>
          <w:sz w:val="21"/>
          <w:lang w:val="fr-FR"/>
        </w:rPr>
      </w:pPr>
    </w:p>
    <w:p w:rsidR="00AE3E37" w:rsidRPr="0032592B" w:rsidRDefault="00AE3E37">
      <w:pPr>
        <w:rPr>
          <w:rFonts w:asciiTheme="majorHAnsi" w:hAnsiTheme="majorHAnsi"/>
          <w:sz w:val="21"/>
          <w:lang w:val="fr-FR"/>
        </w:rPr>
        <w:sectPr w:rsidR="00AE3E37" w:rsidRPr="0032592B">
          <w:headerReference w:type="default" r:id="rId7"/>
          <w:footerReference w:type="default" r:id="rId8"/>
          <w:type w:val="continuous"/>
          <w:pgSz w:w="11910" w:h="16840"/>
          <w:pgMar w:top="1740" w:right="600" w:bottom="840" w:left="620" w:header="541" w:footer="642" w:gutter="0"/>
          <w:cols w:space="720"/>
        </w:sectPr>
      </w:pPr>
    </w:p>
    <w:p w:rsidR="00AE3E37" w:rsidRPr="000D6982" w:rsidRDefault="00A9710C">
      <w:pPr>
        <w:pStyle w:val="Titre3"/>
        <w:spacing w:before="147"/>
        <w:jc w:val="both"/>
        <w:rPr>
          <w:rFonts w:asciiTheme="majorHAnsi" w:hAnsiTheme="majorHAnsi"/>
        </w:rPr>
      </w:pPr>
      <w:r w:rsidRPr="000D6982">
        <w:rPr>
          <w:rFonts w:asciiTheme="majorHAnsi" w:hAnsiTheme="majorHAnsi"/>
          <w:color w:val="BF5A14"/>
        </w:rPr>
        <w:t>Abstract</w:t>
      </w:r>
      <w:r w:rsidR="00404E5B" w:rsidRPr="000D6982">
        <w:rPr>
          <w:rFonts w:asciiTheme="majorHAnsi" w:hAnsiTheme="majorHAnsi"/>
          <w:color w:val="BF5A14"/>
        </w:rPr>
        <w:t xml:space="preserve"> (300 word limit)</w:t>
      </w:r>
    </w:p>
    <w:p w:rsidR="001E50AF" w:rsidRDefault="0082595B">
      <w:pPr>
        <w:pStyle w:val="Corpsdetexte"/>
        <w:spacing w:before="90" w:line="280" w:lineRule="auto"/>
        <w:ind w:left="100"/>
        <w:jc w:val="both"/>
        <w:rPr>
          <w:rStyle w:val="longtext"/>
          <w:lang w:val="en"/>
        </w:rPr>
      </w:pPr>
      <w:r>
        <w:rPr>
          <w:rStyle w:val="longtext"/>
          <w:lang w:val="en"/>
        </w:rPr>
        <w:t xml:space="preserve">The process of cutaneous healing/repair is characterized by </w:t>
      </w:r>
      <w:r w:rsidR="00D2421F">
        <w:rPr>
          <w:rStyle w:val="longtext"/>
          <w:lang w:val="en"/>
        </w:rPr>
        <w:t>three</w:t>
      </w:r>
      <w:r>
        <w:rPr>
          <w:rStyle w:val="longtext"/>
          <w:lang w:val="en"/>
        </w:rPr>
        <w:t xml:space="preserve"> major phases, closely related: coagulation (A) and inflammation (B) during the first hours involving immune cells </w:t>
      </w:r>
      <w:r w:rsidR="00D2421F">
        <w:rPr>
          <w:rStyle w:val="longtext"/>
          <w:lang w:val="en"/>
        </w:rPr>
        <w:t>of the innate response</w:t>
      </w:r>
      <w:r>
        <w:rPr>
          <w:rStyle w:val="longtext"/>
          <w:lang w:val="en"/>
        </w:rPr>
        <w:t xml:space="preserve">, followed over time by a regeneration phase and </w:t>
      </w:r>
      <w:r w:rsidR="00D81AF3">
        <w:rPr>
          <w:rStyle w:val="longtext"/>
          <w:lang w:val="en"/>
        </w:rPr>
        <w:t>a remodeling</w:t>
      </w:r>
      <w:r>
        <w:rPr>
          <w:rStyle w:val="longtext"/>
          <w:lang w:val="en"/>
        </w:rPr>
        <w:t>/maturation phase (C)</w:t>
      </w:r>
      <w:r w:rsidR="00D2421F">
        <w:rPr>
          <w:rStyle w:val="longtext"/>
          <w:lang w:val="en"/>
        </w:rPr>
        <w:t xml:space="preserve"> mainly conducted by dermal fibroblasts</w:t>
      </w:r>
      <w:r>
        <w:rPr>
          <w:rStyle w:val="longtext"/>
          <w:lang w:val="en"/>
        </w:rPr>
        <w:t xml:space="preserve"> [1</w:t>
      </w:r>
      <w:r w:rsidR="00115A22">
        <w:rPr>
          <w:rStyle w:val="longtext"/>
          <w:lang w:val="en"/>
        </w:rPr>
        <w:t>-3</w:t>
      </w:r>
      <w:r>
        <w:rPr>
          <w:rStyle w:val="longtext"/>
          <w:lang w:val="en"/>
        </w:rPr>
        <w:t xml:space="preserve">]. </w:t>
      </w:r>
      <w:r w:rsidR="00D2421F">
        <w:rPr>
          <w:rStyle w:val="longtext"/>
          <w:lang w:val="en"/>
        </w:rPr>
        <w:t>To promote tissue repair, there is a multitude of dressings targeting the different phases of healing including calcium alginates and high absorbency fibers. The aim of the present study was to determine the effects of these wound dressings subtypes on human dermal fibroblasts, knowing that some of them do act on the coagulation and hemostasis phase</w:t>
      </w:r>
      <w:r w:rsidR="001E50AF">
        <w:rPr>
          <w:rStyle w:val="longtext"/>
          <w:lang w:val="en"/>
        </w:rPr>
        <w:t xml:space="preserve"> as well as on the wound debridement </w:t>
      </w:r>
      <w:r w:rsidR="00D2421F">
        <w:rPr>
          <w:rStyle w:val="longtext"/>
          <w:lang w:val="en"/>
        </w:rPr>
        <w:t>[</w:t>
      </w:r>
      <w:r w:rsidR="00B33B6E">
        <w:rPr>
          <w:rStyle w:val="longtext"/>
          <w:lang w:val="en"/>
        </w:rPr>
        <w:t>4</w:t>
      </w:r>
      <w:r w:rsidR="000937F5">
        <w:rPr>
          <w:rStyle w:val="longtext"/>
          <w:lang w:val="en"/>
        </w:rPr>
        <w:t>,</w:t>
      </w:r>
      <w:r w:rsidR="00B33B6E">
        <w:rPr>
          <w:rStyle w:val="longtext"/>
          <w:lang w:val="en"/>
        </w:rPr>
        <w:t>5</w:t>
      </w:r>
      <w:r w:rsidR="00D2421F">
        <w:rPr>
          <w:rStyle w:val="longtext"/>
          <w:lang w:val="en"/>
        </w:rPr>
        <w:t>].</w:t>
      </w:r>
      <w:r w:rsidR="001E50AF">
        <w:rPr>
          <w:rStyle w:val="longtext"/>
          <w:lang w:val="en"/>
        </w:rPr>
        <w:t xml:space="preserve"> </w:t>
      </w:r>
    </w:p>
    <w:p w:rsidR="00D2421F" w:rsidRDefault="000937F5">
      <w:pPr>
        <w:pStyle w:val="Corpsdetexte"/>
        <w:spacing w:before="90" w:line="280" w:lineRule="auto"/>
        <w:ind w:left="100"/>
        <w:jc w:val="both"/>
        <w:rPr>
          <w:rStyle w:val="longtext"/>
          <w:lang w:val="en"/>
        </w:rPr>
      </w:pPr>
      <w:r>
        <w:rPr>
          <w:rStyle w:val="longtext"/>
          <w:lang w:val="en"/>
        </w:rPr>
        <w:t xml:space="preserve">Primary cultures of dermal fibroblasts were established from human surgical </w:t>
      </w:r>
      <w:r w:rsidR="00D81AF3">
        <w:rPr>
          <w:rStyle w:val="longtext"/>
          <w:lang w:val="en"/>
        </w:rPr>
        <w:t>normal</w:t>
      </w:r>
      <w:r>
        <w:rPr>
          <w:rStyle w:val="longtext"/>
          <w:lang w:val="en"/>
        </w:rPr>
        <w:t xml:space="preserve"> skin residues (n=6 to 12) and were studied for their molecular and functional responses to conditioned media from </w:t>
      </w:r>
      <w:r w:rsidR="001E50AF">
        <w:rPr>
          <w:rStyle w:val="longtext"/>
          <w:lang w:val="en"/>
        </w:rPr>
        <w:t>three</w:t>
      </w:r>
      <w:r>
        <w:rPr>
          <w:rStyle w:val="longtext"/>
          <w:lang w:val="en"/>
        </w:rPr>
        <w:t xml:space="preserve"> wound dressings: calcium alginate Algosteril</w:t>
      </w:r>
      <w:r w:rsidRPr="000937F5">
        <w:rPr>
          <w:rStyle w:val="longtext"/>
          <w:rFonts w:ascii="Times New Roman" w:hAnsi="Times New Roman" w:cs="Times New Roman"/>
          <w:vertAlign w:val="superscript"/>
          <w:lang w:val="en"/>
        </w:rPr>
        <w:t>®</w:t>
      </w:r>
      <w:r>
        <w:rPr>
          <w:rStyle w:val="longtext"/>
          <w:lang w:val="en"/>
        </w:rPr>
        <w:t>, Biatain</w:t>
      </w:r>
      <w:r w:rsidRPr="000937F5">
        <w:rPr>
          <w:rStyle w:val="longtext"/>
          <w:rFonts w:ascii="Times New Roman" w:hAnsi="Times New Roman" w:cs="Times New Roman"/>
          <w:vertAlign w:val="superscript"/>
          <w:lang w:val="en"/>
        </w:rPr>
        <w:t>®</w:t>
      </w:r>
      <w:r>
        <w:rPr>
          <w:rStyle w:val="longtext"/>
          <w:lang w:val="en"/>
        </w:rPr>
        <w:t xml:space="preserve"> Alginate and UrgoClean</w:t>
      </w:r>
      <w:r w:rsidRPr="000937F5">
        <w:rPr>
          <w:rStyle w:val="longtext"/>
          <w:rFonts w:ascii="Times New Roman" w:hAnsi="Times New Roman" w:cs="Times New Roman"/>
          <w:vertAlign w:val="superscript"/>
          <w:lang w:val="en"/>
        </w:rPr>
        <w:t>®</w:t>
      </w:r>
      <w:r>
        <w:rPr>
          <w:rStyle w:val="longtext"/>
          <w:rFonts w:ascii="Times New Roman" w:hAnsi="Times New Roman" w:cs="Times New Roman"/>
          <w:lang w:val="en"/>
        </w:rPr>
        <w:t xml:space="preserve">. </w:t>
      </w:r>
    </w:p>
    <w:p w:rsidR="00D81AF3" w:rsidRDefault="000937F5" w:rsidP="00D81AF3">
      <w:pPr>
        <w:pStyle w:val="Corpsdetexte"/>
        <w:spacing w:before="90" w:line="280" w:lineRule="auto"/>
        <w:ind w:left="100"/>
        <w:jc w:val="both"/>
        <w:rPr>
          <w:lang w:val="en"/>
        </w:rPr>
      </w:pPr>
      <w:r>
        <w:rPr>
          <w:rStyle w:val="longtext"/>
          <w:lang w:val="en"/>
        </w:rPr>
        <w:t>The results showed that Algosteril</w:t>
      </w:r>
      <w:r w:rsidRPr="000937F5">
        <w:rPr>
          <w:rStyle w:val="longtext"/>
          <w:rFonts w:ascii="Times New Roman" w:hAnsi="Times New Roman" w:cs="Times New Roman"/>
          <w:vertAlign w:val="superscript"/>
          <w:lang w:val="en"/>
        </w:rPr>
        <w:t>®</w:t>
      </w:r>
      <w:r>
        <w:rPr>
          <w:rStyle w:val="longtext"/>
          <w:lang w:val="en"/>
        </w:rPr>
        <w:t xml:space="preserve"> </w:t>
      </w:r>
      <w:r w:rsidR="0082595B">
        <w:rPr>
          <w:rStyle w:val="longtext"/>
          <w:lang w:val="en"/>
        </w:rPr>
        <w:t xml:space="preserve">dressing among the 3 dressings </w:t>
      </w:r>
      <w:r>
        <w:rPr>
          <w:rStyle w:val="longtext"/>
          <w:lang w:val="en"/>
        </w:rPr>
        <w:t xml:space="preserve">significantly </w:t>
      </w:r>
      <w:r w:rsidR="0082595B">
        <w:rPr>
          <w:rStyle w:val="longtext"/>
          <w:lang w:val="en"/>
        </w:rPr>
        <w:t>promote</w:t>
      </w:r>
      <w:r>
        <w:rPr>
          <w:rStyle w:val="longtext"/>
          <w:lang w:val="en"/>
        </w:rPr>
        <w:t>d</w:t>
      </w:r>
      <w:r w:rsidR="0082595B">
        <w:rPr>
          <w:rStyle w:val="longtext"/>
          <w:lang w:val="en"/>
        </w:rPr>
        <w:t xml:space="preserve"> the cell migration and consequently the closure of the dermal wounds as demonstrated by scratching experiments. </w:t>
      </w:r>
      <w:r>
        <w:rPr>
          <w:rStyle w:val="longtext"/>
          <w:lang w:val="en"/>
        </w:rPr>
        <w:t>No alteration of</w:t>
      </w:r>
      <w:r w:rsidR="0082595B">
        <w:rPr>
          <w:rStyle w:val="longtext"/>
          <w:lang w:val="en"/>
        </w:rPr>
        <w:t xml:space="preserve"> the viability of dermal fibroblasts </w:t>
      </w:r>
      <w:r>
        <w:rPr>
          <w:rStyle w:val="longtext"/>
          <w:lang w:val="en"/>
        </w:rPr>
        <w:t>was depicted with Algosteril</w:t>
      </w:r>
      <w:r w:rsidRPr="000937F5">
        <w:rPr>
          <w:rStyle w:val="longtext"/>
          <w:rFonts w:ascii="Times New Roman" w:hAnsi="Times New Roman" w:cs="Times New Roman"/>
          <w:vertAlign w:val="superscript"/>
          <w:lang w:val="en"/>
        </w:rPr>
        <w:t>®</w:t>
      </w:r>
      <w:r>
        <w:rPr>
          <w:rStyle w:val="longtext"/>
          <w:lang w:val="en"/>
        </w:rPr>
        <w:t xml:space="preserve"> and Biatain</w:t>
      </w:r>
      <w:r w:rsidRPr="000937F5">
        <w:rPr>
          <w:rStyle w:val="longtext"/>
          <w:rFonts w:ascii="Times New Roman" w:hAnsi="Times New Roman" w:cs="Times New Roman"/>
          <w:vertAlign w:val="superscript"/>
          <w:lang w:val="en"/>
        </w:rPr>
        <w:t>®</w:t>
      </w:r>
      <w:r>
        <w:rPr>
          <w:rStyle w:val="longtext"/>
          <w:lang w:val="en"/>
        </w:rPr>
        <w:t xml:space="preserve"> Alginate</w:t>
      </w:r>
      <w:r w:rsidR="0082595B">
        <w:rPr>
          <w:rStyle w:val="longtext"/>
          <w:lang w:val="en"/>
        </w:rPr>
        <w:t xml:space="preserve">, </w:t>
      </w:r>
      <w:r>
        <w:rPr>
          <w:rStyle w:val="longtext"/>
          <w:lang w:val="en"/>
        </w:rPr>
        <w:t>whereas UrgoClean</w:t>
      </w:r>
      <w:r w:rsidRPr="000937F5">
        <w:rPr>
          <w:rStyle w:val="longtext"/>
          <w:rFonts w:ascii="Times New Roman" w:hAnsi="Times New Roman" w:cs="Times New Roman"/>
          <w:vertAlign w:val="superscript"/>
          <w:lang w:val="en"/>
        </w:rPr>
        <w:t>®</w:t>
      </w:r>
      <w:r>
        <w:rPr>
          <w:rStyle w:val="longtext"/>
          <w:rFonts w:ascii="Times New Roman" w:hAnsi="Times New Roman" w:cs="Times New Roman"/>
          <w:lang w:val="en"/>
        </w:rPr>
        <w:t xml:space="preserve"> </w:t>
      </w:r>
      <w:r>
        <w:rPr>
          <w:rStyle w:val="longtext"/>
          <w:lang w:val="en"/>
        </w:rPr>
        <w:t>did.</w:t>
      </w:r>
      <w:r>
        <w:rPr>
          <w:lang w:val="en"/>
        </w:rPr>
        <w:t xml:space="preserve"> </w:t>
      </w:r>
      <w:r w:rsidR="001E50AF">
        <w:rPr>
          <w:rStyle w:val="longtext"/>
          <w:lang w:val="en"/>
        </w:rPr>
        <w:t>Concerning</w:t>
      </w:r>
      <w:r w:rsidR="0082595B">
        <w:rPr>
          <w:rStyle w:val="longtext"/>
          <w:lang w:val="en"/>
        </w:rPr>
        <w:t xml:space="preserve"> gene </w:t>
      </w:r>
      <w:r w:rsidR="00A70684">
        <w:rPr>
          <w:rStyle w:val="longtext"/>
          <w:lang w:val="en"/>
        </w:rPr>
        <w:t>macro-arrays</w:t>
      </w:r>
      <w:r>
        <w:rPr>
          <w:rStyle w:val="longtext"/>
          <w:lang w:val="en"/>
        </w:rPr>
        <w:t xml:space="preserve"> induced in </w:t>
      </w:r>
      <w:r w:rsidR="0082595B">
        <w:rPr>
          <w:rStyle w:val="longtext"/>
          <w:lang w:val="en"/>
        </w:rPr>
        <w:t>TGFβ-activated fibroblasts</w:t>
      </w:r>
      <w:r w:rsidR="001E50AF">
        <w:rPr>
          <w:rStyle w:val="longtext"/>
          <w:lang w:val="en"/>
        </w:rPr>
        <w:t>,</w:t>
      </w:r>
      <w:r w:rsidR="0082595B">
        <w:rPr>
          <w:rStyle w:val="longtext"/>
          <w:lang w:val="en"/>
        </w:rPr>
        <w:t xml:space="preserve"> </w:t>
      </w:r>
      <w:r w:rsidR="001E50AF">
        <w:rPr>
          <w:rStyle w:val="longtext"/>
          <w:lang w:val="en"/>
        </w:rPr>
        <w:t>Algosteril</w:t>
      </w:r>
      <w:r w:rsidR="001E50AF" w:rsidRPr="000937F5">
        <w:rPr>
          <w:rStyle w:val="longtext"/>
          <w:rFonts w:ascii="Times New Roman" w:hAnsi="Times New Roman" w:cs="Times New Roman"/>
          <w:vertAlign w:val="superscript"/>
          <w:lang w:val="en"/>
        </w:rPr>
        <w:t>®</w:t>
      </w:r>
      <w:r w:rsidR="001E50AF">
        <w:rPr>
          <w:rStyle w:val="longtext"/>
          <w:rFonts w:ascii="Times New Roman" w:hAnsi="Times New Roman" w:cs="Times New Roman"/>
          <w:vertAlign w:val="superscript"/>
          <w:lang w:val="en"/>
        </w:rPr>
        <w:t xml:space="preserve"> </w:t>
      </w:r>
      <w:r w:rsidR="001E50AF">
        <w:rPr>
          <w:rStyle w:val="longtext"/>
          <w:lang w:val="en"/>
        </w:rPr>
        <w:t>significantly</w:t>
      </w:r>
      <w:r w:rsidR="0082595B">
        <w:rPr>
          <w:rStyle w:val="longtext"/>
          <w:lang w:val="en"/>
        </w:rPr>
        <w:t xml:space="preserve"> increase</w:t>
      </w:r>
      <w:r w:rsidR="001E50AF">
        <w:rPr>
          <w:rStyle w:val="longtext"/>
          <w:lang w:val="en"/>
        </w:rPr>
        <w:t>d</w:t>
      </w:r>
      <w:r w:rsidR="0082595B">
        <w:rPr>
          <w:rStyle w:val="longtext"/>
          <w:lang w:val="en"/>
        </w:rPr>
        <w:t xml:space="preserve"> the </w:t>
      </w:r>
      <w:r w:rsidR="001E50AF">
        <w:rPr>
          <w:rStyle w:val="longtext"/>
          <w:lang w:val="en"/>
        </w:rPr>
        <w:t>synthesis of main collagens, extracellular matrix-</w:t>
      </w:r>
      <w:r w:rsidR="0082595B">
        <w:rPr>
          <w:rStyle w:val="longtext"/>
          <w:lang w:val="en"/>
        </w:rPr>
        <w:t xml:space="preserve">remodeling enzymes, </w:t>
      </w:r>
      <w:r w:rsidR="001E50AF">
        <w:rPr>
          <w:rStyle w:val="longtext"/>
          <w:lang w:val="en"/>
        </w:rPr>
        <w:t>cytokines promoting fibroblast</w:t>
      </w:r>
      <w:r w:rsidR="0082595B">
        <w:rPr>
          <w:rStyle w:val="longtext"/>
          <w:lang w:val="en"/>
        </w:rPr>
        <w:t xml:space="preserve"> migration and proliferation, </w:t>
      </w:r>
      <w:r w:rsidR="001E50AF">
        <w:rPr>
          <w:rStyle w:val="longtext"/>
          <w:lang w:val="en"/>
        </w:rPr>
        <w:t xml:space="preserve">as well as </w:t>
      </w:r>
      <w:r w:rsidR="0082595B">
        <w:rPr>
          <w:rStyle w:val="longtext"/>
          <w:lang w:val="en"/>
        </w:rPr>
        <w:t>allow</w:t>
      </w:r>
      <w:r w:rsidR="001E50AF">
        <w:rPr>
          <w:rStyle w:val="longtext"/>
          <w:lang w:val="en"/>
        </w:rPr>
        <w:t>ing</w:t>
      </w:r>
      <w:r w:rsidR="0082595B">
        <w:rPr>
          <w:rStyle w:val="longtext"/>
          <w:lang w:val="en"/>
        </w:rPr>
        <w:t xml:space="preserve"> the recruitment of </w:t>
      </w:r>
      <w:r w:rsidR="001E50AF">
        <w:rPr>
          <w:rStyle w:val="longtext"/>
          <w:lang w:val="en"/>
        </w:rPr>
        <w:t xml:space="preserve">immune cells </w:t>
      </w:r>
      <w:r w:rsidR="0082595B">
        <w:rPr>
          <w:rStyle w:val="longtext"/>
          <w:lang w:val="en"/>
        </w:rPr>
        <w:t>and thus promot</w:t>
      </w:r>
      <w:r w:rsidR="001E50AF">
        <w:rPr>
          <w:rStyle w:val="longtext"/>
          <w:lang w:val="en"/>
        </w:rPr>
        <w:t>ing</w:t>
      </w:r>
      <w:r w:rsidR="0082595B">
        <w:rPr>
          <w:rStyle w:val="longtext"/>
          <w:lang w:val="en"/>
        </w:rPr>
        <w:t xml:space="preserve"> the development of an </w:t>
      </w:r>
      <w:r w:rsidR="0082595B">
        <w:rPr>
          <w:rStyle w:val="longtext"/>
          <w:lang w:val="en"/>
        </w:rPr>
        <w:t xml:space="preserve">innate response that ensures the debridement of the wound. </w:t>
      </w:r>
      <w:r w:rsidR="001E50AF">
        <w:rPr>
          <w:rStyle w:val="longtext"/>
          <w:lang w:val="en"/>
        </w:rPr>
        <w:t>Biatain</w:t>
      </w:r>
      <w:r w:rsidR="001E50AF" w:rsidRPr="000937F5">
        <w:rPr>
          <w:rStyle w:val="longtext"/>
          <w:rFonts w:ascii="Times New Roman" w:hAnsi="Times New Roman" w:cs="Times New Roman"/>
          <w:vertAlign w:val="superscript"/>
          <w:lang w:val="en"/>
        </w:rPr>
        <w:t>®</w:t>
      </w:r>
      <w:r w:rsidR="001E50AF">
        <w:rPr>
          <w:rStyle w:val="longtext"/>
          <w:lang w:val="en"/>
        </w:rPr>
        <w:t xml:space="preserve"> Alginate was less efficient than Algosteril</w:t>
      </w:r>
      <w:r w:rsidR="001E50AF" w:rsidRPr="000937F5">
        <w:rPr>
          <w:rStyle w:val="longtext"/>
          <w:rFonts w:ascii="Times New Roman" w:hAnsi="Times New Roman" w:cs="Times New Roman"/>
          <w:vertAlign w:val="superscript"/>
          <w:lang w:val="en"/>
        </w:rPr>
        <w:t>®</w:t>
      </w:r>
      <w:r w:rsidR="001E50AF">
        <w:rPr>
          <w:rStyle w:val="longtext"/>
          <w:rFonts w:ascii="Times New Roman" w:hAnsi="Times New Roman" w:cs="Times New Roman"/>
          <w:vertAlign w:val="superscript"/>
          <w:lang w:val="en"/>
        </w:rPr>
        <w:t xml:space="preserve"> </w:t>
      </w:r>
      <w:r w:rsidR="0082595B">
        <w:rPr>
          <w:rStyle w:val="longtext"/>
          <w:lang w:val="en"/>
        </w:rPr>
        <w:t xml:space="preserve">Stimulation of pro-inflammatory </w:t>
      </w:r>
      <w:r w:rsidR="001E50AF">
        <w:rPr>
          <w:rStyle w:val="longtext"/>
          <w:lang w:val="en"/>
        </w:rPr>
        <w:t>cytokine</w:t>
      </w:r>
      <w:r w:rsidR="0082595B">
        <w:rPr>
          <w:rStyle w:val="longtext"/>
          <w:lang w:val="en"/>
        </w:rPr>
        <w:t xml:space="preserve"> production </w:t>
      </w:r>
      <w:r w:rsidR="001E50AF">
        <w:rPr>
          <w:rStyle w:val="longtext"/>
          <w:lang w:val="en"/>
        </w:rPr>
        <w:t>was also significantly increased with</w:t>
      </w:r>
      <w:r w:rsidR="001E50AF" w:rsidRPr="001E50AF">
        <w:rPr>
          <w:rStyle w:val="longtext"/>
          <w:lang w:val="en"/>
        </w:rPr>
        <w:t xml:space="preserve"> </w:t>
      </w:r>
      <w:r w:rsidR="001E50AF">
        <w:rPr>
          <w:rStyle w:val="longtext"/>
          <w:lang w:val="en"/>
        </w:rPr>
        <w:t>Algosteril</w:t>
      </w:r>
      <w:r w:rsidR="001E50AF" w:rsidRPr="000937F5">
        <w:rPr>
          <w:rStyle w:val="longtext"/>
          <w:rFonts w:ascii="Times New Roman" w:hAnsi="Times New Roman" w:cs="Times New Roman"/>
          <w:vertAlign w:val="superscript"/>
          <w:lang w:val="en"/>
        </w:rPr>
        <w:t>®</w:t>
      </w:r>
      <w:r w:rsidR="00D81AF3">
        <w:rPr>
          <w:rStyle w:val="longtext"/>
          <w:lang w:val="en"/>
        </w:rPr>
        <w:t xml:space="preserve"> </w:t>
      </w:r>
      <w:r w:rsidR="00D81AF3" w:rsidRPr="00D81AF3">
        <w:rPr>
          <w:lang w:val="en"/>
        </w:rPr>
        <w:t>whereas it was not with other studied dressings</w:t>
      </w:r>
      <w:r w:rsidR="00D81AF3">
        <w:rPr>
          <w:lang w:val="en"/>
        </w:rPr>
        <w:t>.</w:t>
      </w:r>
    </w:p>
    <w:p w:rsidR="00AE3E37" w:rsidRPr="000937F5" w:rsidRDefault="0082595B" w:rsidP="00D81AF3">
      <w:pPr>
        <w:pStyle w:val="Corpsdetexte"/>
        <w:spacing w:before="90" w:line="280" w:lineRule="auto"/>
        <w:ind w:left="100"/>
        <w:jc w:val="both"/>
        <w:rPr>
          <w:lang w:val="en"/>
        </w:rPr>
      </w:pPr>
      <w:r>
        <w:rPr>
          <w:rStyle w:val="longtext"/>
          <w:lang w:val="en"/>
        </w:rPr>
        <w:t>Al</w:t>
      </w:r>
      <w:r w:rsidR="001E50AF">
        <w:rPr>
          <w:rStyle w:val="longtext"/>
          <w:lang w:val="en"/>
        </w:rPr>
        <w:t>together, our results about these different parameters pointed out that Algosteril</w:t>
      </w:r>
      <w:r w:rsidR="001E50AF" w:rsidRPr="000937F5">
        <w:rPr>
          <w:rStyle w:val="longtext"/>
          <w:rFonts w:ascii="Times New Roman" w:hAnsi="Times New Roman" w:cs="Times New Roman"/>
          <w:vertAlign w:val="superscript"/>
          <w:lang w:val="en"/>
        </w:rPr>
        <w:t>®</w:t>
      </w:r>
      <w:r w:rsidR="001E50AF">
        <w:rPr>
          <w:rStyle w:val="longtext"/>
          <w:rFonts w:ascii="Times New Roman" w:hAnsi="Times New Roman" w:cs="Times New Roman"/>
          <w:vertAlign w:val="superscript"/>
          <w:lang w:val="en"/>
        </w:rPr>
        <w:t xml:space="preserve"> </w:t>
      </w:r>
      <w:r w:rsidR="001E50AF">
        <w:rPr>
          <w:rStyle w:val="longtext"/>
          <w:lang w:val="en"/>
        </w:rPr>
        <w:t xml:space="preserve">among other dressings </w:t>
      </w:r>
      <w:r>
        <w:rPr>
          <w:rStyle w:val="longtext"/>
          <w:lang w:val="en"/>
        </w:rPr>
        <w:t xml:space="preserve">will facilitate the repair of the tissue matrix and prepare an effective healing phase. </w:t>
      </w:r>
    </w:p>
    <w:p w:rsidR="00CA70E7" w:rsidRPr="00C30BD5" w:rsidRDefault="00C30BD5" w:rsidP="00A70684">
      <w:pPr>
        <w:pStyle w:val="Titre3"/>
        <w:spacing w:before="74"/>
        <w:ind w:left="0"/>
        <w:rPr>
          <w:rFonts w:asciiTheme="majorHAnsi" w:hAnsiTheme="majorHAnsi"/>
          <w:color w:val="BF5A14"/>
        </w:rPr>
      </w:pPr>
      <w:r>
        <w:rPr>
          <w:rFonts w:asciiTheme="majorHAnsi" w:hAnsiTheme="majorHAnsi"/>
          <w:noProof/>
          <w:lang w:val="fr-FR" w:eastAsia="fr-FR"/>
        </w:rPr>
        <w:drawing>
          <wp:anchor distT="0" distB="0" distL="114300" distR="114300" simplePos="0" relativeHeight="251658240" behindDoc="0" locked="0" layoutInCell="1" allowOverlap="1">
            <wp:simplePos x="0" y="0"/>
            <wp:positionH relativeFrom="column">
              <wp:posOffset>179705</wp:posOffset>
            </wp:positionH>
            <wp:positionV relativeFrom="paragraph">
              <wp:posOffset>260985</wp:posOffset>
            </wp:positionV>
            <wp:extent cx="3077210" cy="2038350"/>
            <wp:effectExtent l="19050" t="19050" r="27940" b="19050"/>
            <wp:wrapSquare wrapText="bothSides"/>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77210" cy="2038350"/>
                    </a:xfrm>
                    <a:prstGeom prst="rect">
                      <a:avLst/>
                    </a:prstGeom>
                    <a:noFill/>
                    <a:ln>
                      <a:solidFill>
                        <a:schemeClr val="accent6"/>
                      </a:solidFill>
                    </a:ln>
                  </pic:spPr>
                </pic:pic>
              </a:graphicData>
            </a:graphic>
          </wp:anchor>
        </w:drawing>
      </w:r>
      <w:r w:rsidR="00A9710C" w:rsidRPr="000D6982">
        <w:rPr>
          <w:rFonts w:asciiTheme="majorHAnsi" w:hAnsiTheme="majorHAnsi"/>
          <w:color w:val="BF5A14"/>
        </w:rPr>
        <w:t>Image</w:t>
      </w:r>
    </w:p>
    <w:p w:rsidR="00C30BD5" w:rsidRPr="000D6982" w:rsidRDefault="00C30BD5" w:rsidP="00A70684">
      <w:pPr>
        <w:pStyle w:val="Titre3"/>
        <w:spacing w:before="74"/>
        <w:ind w:left="0"/>
        <w:rPr>
          <w:rFonts w:asciiTheme="majorHAnsi" w:hAnsiTheme="majorHAnsi"/>
        </w:rPr>
      </w:pPr>
    </w:p>
    <w:p w:rsidR="005973B9" w:rsidRPr="000D6982" w:rsidRDefault="00C30BD5" w:rsidP="005973B9">
      <w:pPr>
        <w:spacing w:line="204" w:lineRule="exact"/>
        <w:rPr>
          <w:rFonts w:asciiTheme="majorHAnsi" w:hAnsiTheme="majorHAnsi"/>
          <w:b/>
          <w:sz w:val="20"/>
        </w:rPr>
      </w:pPr>
      <w:r>
        <w:rPr>
          <w:rFonts w:asciiTheme="majorHAnsi" w:hAnsiTheme="majorHAnsi"/>
          <w:b/>
          <w:color w:val="BF5A14"/>
          <w:sz w:val="20"/>
        </w:rPr>
        <w:t>R</w:t>
      </w:r>
      <w:r w:rsidR="005973B9" w:rsidRPr="000D6982">
        <w:rPr>
          <w:rFonts w:asciiTheme="majorHAnsi" w:hAnsiTheme="majorHAnsi"/>
          <w:b/>
          <w:color w:val="BF5A14"/>
          <w:sz w:val="20"/>
        </w:rPr>
        <w:t>ecent Publications (minimum 5)</w:t>
      </w:r>
    </w:p>
    <w:p w:rsidR="005973B9" w:rsidRPr="00115A22" w:rsidRDefault="0082595B" w:rsidP="00115A22">
      <w:pPr>
        <w:pStyle w:val="Paragraphedeliste"/>
        <w:numPr>
          <w:ilvl w:val="0"/>
          <w:numId w:val="3"/>
        </w:numPr>
        <w:tabs>
          <w:tab w:val="left" w:pos="384"/>
        </w:tabs>
        <w:spacing w:before="103" w:line="216" w:lineRule="exact"/>
        <w:ind w:right="138" w:hanging="283"/>
        <w:rPr>
          <w:rFonts w:asciiTheme="majorHAnsi" w:hAnsiTheme="majorHAnsi"/>
          <w:b/>
          <w:bCs/>
          <w:sz w:val="18"/>
        </w:rPr>
      </w:pPr>
      <w:r w:rsidRPr="00115A22">
        <w:rPr>
          <w:rFonts w:asciiTheme="majorHAnsi" w:hAnsiTheme="majorHAnsi"/>
          <w:sz w:val="18"/>
        </w:rPr>
        <w:t>Reinke</w:t>
      </w:r>
      <w:r w:rsidR="00115A22" w:rsidRPr="00115A22">
        <w:rPr>
          <w:rFonts w:asciiTheme="majorHAnsi" w:hAnsiTheme="majorHAnsi"/>
          <w:sz w:val="18"/>
        </w:rPr>
        <w:t xml:space="preserve"> JM</w:t>
      </w:r>
      <w:r w:rsidRPr="00115A22">
        <w:rPr>
          <w:rFonts w:asciiTheme="majorHAnsi" w:hAnsiTheme="majorHAnsi"/>
          <w:sz w:val="18"/>
        </w:rPr>
        <w:t xml:space="preserve"> &amp; Sorg</w:t>
      </w:r>
      <w:r w:rsidR="00115A22" w:rsidRPr="00115A22">
        <w:rPr>
          <w:rFonts w:asciiTheme="majorHAnsi" w:hAnsiTheme="majorHAnsi"/>
          <w:sz w:val="18"/>
        </w:rPr>
        <w:t xml:space="preserve"> H</w:t>
      </w:r>
      <w:r w:rsidR="00115A22">
        <w:rPr>
          <w:rFonts w:asciiTheme="majorHAnsi" w:hAnsiTheme="majorHAnsi"/>
          <w:sz w:val="18"/>
        </w:rPr>
        <w:t xml:space="preserve"> (2012). </w:t>
      </w:r>
      <w:r w:rsidR="00115A22" w:rsidRPr="00115A22">
        <w:rPr>
          <w:rFonts w:asciiTheme="majorHAnsi" w:hAnsiTheme="majorHAnsi"/>
          <w:bCs/>
          <w:sz w:val="18"/>
        </w:rPr>
        <w:t>Wound repair and regeneration</w:t>
      </w:r>
      <w:r w:rsidR="00115A22">
        <w:rPr>
          <w:rFonts w:asciiTheme="majorHAnsi" w:hAnsiTheme="majorHAnsi"/>
          <w:bCs/>
          <w:sz w:val="18"/>
        </w:rPr>
        <w:t xml:space="preserve">. </w:t>
      </w:r>
      <w:r w:rsidRPr="00115A22">
        <w:rPr>
          <w:rFonts w:asciiTheme="majorHAnsi" w:hAnsiTheme="majorHAnsi"/>
          <w:sz w:val="18"/>
        </w:rPr>
        <w:t>Eur Surg Res. 49: 35-43.</w:t>
      </w:r>
    </w:p>
    <w:p w:rsidR="00115A22" w:rsidRPr="00115A22" w:rsidRDefault="00115A22" w:rsidP="00115A22">
      <w:pPr>
        <w:pStyle w:val="Paragraphedeliste"/>
        <w:numPr>
          <w:ilvl w:val="0"/>
          <w:numId w:val="3"/>
        </w:numPr>
        <w:tabs>
          <w:tab w:val="left" w:pos="384"/>
        </w:tabs>
        <w:spacing w:line="216" w:lineRule="exact"/>
        <w:ind w:right="137" w:hanging="283"/>
        <w:rPr>
          <w:rFonts w:asciiTheme="majorHAnsi" w:hAnsiTheme="majorHAnsi"/>
          <w:sz w:val="18"/>
        </w:rPr>
      </w:pPr>
      <w:r w:rsidRPr="00115A22">
        <w:rPr>
          <w:rFonts w:asciiTheme="majorHAnsi" w:hAnsiTheme="majorHAnsi"/>
          <w:sz w:val="18"/>
          <w:lang w:val="fr-FR"/>
        </w:rPr>
        <w:t xml:space="preserve">Brun C, Jean-Louis F, Oddos T, </w:t>
      </w:r>
      <w:r w:rsidRPr="00115A22">
        <w:rPr>
          <w:rFonts w:asciiTheme="majorHAnsi" w:hAnsiTheme="majorHAnsi"/>
          <w:i/>
          <w:sz w:val="18"/>
          <w:lang w:val="fr-FR"/>
        </w:rPr>
        <w:t>et al</w:t>
      </w:r>
      <w:r w:rsidRPr="00115A22">
        <w:rPr>
          <w:rFonts w:asciiTheme="majorHAnsi" w:hAnsiTheme="majorHAnsi"/>
          <w:sz w:val="18"/>
          <w:lang w:val="fr-FR"/>
        </w:rPr>
        <w:t xml:space="preserve">. </w:t>
      </w:r>
      <w:r w:rsidRPr="00115A22">
        <w:rPr>
          <w:rFonts w:asciiTheme="majorHAnsi" w:hAnsiTheme="majorHAnsi"/>
          <w:sz w:val="18"/>
        </w:rPr>
        <w:t xml:space="preserve">(2016). Phenotypic and functional changes in dermal primary fibroblasts isolated from intrinsically aged human skin. Exp Dermatol. </w:t>
      </w:r>
      <w:r>
        <w:rPr>
          <w:rFonts w:asciiTheme="majorHAnsi" w:hAnsiTheme="majorHAnsi"/>
          <w:sz w:val="18"/>
        </w:rPr>
        <w:t>25</w:t>
      </w:r>
      <w:r w:rsidRPr="00115A22">
        <w:rPr>
          <w:rFonts w:asciiTheme="majorHAnsi" w:hAnsiTheme="majorHAnsi"/>
          <w:sz w:val="18"/>
        </w:rPr>
        <w:t>:113-9.</w:t>
      </w:r>
    </w:p>
    <w:p w:rsidR="00115A22" w:rsidRPr="00115A22" w:rsidRDefault="00115A22" w:rsidP="00115A22">
      <w:pPr>
        <w:pStyle w:val="Paragraphedeliste"/>
        <w:numPr>
          <w:ilvl w:val="0"/>
          <w:numId w:val="3"/>
        </w:numPr>
        <w:tabs>
          <w:tab w:val="left" w:pos="384"/>
        </w:tabs>
        <w:spacing w:line="216" w:lineRule="exact"/>
        <w:ind w:right="137" w:hanging="283"/>
        <w:rPr>
          <w:rFonts w:asciiTheme="majorHAnsi" w:hAnsiTheme="majorHAnsi"/>
          <w:sz w:val="18"/>
        </w:rPr>
      </w:pPr>
      <w:r w:rsidRPr="00115A22">
        <w:rPr>
          <w:rFonts w:asciiTheme="majorHAnsi" w:hAnsiTheme="majorHAnsi"/>
          <w:sz w:val="18"/>
          <w:lang w:val="fr-FR"/>
        </w:rPr>
        <w:t xml:space="preserve">Brun C, Maginiot F, Cras A, </w:t>
      </w:r>
      <w:r w:rsidRPr="00115A22">
        <w:rPr>
          <w:rFonts w:asciiTheme="majorHAnsi" w:hAnsiTheme="majorHAnsi"/>
          <w:i/>
          <w:sz w:val="18"/>
          <w:lang w:val="fr-FR"/>
        </w:rPr>
        <w:t>et al</w:t>
      </w:r>
      <w:r w:rsidRPr="00115A22">
        <w:rPr>
          <w:rFonts w:asciiTheme="majorHAnsi" w:hAnsiTheme="majorHAnsi"/>
          <w:sz w:val="18"/>
          <w:lang w:val="fr-FR"/>
        </w:rPr>
        <w:t>.</w:t>
      </w:r>
      <w:r>
        <w:rPr>
          <w:rFonts w:asciiTheme="majorHAnsi" w:hAnsiTheme="majorHAnsi"/>
          <w:sz w:val="18"/>
          <w:lang w:val="fr-FR"/>
        </w:rPr>
        <w:t xml:space="preserve"> </w:t>
      </w:r>
      <w:r w:rsidRPr="00115A22">
        <w:rPr>
          <w:rFonts w:asciiTheme="majorHAnsi" w:hAnsiTheme="majorHAnsi"/>
          <w:sz w:val="18"/>
        </w:rPr>
        <w:t>(2016).</w:t>
      </w:r>
      <w:r>
        <w:rPr>
          <w:rFonts w:asciiTheme="majorHAnsi" w:hAnsiTheme="majorHAnsi"/>
          <w:sz w:val="18"/>
        </w:rPr>
        <w:t xml:space="preserve"> I</w:t>
      </w:r>
      <w:r w:rsidRPr="00115A22">
        <w:rPr>
          <w:rFonts w:asciiTheme="majorHAnsi" w:hAnsiTheme="majorHAnsi"/>
          <w:sz w:val="18"/>
        </w:rPr>
        <w:t xml:space="preserve">ntrinsically aged dermal fibroblasts fail to differentiate into adipogenic lineage. Exp Dermatol. </w:t>
      </w:r>
      <w:r>
        <w:rPr>
          <w:rFonts w:asciiTheme="majorHAnsi" w:hAnsiTheme="majorHAnsi"/>
          <w:sz w:val="18"/>
        </w:rPr>
        <w:t>25</w:t>
      </w:r>
      <w:r w:rsidRPr="00115A22">
        <w:rPr>
          <w:rFonts w:asciiTheme="majorHAnsi" w:hAnsiTheme="majorHAnsi"/>
          <w:sz w:val="18"/>
        </w:rPr>
        <w:t>:906-9</w:t>
      </w:r>
    </w:p>
    <w:p w:rsidR="005973B9" w:rsidRPr="00115A22" w:rsidRDefault="00115A22" w:rsidP="00B33B6E">
      <w:pPr>
        <w:pStyle w:val="Paragraphedeliste"/>
        <w:numPr>
          <w:ilvl w:val="0"/>
          <w:numId w:val="3"/>
        </w:numPr>
        <w:tabs>
          <w:tab w:val="left" w:pos="384"/>
        </w:tabs>
        <w:spacing w:before="103" w:line="216" w:lineRule="exact"/>
        <w:ind w:right="138" w:hanging="283"/>
        <w:rPr>
          <w:rFonts w:asciiTheme="majorHAnsi" w:hAnsiTheme="majorHAnsi"/>
          <w:sz w:val="18"/>
        </w:rPr>
      </w:pPr>
      <w:r>
        <w:rPr>
          <w:rFonts w:asciiTheme="majorHAnsi" w:hAnsiTheme="majorHAnsi"/>
          <w:sz w:val="18"/>
        </w:rPr>
        <w:t>Dabiri, G, Damstetter, E, Phillips T. (2016)</w:t>
      </w:r>
      <w:r w:rsidR="00B33B6E" w:rsidRPr="0032592B">
        <w:rPr>
          <w:rFonts w:asciiTheme="majorHAnsi" w:hAnsiTheme="majorHAnsi"/>
          <w:sz w:val="18"/>
        </w:rPr>
        <w:t xml:space="preserve">, Choosing a Wound Dressing Based on Common Wound Characteristics. </w:t>
      </w:r>
      <w:r w:rsidR="00B33B6E" w:rsidRPr="00115A22">
        <w:rPr>
          <w:rFonts w:asciiTheme="majorHAnsi" w:hAnsiTheme="majorHAnsi"/>
          <w:sz w:val="18"/>
        </w:rPr>
        <w:t xml:space="preserve">Advances in Wound Care </w:t>
      </w:r>
      <w:r>
        <w:rPr>
          <w:rFonts w:asciiTheme="majorHAnsi" w:hAnsiTheme="majorHAnsi"/>
          <w:sz w:val="18"/>
        </w:rPr>
        <w:t>5:</w:t>
      </w:r>
      <w:r w:rsidR="00B33B6E" w:rsidRPr="00115A22">
        <w:rPr>
          <w:rFonts w:asciiTheme="majorHAnsi" w:hAnsiTheme="majorHAnsi"/>
          <w:sz w:val="18"/>
        </w:rPr>
        <w:t xml:space="preserve"> 32-41</w:t>
      </w:r>
    </w:p>
    <w:p w:rsidR="005973B9" w:rsidRPr="000D6982" w:rsidRDefault="005973B9" w:rsidP="005973B9">
      <w:pPr>
        <w:pStyle w:val="Corpsdetexte"/>
        <w:spacing w:before="85" w:line="216" w:lineRule="exact"/>
        <w:ind w:left="383" w:right="138" w:hanging="284"/>
        <w:jc w:val="both"/>
        <w:rPr>
          <w:rFonts w:asciiTheme="majorHAnsi" w:hAnsiTheme="majorHAnsi"/>
        </w:rPr>
      </w:pPr>
      <w:r w:rsidRPr="000D6982">
        <w:rPr>
          <w:rFonts w:asciiTheme="majorHAnsi" w:hAnsiTheme="majorHAnsi"/>
        </w:rPr>
        <w:t xml:space="preserve">5. </w:t>
      </w:r>
      <w:r w:rsidR="00115A22">
        <w:rPr>
          <w:rFonts w:asciiTheme="majorHAnsi" w:eastAsia="Calibri" w:hAnsiTheme="majorHAnsi" w:cs="Calibri"/>
          <w:szCs w:val="22"/>
        </w:rPr>
        <w:t>Rinaudo M.</w:t>
      </w:r>
      <w:r w:rsidR="00115A22" w:rsidRPr="00115A22">
        <w:rPr>
          <w:rFonts w:asciiTheme="majorHAnsi" w:eastAsia="Calibri" w:hAnsiTheme="majorHAnsi" w:cs="Calibri"/>
          <w:szCs w:val="22"/>
        </w:rPr>
        <w:t xml:space="preserve"> </w:t>
      </w:r>
      <w:r w:rsidR="00115A22">
        <w:rPr>
          <w:rFonts w:asciiTheme="majorHAnsi" w:eastAsia="Calibri" w:hAnsiTheme="majorHAnsi" w:cs="Calibri"/>
          <w:szCs w:val="22"/>
        </w:rPr>
        <w:t>(2014).</w:t>
      </w:r>
      <w:r w:rsidR="00B33B6E" w:rsidRPr="0032592B">
        <w:rPr>
          <w:rFonts w:asciiTheme="majorHAnsi" w:eastAsia="Calibri" w:hAnsiTheme="majorHAnsi" w:cs="Calibri"/>
          <w:szCs w:val="22"/>
        </w:rPr>
        <w:t xml:space="preserve"> Biomaterials based on a natural polysaccharide: alginate. </w:t>
      </w:r>
      <w:r w:rsidR="00115A22">
        <w:rPr>
          <w:rFonts w:asciiTheme="majorHAnsi" w:eastAsia="Calibri" w:hAnsiTheme="majorHAnsi" w:cs="Calibri"/>
          <w:szCs w:val="22"/>
        </w:rPr>
        <w:t>TIP 17:</w:t>
      </w:r>
      <w:r w:rsidR="00B33B6E" w:rsidRPr="00115A22">
        <w:rPr>
          <w:rFonts w:asciiTheme="majorHAnsi" w:eastAsia="Calibri" w:hAnsiTheme="majorHAnsi" w:cs="Calibri"/>
          <w:szCs w:val="22"/>
        </w:rPr>
        <w:t xml:space="preserve"> 92-96.</w:t>
      </w:r>
    </w:p>
    <w:p w:rsidR="00AE3E37" w:rsidRPr="000D6982" w:rsidRDefault="00AE3E37" w:rsidP="008756E6">
      <w:pPr>
        <w:tabs>
          <w:tab w:val="left" w:pos="384"/>
        </w:tabs>
        <w:ind w:right="117"/>
        <w:rPr>
          <w:rFonts w:asciiTheme="majorHAnsi" w:hAnsiTheme="majorHAnsi"/>
        </w:rPr>
      </w:pPr>
    </w:p>
    <w:p w:rsidR="00AE3E37" w:rsidRPr="000D6982" w:rsidRDefault="008756E6">
      <w:pPr>
        <w:spacing w:line="200" w:lineRule="exact"/>
        <w:jc w:val="both"/>
        <w:rPr>
          <w:rFonts w:asciiTheme="majorHAnsi" w:hAnsiTheme="majorHAnsi"/>
        </w:rPr>
        <w:sectPr w:rsidR="00AE3E37" w:rsidRPr="000D6982">
          <w:type w:val="continuous"/>
          <w:pgSz w:w="11910" w:h="16840"/>
          <w:pgMar w:top="1740" w:right="600" w:bottom="840" w:left="620" w:header="720" w:footer="720" w:gutter="0"/>
          <w:cols w:num="2" w:space="720" w:equalWidth="0">
            <w:col w:w="5214" w:space="138"/>
            <w:col w:w="5338"/>
          </w:cols>
        </w:sectPr>
      </w:pPr>
      <w:r w:rsidRPr="000D6982">
        <w:rPr>
          <w:rFonts w:asciiTheme="majorHAnsi" w:hAnsiTheme="majorHAnsi"/>
        </w:rPr>
        <w:t xml:space="preserve">   </w:t>
      </w:r>
    </w:p>
    <w:p w:rsidR="00AE3E37" w:rsidRPr="000D6982" w:rsidRDefault="00AE3E37">
      <w:pPr>
        <w:pStyle w:val="Corpsdetexte"/>
        <w:rPr>
          <w:rFonts w:asciiTheme="majorHAnsi" w:hAnsiTheme="majorHAnsi"/>
          <w:sz w:val="20"/>
        </w:rPr>
      </w:pPr>
    </w:p>
    <w:p w:rsidR="00AE3E37" w:rsidRPr="000D6982" w:rsidRDefault="00292ED9">
      <w:pPr>
        <w:pStyle w:val="Corpsdetexte"/>
        <w:spacing w:line="40" w:lineRule="exact"/>
        <w:ind w:left="2202"/>
        <w:rPr>
          <w:rFonts w:asciiTheme="majorHAnsi" w:hAnsiTheme="majorHAnsi"/>
          <w:sz w:val="4"/>
        </w:rPr>
      </w:pPr>
      <w:r w:rsidRPr="000D6982">
        <w:rPr>
          <w:rFonts w:asciiTheme="majorHAnsi" w:hAnsiTheme="majorHAnsi"/>
          <w:noProof/>
          <w:sz w:val="4"/>
          <w:lang w:val="fr-FR" w:eastAsia="fr-FR"/>
        </w:rPr>
        <mc:AlternateContent>
          <mc:Choice Requires="wpg">
            <w:drawing>
              <wp:inline distT="0" distB="0" distL="0" distR="0" wp14:anchorId="14F18DBC" wp14:editId="11D71B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A3BA6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27AA3" w:rsidRDefault="008756E6" w:rsidP="00404E5B">
      <w:pPr>
        <w:spacing w:before="92"/>
        <w:ind w:right="4234"/>
        <w:rPr>
          <w:rFonts w:asciiTheme="majorHAnsi" w:hAnsiTheme="majorHAnsi"/>
          <w:noProof/>
          <w:lang w:val="fr-FR" w:eastAsia="fr-FR"/>
        </w:rPr>
      </w:pPr>
      <w:r w:rsidRPr="000D6982">
        <w:rPr>
          <w:rFonts w:asciiTheme="majorHAnsi" w:hAnsiTheme="majorHAnsi"/>
          <w:noProof/>
        </w:rPr>
        <w:t xml:space="preserve">            </w:t>
      </w:r>
      <w:r w:rsidR="00B27AA3">
        <w:rPr>
          <w:rFonts w:asciiTheme="majorHAnsi" w:hAnsiTheme="majorHAnsi"/>
          <w:noProof/>
          <w:lang w:val="fr-FR" w:eastAsia="fr-FR"/>
        </w:rPr>
        <w:drawing>
          <wp:inline distT="0" distB="0" distL="0" distR="0" wp14:anchorId="22FBAA6A">
            <wp:extent cx="806785" cy="8953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3501" cy="902803"/>
                    </a:xfrm>
                    <a:prstGeom prst="rect">
                      <a:avLst/>
                    </a:prstGeom>
                    <a:noFill/>
                  </pic:spPr>
                </pic:pic>
              </a:graphicData>
            </a:graphic>
          </wp:inline>
        </w:drawing>
      </w:r>
      <w:r w:rsidRPr="000D6982">
        <w:rPr>
          <w:rFonts w:asciiTheme="majorHAnsi" w:hAnsiTheme="majorHAnsi"/>
          <w:noProof/>
        </w:rPr>
        <w:t xml:space="preserve">  </w:t>
      </w:r>
    </w:p>
    <w:p w:rsidR="00AE3E37" w:rsidRDefault="00A9710C" w:rsidP="00404E5B">
      <w:pPr>
        <w:spacing w:before="92"/>
        <w:ind w:right="4234"/>
        <w:rPr>
          <w:rFonts w:asciiTheme="majorHAnsi" w:hAnsiTheme="majorHAnsi"/>
          <w:color w:val="BF5A14"/>
          <w:sz w:val="18"/>
          <w:szCs w:val="18"/>
        </w:rPr>
      </w:pPr>
      <w:r w:rsidRPr="00041A28">
        <w:rPr>
          <w:rFonts w:asciiTheme="majorHAnsi" w:hAnsiTheme="majorHAnsi"/>
          <w:color w:val="BF5A14"/>
          <w:sz w:val="18"/>
          <w:szCs w:val="18"/>
        </w:rPr>
        <w:t>Biography</w:t>
      </w:r>
      <w:r w:rsidR="00404E5B" w:rsidRPr="00041A28">
        <w:rPr>
          <w:rFonts w:asciiTheme="majorHAnsi" w:hAnsiTheme="majorHAnsi"/>
          <w:color w:val="BF5A14"/>
          <w:sz w:val="18"/>
          <w:szCs w:val="18"/>
        </w:rPr>
        <w:t xml:space="preserve"> (150 word limit)</w:t>
      </w:r>
      <w:bookmarkStart w:id="0" w:name="_GoBack"/>
      <w:bookmarkEnd w:id="0"/>
    </w:p>
    <w:p w:rsidR="007918C6" w:rsidRPr="00041A28" w:rsidRDefault="007918C6" w:rsidP="00404E5B">
      <w:pPr>
        <w:spacing w:before="92"/>
        <w:ind w:right="4234"/>
        <w:rPr>
          <w:rFonts w:asciiTheme="majorHAnsi" w:hAnsiTheme="majorHAnsi"/>
          <w:sz w:val="18"/>
          <w:szCs w:val="18"/>
        </w:rPr>
      </w:pPr>
    </w:p>
    <w:p w:rsidR="007918C6" w:rsidRPr="007918C6" w:rsidRDefault="007918C6" w:rsidP="007918C6">
      <w:pPr>
        <w:pStyle w:val="Corpsdetexte"/>
        <w:rPr>
          <w:rFonts w:asciiTheme="majorHAnsi" w:hAnsiTheme="majorHAnsi"/>
          <w:lang w:val="en-GB"/>
        </w:rPr>
      </w:pPr>
      <w:r w:rsidRPr="007918C6">
        <w:rPr>
          <w:rFonts w:asciiTheme="majorHAnsi" w:hAnsiTheme="majorHAnsi"/>
          <w:lang w:val="en-GB"/>
        </w:rPr>
        <w:t xml:space="preserve">Specialized in Dermatology and Pharmacology, Dr Laurence MICHEL is a </w:t>
      </w:r>
      <w:r>
        <w:rPr>
          <w:rFonts w:asciiTheme="majorHAnsi" w:hAnsiTheme="majorHAnsi"/>
          <w:lang w:val="en-GB"/>
        </w:rPr>
        <w:t xml:space="preserve">team </w:t>
      </w:r>
      <w:r w:rsidRPr="007918C6">
        <w:rPr>
          <w:rFonts w:asciiTheme="majorHAnsi" w:hAnsiTheme="majorHAnsi"/>
          <w:lang w:val="en-GB"/>
        </w:rPr>
        <w:t>research group</w:t>
      </w:r>
      <w:r>
        <w:rPr>
          <w:rFonts w:asciiTheme="majorHAnsi" w:hAnsiTheme="majorHAnsi"/>
          <w:lang w:val="en-GB"/>
        </w:rPr>
        <w:t xml:space="preserve"> manager at</w:t>
      </w:r>
      <w:r w:rsidRPr="007918C6">
        <w:rPr>
          <w:rFonts w:asciiTheme="majorHAnsi" w:hAnsiTheme="majorHAnsi"/>
          <w:lang w:val="en-GB"/>
        </w:rPr>
        <w:t xml:space="preserve"> Inserm Unit U976, Paris Saint-Louis Hospital.</w:t>
      </w:r>
      <w:r>
        <w:rPr>
          <w:rFonts w:asciiTheme="majorHAnsi" w:hAnsiTheme="majorHAnsi"/>
          <w:lang w:val="en-GB"/>
        </w:rPr>
        <w:t xml:space="preserve"> </w:t>
      </w:r>
      <w:r w:rsidRPr="007918C6">
        <w:rPr>
          <w:rFonts w:asciiTheme="majorHAnsi" w:hAnsiTheme="majorHAnsi"/>
          <w:lang w:val="en-GB"/>
        </w:rPr>
        <w:t>She works in the</w:t>
      </w:r>
      <w:r>
        <w:rPr>
          <w:rFonts w:asciiTheme="majorHAnsi" w:hAnsiTheme="majorHAnsi"/>
          <w:lang w:val="en-GB"/>
        </w:rPr>
        <w:t xml:space="preserve"> Skin Research Center </w:t>
      </w:r>
      <w:r w:rsidRPr="007918C6">
        <w:rPr>
          <w:rFonts w:asciiTheme="majorHAnsi" w:hAnsiTheme="majorHAnsi"/>
          <w:lang w:val="en-GB"/>
        </w:rPr>
        <w:t>conducted by Professor Martine BAGOT, head of the</w:t>
      </w:r>
      <w:r w:rsidR="00634080">
        <w:rPr>
          <w:rFonts w:asciiTheme="majorHAnsi" w:hAnsiTheme="majorHAnsi"/>
          <w:lang w:val="en-GB"/>
        </w:rPr>
        <w:t xml:space="preserve"> Saint-Louis</w:t>
      </w:r>
      <w:r w:rsidRPr="007918C6">
        <w:rPr>
          <w:rFonts w:asciiTheme="majorHAnsi" w:hAnsiTheme="majorHAnsi"/>
          <w:lang w:val="en-GB"/>
        </w:rPr>
        <w:t xml:space="preserve"> Dermatology Department and </w:t>
      </w:r>
      <w:r w:rsidR="003F1A98">
        <w:rPr>
          <w:rFonts w:asciiTheme="majorHAnsi" w:hAnsiTheme="majorHAnsi"/>
          <w:lang w:val="en-GB"/>
        </w:rPr>
        <w:t xml:space="preserve">director </w:t>
      </w:r>
      <w:r w:rsidRPr="007918C6">
        <w:rPr>
          <w:rFonts w:asciiTheme="majorHAnsi" w:hAnsiTheme="majorHAnsi"/>
          <w:lang w:val="en-GB"/>
        </w:rPr>
        <w:t xml:space="preserve">Dr Armand BENSUSSAN, </w:t>
      </w:r>
      <w:r w:rsidR="00634080">
        <w:rPr>
          <w:rFonts w:asciiTheme="majorHAnsi" w:hAnsiTheme="majorHAnsi"/>
          <w:lang w:val="en-GB"/>
        </w:rPr>
        <w:t xml:space="preserve">U976 </w:t>
      </w:r>
      <w:r w:rsidRPr="007918C6">
        <w:rPr>
          <w:rFonts w:asciiTheme="majorHAnsi" w:hAnsiTheme="majorHAnsi"/>
          <w:lang w:val="en-GB"/>
        </w:rPr>
        <w:t xml:space="preserve">director. During her carrier, she has been carried out clinical research in collaboration with the </w:t>
      </w:r>
      <w:r w:rsidR="003F1A98">
        <w:rPr>
          <w:rFonts w:asciiTheme="majorHAnsi" w:hAnsiTheme="majorHAnsi"/>
          <w:lang w:val="en-GB"/>
        </w:rPr>
        <w:t xml:space="preserve">hospital </w:t>
      </w:r>
      <w:r w:rsidRPr="007918C6">
        <w:rPr>
          <w:rFonts w:asciiTheme="majorHAnsi" w:hAnsiTheme="majorHAnsi"/>
          <w:lang w:val="en-GB"/>
        </w:rPr>
        <w:t xml:space="preserve">Clinic Investigative Center, studying mechanisms of allergic and inflammatory cutaneous diseases in patients and providing her expertise in pharmacology for </w:t>
      </w:r>
      <w:r w:rsidRPr="007918C6">
        <w:rPr>
          <w:rFonts w:asciiTheme="majorHAnsi" w:hAnsiTheme="majorHAnsi"/>
          <w:i/>
          <w:lang w:val="en-GB"/>
        </w:rPr>
        <w:t>in vivo</w:t>
      </w:r>
      <w:r w:rsidRPr="007918C6">
        <w:rPr>
          <w:rFonts w:asciiTheme="majorHAnsi" w:hAnsiTheme="majorHAnsi"/>
          <w:lang w:val="en-GB"/>
        </w:rPr>
        <w:t xml:space="preserve"> testing of new therapies in collaboration with pharmaceutics</w:t>
      </w:r>
      <w:r>
        <w:rPr>
          <w:rFonts w:asciiTheme="majorHAnsi" w:hAnsiTheme="majorHAnsi"/>
          <w:lang w:val="en-GB"/>
        </w:rPr>
        <w:t>/cosmetics</w:t>
      </w:r>
      <w:r w:rsidRPr="007918C6">
        <w:rPr>
          <w:rFonts w:asciiTheme="majorHAnsi" w:hAnsiTheme="majorHAnsi"/>
          <w:lang w:val="en-GB"/>
        </w:rPr>
        <w:t xml:space="preserve"> laboratories. She also worked </w:t>
      </w:r>
      <w:r>
        <w:rPr>
          <w:rFonts w:asciiTheme="majorHAnsi" w:hAnsiTheme="majorHAnsi"/>
          <w:lang w:val="en-GB"/>
        </w:rPr>
        <w:t>as a</w:t>
      </w:r>
      <w:r w:rsidRPr="007918C6">
        <w:rPr>
          <w:rFonts w:asciiTheme="majorHAnsi" w:hAnsiTheme="majorHAnsi"/>
          <w:lang w:val="en-GB"/>
        </w:rPr>
        <w:t xml:space="preserve"> fundamental research</w:t>
      </w:r>
      <w:r>
        <w:rPr>
          <w:rFonts w:asciiTheme="majorHAnsi" w:hAnsiTheme="majorHAnsi"/>
          <w:lang w:val="en-GB"/>
        </w:rPr>
        <w:t>er</w:t>
      </w:r>
      <w:r w:rsidRPr="007918C6">
        <w:rPr>
          <w:rFonts w:asciiTheme="majorHAnsi" w:hAnsiTheme="majorHAnsi"/>
          <w:lang w:val="en-GB"/>
        </w:rPr>
        <w:t xml:space="preserve"> studying the mechanism of signalling pathways involved in </w:t>
      </w:r>
      <w:r w:rsidR="003F1A98">
        <w:rPr>
          <w:rFonts w:asciiTheme="majorHAnsi" w:hAnsiTheme="majorHAnsi"/>
          <w:lang w:val="en-GB"/>
        </w:rPr>
        <w:t xml:space="preserve">inflammatory skin disorders and </w:t>
      </w:r>
      <w:r w:rsidRPr="007918C6">
        <w:rPr>
          <w:rFonts w:asciiTheme="majorHAnsi" w:hAnsiTheme="majorHAnsi"/>
          <w:lang w:val="en-GB"/>
        </w:rPr>
        <w:t xml:space="preserve">cutaneous cell </w:t>
      </w:r>
      <w:r>
        <w:rPr>
          <w:rFonts w:asciiTheme="majorHAnsi" w:hAnsiTheme="majorHAnsi"/>
          <w:lang w:val="en-GB"/>
        </w:rPr>
        <w:t>resistance to treatment</w:t>
      </w:r>
      <w:r w:rsidRPr="007918C6">
        <w:rPr>
          <w:rFonts w:asciiTheme="majorHAnsi" w:hAnsiTheme="majorHAnsi"/>
          <w:lang w:val="en-GB"/>
        </w:rPr>
        <w:t>. Focus has been done on skin aging,</w:t>
      </w:r>
      <w:r>
        <w:rPr>
          <w:rFonts w:asciiTheme="majorHAnsi" w:hAnsiTheme="majorHAnsi"/>
          <w:lang w:val="en-GB"/>
        </w:rPr>
        <w:t xml:space="preserve"> dermal fibrosis, </w:t>
      </w:r>
      <w:r w:rsidRPr="007918C6">
        <w:rPr>
          <w:rFonts w:asciiTheme="majorHAnsi" w:hAnsiTheme="majorHAnsi"/>
          <w:lang w:val="en-GB"/>
        </w:rPr>
        <w:t>xerosis (dry skin), hair greying, depigmentation and hair loss, besides cutaneous pathologies (</w:t>
      </w:r>
      <w:r w:rsidR="003F1A98">
        <w:rPr>
          <w:rFonts w:asciiTheme="majorHAnsi" w:hAnsiTheme="majorHAnsi"/>
          <w:lang w:val="en-GB"/>
        </w:rPr>
        <w:t>atopy</w:t>
      </w:r>
      <w:r w:rsidRPr="007918C6">
        <w:rPr>
          <w:rFonts w:asciiTheme="majorHAnsi" w:hAnsiTheme="majorHAnsi"/>
          <w:lang w:val="en-GB"/>
        </w:rPr>
        <w:t xml:space="preserve">, cutaneous T cell lymphoma). </w:t>
      </w:r>
      <w:r>
        <w:rPr>
          <w:rFonts w:asciiTheme="majorHAnsi" w:hAnsiTheme="majorHAnsi"/>
          <w:lang w:val="en-GB"/>
        </w:rPr>
        <w:t>E</w:t>
      </w:r>
      <w:r w:rsidRPr="007918C6">
        <w:rPr>
          <w:rFonts w:asciiTheme="majorHAnsi" w:hAnsiTheme="majorHAnsi"/>
          <w:lang w:val="en-GB"/>
        </w:rPr>
        <w:t>xternal expert in national and international academic institutions</w:t>
      </w:r>
      <w:r w:rsidR="00634080">
        <w:rPr>
          <w:rFonts w:asciiTheme="majorHAnsi" w:hAnsiTheme="majorHAnsi"/>
          <w:lang w:val="en-GB"/>
        </w:rPr>
        <w:t>. Author</w:t>
      </w:r>
      <w:r w:rsidR="003F1A98">
        <w:rPr>
          <w:rFonts w:asciiTheme="majorHAnsi" w:hAnsiTheme="majorHAnsi"/>
          <w:lang w:val="en-GB"/>
        </w:rPr>
        <w:t xml:space="preserve"> of</w:t>
      </w:r>
      <w:r w:rsidR="00634080">
        <w:rPr>
          <w:rFonts w:asciiTheme="majorHAnsi" w:hAnsiTheme="majorHAnsi"/>
          <w:lang w:val="en-GB"/>
        </w:rPr>
        <w:t xml:space="preserve"> </w:t>
      </w:r>
      <w:r w:rsidRPr="007918C6">
        <w:rPr>
          <w:rFonts w:asciiTheme="majorHAnsi" w:hAnsiTheme="majorHAnsi"/>
          <w:lang w:val="en-GB"/>
        </w:rPr>
        <w:t>6</w:t>
      </w:r>
      <w:r w:rsidR="003F1A98">
        <w:rPr>
          <w:rFonts w:asciiTheme="majorHAnsi" w:hAnsiTheme="majorHAnsi"/>
          <w:lang w:val="en-GB"/>
        </w:rPr>
        <w:t>8</w:t>
      </w:r>
      <w:r w:rsidRPr="007918C6">
        <w:rPr>
          <w:rFonts w:asciiTheme="majorHAnsi" w:hAnsiTheme="majorHAnsi"/>
          <w:lang w:val="en-GB"/>
        </w:rPr>
        <w:t xml:space="preserve"> articles and 3 patents.</w:t>
      </w:r>
    </w:p>
    <w:p w:rsidR="00AE3E37" w:rsidRPr="007918C6" w:rsidRDefault="00AE3E37">
      <w:pPr>
        <w:pStyle w:val="Corpsdetexte"/>
        <w:rPr>
          <w:rFonts w:asciiTheme="majorHAnsi" w:hAnsiTheme="majorHAnsi"/>
          <w:sz w:val="20"/>
          <w:lang w:val="en-GB"/>
        </w:rPr>
      </w:pPr>
    </w:p>
    <w:p w:rsidR="000D6982" w:rsidRPr="00041A28" w:rsidRDefault="000D6982" w:rsidP="000D6982">
      <w:pPr>
        <w:rPr>
          <w:rFonts w:asciiTheme="majorHAnsi" w:hAnsiTheme="majorHAnsi"/>
          <w:sz w:val="18"/>
          <w:szCs w:val="18"/>
        </w:rPr>
      </w:pPr>
      <w:r w:rsidRPr="00041A28">
        <w:rPr>
          <w:rFonts w:asciiTheme="majorHAnsi" w:hAnsiTheme="majorHAnsi"/>
          <w:b/>
          <w:sz w:val="18"/>
          <w:szCs w:val="18"/>
        </w:rPr>
        <w:t>Keywords:</w:t>
      </w:r>
      <w:r w:rsidRPr="00041A28">
        <w:rPr>
          <w:rFonts w:asciiTheme="majorHAnsi" w:hAnsiTheme="majorHAnsi"/>
          <w:sz w:val="18"/>
          <w:szCs w:val="18"/>
        </w:rPr>
        <w:t xml:space="preserve"> nuclear medicine, accelerator produced isotopes, safety, quality assurance, etc.</w:t>
      </w:r>
    </w:p>
    <w:p w:rsidR="000D6982" w:rsidRPr="00041A28" w:rsidRDefault="000D6982" w:rsidP="000D6982">
      <w:pPr>
        <w:pStyle w:val="Paragraph"/>
        <w:tabs>
          <w:tab w:val="left" w:pos="2520"/>
        </w:tabs>
        <w:ind w:firstLine="0"/>
        <w:jc w:val="both"/>
        <w:rPr>
          <w:rFonts w:asciiTheme="majorHAnsi" w:hAnsiTheme="majorHAnsi"/>
          <w:b/>
          <w:bCs/>
          <w:sz w:val="18"/>
          <w:szCs w:val="18"/>
        </w:rPr>
      </w:pPr>
    </w:p>
    <w:p w:rsidR="000D6982" w:rsidRPr="00041A28"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Pr="00041A28">
        <w:rPr>
          <w:rFonts w:asciiTheme="majorHAnsi" w:hAnsiTheme="majorHAnsi"/>
          <w:b/>
          <w:bCs/>
          <w:sz w:val="18"/>
          <w:szCs w:val="18"/>
        </w:rPr>
        <w:tab/>
      </w:r>
      <w:r w:rsidRPr="00041A28">
        <w:rPr>
          <w:rFonts w:asciiTheme="majorHAnsi" w:hAnsiTheme="majorHAnsi"/>
          <w:bCs/>
          <w:sz w:val="18"/>
          <w:szCs w:val="18"/>
        </w:rPr>
        <w:t xml:space="preserve">_ Oral </w:t>
      </w:r>
      <w:r w:rsidRPr="00041A28">
        <w:rPr>
          <w:rFonts w:asciiTheme="majorHAnsi" w:hAnsiTheme="majorHAnsi"/>
          <w:bCs/>
          <w:sz w:val="18"/>
          <w:szCs w:val="18"/>
        </w:rPr>
        <w:tab/>
        <w:t xml:space="preserve">/ </w:t>
      </w:r>
      <w:r w:rsidRPr="00041A28">
        <w:rPr>
          <w:rFonts w:asciiTheme="majorHAnsi" w:hAnsiTheme="majorHAnsi"/>
          <w:bCs/>
          <w:sz w:val="18"/>
          <w:szCs w:val="18"/>
        </w:rPr>
        <w:tab/>
        <w:t>_ Poster</w:t>
      </w:r>
      <w:r w:rsidRPr="00041A28">
        <w:rPr>
          <w:rFonts w:asciiTheme="majorHAnsi" w:hAnsiTheme="majorHAnsi"/>
          <w:bCs/>
          <w:sz w:val="18"/>
          <w:szCs w:val="18"/>
        </w:rPr>
        <w:tab/>
        <w:t xml:space="preserve"> / </w:t>
      </w:r>
      <w:r w:rsidRPr="00041A28">
        <w:rPr>
          <w:rFonts w:asciiTheme="majorHAnsi" w:hAnsiTheme="majorHAnsi"/>
          <w:bCs/>
          <w:sz w:val="18"/>
          <w:szCs w:val="18"/>
        </w:rPr>
        <w:tab/>
      </w:r>
      <w:r w:rsidR="000B0017">
        <w:rPr>
          <w:rFonts w:asciiTheme="majorHAnsi" w:hAnsiTheme="majorHAnsi"/>
          <w:bCs/>
          <w:sz w:val="18"/>
          <w:szCs w:val="18"/>
        </w:rPr>
        <w:sym w:font="Wingdings" w:char="F0FE"/>
      </w:r>
      <w:r w:rsidRPr="00041A28">
        <w:rPr>
          <w:rFonts w:asciiTheme="majorHAnsi" w:hAnsiTheme="majorHAnsi"/>
          <w:bCs/>
          <w:sz w:val="18"/>
          <w:szCs w:val="18"/>
        </w:rPr>
        <w:t xml:space="preserve"> either</w:t>
      </w:r>
    </w:p>
    <w:p w:rsidR="000D6982" w:rsidRPr="00041A28" w:rsidRDefault="000D6982" w:rsidP="000D6982">
      <w:pPr>
        <w:pStyle w:val="Paragraph"/>
        <w:tabs>
          <w:tab w:val="left" w:pos="2520"/>
        </w:tabs>
        <w:ind w:firstLine="0"/>
        <w:jc w:val="both"/>
        <w:rPr>
          <w:rFonts w:asciiTheme="majorHAnsi" w:hAnsiTheme="majorHAnsi"/>
          <w:bCs/>
          <w:sz w:val="18"/>
          <w:szCs w:val="18"/>
        </w:rPr>
      </w:pP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Topic                         :</w:t>
      </w:r>
      <w:r w:rsidRPr="00041A28">
        <w:rPr>
          <w:rFonts w:asciiTheme="majorHAnsi" w:hAnsiTheme="majorHAnsi"/>
          <w:b/>
          <w:bCs/>
          <w:sz w:val="18"/>
          <w:szCs w:val="18"/>
        </w:rPr>
        <w:tab/>
      </w:r>
      <w:r w:rsidR="007918C6">
        <w:rPr>
          <w:rFonts w:asciiTheme="majorHAnsi" w:hAnsiTheme="majorHAnsi"/>
          <w:sz w:val="18"/>
          <w:szCs w:val="18"/>
        </w:rPr>
        <w:t>Skin repair, wound healing, dermal fibroblasts</w:t>
      </w:r>
    </w:p>
    <w:p w:rsidR="000D6982" w:rsidRPr="00041A28" w:rsidRDefault="000D6982" w:rsidP="000D6982">
      <w:pPr>
        <w:pStyle w:val="Paragraph"/>
        <w:tabs>
          <w:tab w:val="left" w:pos="2520"/>
        </w:tabs>
        <w:ind w:firstLine="0"/>
        <w:jc w:val="both"/>
        <w:rPr>
          <w:rFonts w:asciiTheme="majorHAnsi" w:hAnsiTheme="majorHAnsi"/>
          <w:sz w:val="18"/>
          <w:szCs w:val="18"/>
        </w:rPr>
      </w:pPr>
    </w:p>
    <w:p w:rsidR="00634080" w:rsidRPr="00634080" w:rsidRDefault="000D6982" w:rsidP="00634080">
      <w:pPr>
        <w:pStyle w:val="Paragraph"/>
        <w:tabs>
          <w:tab w:val="left" w:pos="2520"/>
        </w:tabs>
        <w:ind w:firstLine="0"/>
        <w:jc w:val="both"/>
        <w:rPr>
          <w:rFonts w:asciiTheme="majorHAnsi" w:hAnsiTheme="majorHAnsi"/>
          <w:i/>
          <w:iCs/>
          <w:sz w:val="18"/>
          <w:szCs w:val="18"/>
          <w:lang w:val="fr-FR"/>
        </w:rPr>
      </w:pPr>
      <w:r w:rsidRPr="00E713BB">
        <w:rPr>
          <w:rFonts w:asciiTheme="majorHAnsi" w:hAnsiTheme="majorHAnsi"/>
          <w:b/>
          <w:bCs/>
          <w:sz w:val="18"/>
          <w:szCs w:val="18"/>
          <w:lang w:val="fr-FR"/>
        </w:rPr>
        <w:t>Corresponding Author Details:</w:t>
      </w:r>
      <w:r w:rsidRPr="00E713BB">
        <w:rPr>
          <w:rFonts w:asciiTheme="majorHAnsi" w:hAnsiTheme="majorHAnsi"/>
          <w:sz w:val="18"/>
          <w:szCs w:val="18"/>
          <w:lang w:val="fr-FR"/>
        </w:rPr>
        <w:tab/>
      </w:r>
      <w:r w:rsidR="00634080" w:rsidRPr="00E713BB">
        <w:rPr>
          <w:rFonts w:asciiTheme="majorHAnsi" w:hAnsiTheme="majorHAnsi"/>
          <w:iCs/>
          <w:sz w:val="18"/>
          <w:szCs w:val="18"/>
          <w:lang w:val="fr-FR"/>
        </w:rPr>
        <w:t>Dr MICHEL</w:t>
      </w:r>
      <w:r w:rsidR="00634080" w:rsidRPr="00E713BB">
        <w:rPr>
          <w:rFonts w:asciiTheme="majorHAnsi" w:hAnsiTheme="majorHAnsi"/>
          <w:sz w:val="18"/>
          <w:szCs w:val="18"/>
          <w:lang w:val="fr-FR"/>
        </w:rPr>
        <w:t xml:space="preserve"> </w:t>
      </w:r>
      <w:r w:rsidR="00634080" w:rsidRPr="00E713BB">
        <w:rPr>
          <w:rFonts w:asciiTheme="majorHAnsi" w:hAnsiTheme="majorHAnsi"/>
          <w:iCs/>
          <w:sz w:val="18"/>
          <w:szCs w:val="18"/>
          <w:lang w:val="fr-FR"/>
        </w:rPr>
        <w:t>Laurence</w:t>
      </w:r>
    </w:p>
    <w:p w:rsidR="00634080" w:rsidRPr="00E713BB" w:rsidRDefault="00634080" w:rsidP="00634080">
      <w:pPr>
        <w:pStyle w:val="Paragraph"/>
        <w:tabs>
          <w:tab w:val="left" w:pos="2520"/>
        </w:tabs>
        <w:jc w:val="both"/>
        <w:rPr>
          <w:rFonts w:asciiTheme="majorHAnsi" w:hAnsiTheme="majorHAnsi"/>
          <w:i/>
          <w:iCs/>
          <w:sz w:val="18"/>
          <w:szCs w:val="18"/>
          <w:lang w:val="fr-FR"/>
        </w:rPr>
      </w:pPr>
      <w:r>
        <w:rPr>
          <w:rFonts w:asciiTheme="majorHAnsi" w:hAnsiTheme="majorHAnsi"/>
          <w:i/>
          <w:iCs/>
          <w:sz w:val="18"/>
          <w:szCs w:val="18"/>
          <w:lang w:val="fr-FR"/>
        </w:rPr>
        <w:tab/>
      </w:r>
      <w:r>
        <w:rPr>
          <w:rFonts w:asciiTheme="majorHAnsi" w:hAnsiTheme="majorHAnsi"/>
          <w:i/>
          <w:iCs/>
          <w:sz w:val="18"/>
          <w:szCs w:val="18"/>
          <w:lang w:val="fr-FR"/>
        </w:rPr>
        <w:tab/>
      </w:r>
      <w:r w:rsidRPr="00E713BB">
        <w:rPr>
          <w:rFonts w:asciiTheme="majorHAnsi" w:hAnsiTheme="majorHAnsi"/>
          <w:i/>
          <w:iCs/>
          <w:sz w:val="18"/>
          <w:szCs w:val="18"/>
          <w:lang w:val="fr-FR"/>
        </w:rPr>
        <w:t xml:space="preserve"> Email : </w:t>
      </w:r>
      <w:hyperlink r:id="rId11" w:history="1">
        <w:r w:rsidRPr="00E713BB">
          <w:rPr>
            <w:rStyle w:val="Lienhypertexte"/>
            <w:rFonts w:asciiTheme="majorHAnsi" w:hAnsiTheme="majorHAnsi"/>
            <w:i/>
            <w:iCs/>
            <w:sz w:val="18"/>
            <w:szCs w:val="18"/>
            <w:lang w:val="fr-FR"/>
          </w:rPr>
          <w:t>laurence.michel@inserm.fr</w:t>
        </w:r>
      </w:hyperlink>
      <w:r w:rsidRPr="00E713BB">
        <w:rPr>
          <w:rFonts w:asciiTheme="majorHAnsi" w:hAnsiTheme="majorHAnsi"/>
          <w:i/>
          <w:iCs/>
          <w:sz w:val="18"/>
          <w:szCs w:val="18"/>
          <w:lang w:val="fr-FR"/>
        </w:rPr>
        <w:t xml:space="preserve"> </w:t>
      </w:r>
    </w:p>
    <w:p w:rsidR="00634080" w:rsidRPr="00634080" w:rsidRDefault="00634080" w:rsidP="00634080">
      <w:pPr>
        <w:pStyle w:val="Paragraph"/>
        <w:tabs>
          <w:tab w:val="left" w:pos="2520"/>
        </w:tabs>
        <w:jc w:val="both"/>
        <w:rPr>
          <w:rFonts w:asciiTheme="majorHAnsi" w:hAnsiTheme="majorHAnsi"/>
          <w:i/>
          <w:iCs/>
          <w:sz w:val="18"/>
          <w:szCs w:val="18"/>
          <w:lang w:val="fr-FR"/>
        </w:rPr>
      </w:pPr>
      <w:r w:rsidRPr="00E713BB">
        <w:rPr>
          <w:rFonts w:asciiTheme="majorHAnsi" w:hAnsiTheme="majorHAnsi"/>
          <w:i/>
          <w:iCs/>
          <w:sz w:val="18"/>
          <w:szCs w:val="18"/>
          <w:lang w:val="fr-FR"/>
        </w:rPr>
        <w:tab/>
      </w:r>
      <w:r w:rsidRPr="00E713BB">
        <w:rPr>
          <w:rFonts w:asciiTheme="majorHAnsi" w:hAnsiTheme="majorHAnsi"/>
          <w:i/>
          <w:iCs/>
          <w:sz w:val="18"/>
          <w:szCs w:val="18"/>
          <w:lang w:val="fr-FR"/>
        </w:rPr>
        <w:tab/>
        <w:t xml:space="preserve">INSERM U976. </w:t>
      </w:r>
      <w:r w:rsidRPr="00634080">
        <w:rPr>
          <w:rFonts w:asciiTheme="majorHAnsi" w:hAnsiTheme="majorHAnsi"/>
          <w:i/>
          <w:iCs/>
          <w:sz w:val="18"/>
          <w:szCs w:val="18"/>
          <w:lang w:val="fr-FR"/>
        </w:rPr>
        <w:t>Centre Universitaire de Recherche en Dermatologie.</w:t>
      </w:r>
    </w:p>
    <w:p w:rsidR="00634080" w:rsidRPr="00634080" w:rsidRDefault="00634080" w:rsidP="00634080">
      <w:pPr>
        <w:pStyle w:val="Paragraph"/>
        <w:tabs>
          <w:tab w:val="left" w:pos="2520"/>
        </w:tabs>
        <w:jc w:val="both"/>
        <w:rPr>
          <w:rFonts w:asciiTheme="majorHAnsi" w:hAnsiTheme="majorHAnsi"/>
          <w:i/>
          <w:iCs/>
          <w:sz w:val="18"/>
          <w:szCs w:val="18"/>
          <w:lang w:val="fr-FR"/>
        </w:rPr>
      </w:pPr>
      <w:r w:rsidRPr="00634080">
        <w:rPr>
          <w:rFonts w:asciiTheme="majorHAnsi" w:hAnsiTheme="majorHAnsi"/>
          <w:i/>
          <w:iCs/>
          <w:sz w:val="18"/>
          <w:szCs w:val="18"/>
          <w:lang w:val="fr-FR"/>
        </w:rPr>
        <w:t xml:space="preserve">  </w:t>
      </w:r>
      <w:r>
        <w:rPr>
          <w:rFonts w:asciiTheme="majorHAnsi" w:hAnsiTheme="majorHAnsi"/>
          <w:i/>
          <w:iCs/>
          <w:sz w:val="18"/>
          <w:szCs w:val="18"/>
          <w:lang w:val="fr-FR"/>
        </w:rPr>
        <w:tab/>
      </w:r>
      <w:r>
        <w:rPr>
          <w:rFonts w:asciiTheme="majorHAnsi" w:hAnsiTheme="majorHAnsi"/>
          <w:i/>
          <w:iCs/>
          <w:sz w:val="18"/>
          <w:szCs w:val="18"/>
          <w:lang w:val="fr-FR"/>
        </w:rPr>
        <w:tab/>
      </w:r>
      <w:r w:rsidRPr="00634080">
        <w:rPr>
          <w:rFonts w:asciiTheme="majorHAnsi" w:hAnsiTheme="majorHAnsi"/>
          <w:i/>
          <w:iCs/>
          <w:sz w:val="18"/>
          <w:szCs w:val="18"/>
          <w:lang w:val="fr-FR"/>
        </w:rPr>
        <w:t>Pavillon Bazin.</w:t>
      </w:r>
      <w:r>
        <w:rPr>
          <w:rFonts w:asciiTheme="majorHAnsi" w:hAnsiTheme="majorHAnsi"/>
          <w:i/>
          <w:iCs/>
          <w:sz w:val="18"/>
          <w:szCs w:val="18"/>
          <w:lang w:val="fr-FR"/>
        </w:rPr>
        <w:t> </w:t>
      </w:r>
      <w:r w:rsidRPr="00634080">
        <w:rPr>
          <w:rFonts w:asciiTheme="majorHAnsi" w:hAnsiTheme="majorHAnsi"/>
          <w:i/>
          <w:iCs/>
          <w:sz w:val="18"/>
          <w:szCs w:val="18"/>
          <w:lang w:val="fr-FR"/>
        </w:rPr>
        <w:t xml:space="preserve">Hôpital Saint-Louis - 1 avenue Claude Vellefaux </w:t>
      </w:r>
    </w:p>
    <w:p w:rsidR="00634080" w:rsidRPr="00E713BB" w:rsidRDefault="00634080" w:rsidP="00634080">
      <w:pPr>
        <w:pStyle w:val="Paragraph"/>
        <w:tabs>
          <w:tab w:val="left" w:pos="2520"/>
        </w:tabs>
        <w:jc w:val="both"/>
        <w:rPr>
          <w:rFonts w:asciiTheme="majorHAnsi" w:hAnsiTheme="majorHAnsi"/>
          <w:i/>
          <w:iCs/>
          <w:sz w:val="18"/>
          <w:szCs w:val="18"/>
        </w:rPr>
      </w:pPr>
      <w:r w:rsidRPr="00634080">
        <w:rPr>
          <w:rFonts w:asciiTheme="majorHAnsi" w:hAnsiTheme="majorHAnsi"/>
          <w:i/>
          <w:iCs/>
          <w:sz w:val="18"/>
          <w:szCs w:val="18"/>
          <w:lang w:val="fr-FR"/>
        </w:rPr>
        <w:t xml:space="preserve">  </w:t>
      </w:r>
      <w:r>
        <w:rPr>
          <w:rFonts w:asciiTheme="majorHAnsi" w:hAnsiTheme="majorHAnsi"/>
          <w:i/>
          <w:iCs/>
          <w:sz w:val="18"/>
          <w:szCs w:val="18"/>
          <w:lang w:val="fr-FR"/>
        </w:rPr>
        <w:tab/>
      </w:r>
      <w:r>
        <w:rPr>
          <w:rFonts w:asciiTheme="majorHAnsi" w:hAnsiTheme="majorHAnsi"/>
          <w:i/>
          <w:iCs/>
          <w:sz w:val="18"/>
          <w:szCs w:val="18"/>
          <w:lang w:val="fr-FR"/>
        </w:rPr>
        <w:tab/>
      </w:r>
      <w:r w:rsidRPr="00E713BB">
        <w:rPr>
          <w:rFonts w:asciiTheme="majorHAnsi" w:hAnsiTheme="majorHAnsi"/>
          <w:i/>
          <w:iCs/>
          <w:sz w:val="18"/>
          <w:szCs w:val="18"/>
        </w:rPr>
        <w:t xml:space="preserve">75475 Paris Cedex 10 </w:t>
      </w:r>
    </w:p>
    <w:p w:rsidR="00634080" w:rsidRPr="00E713BB" w:rsidRDefault="00634080" w:rsidP="00634080">
      <w:pPr>
        <w:pStyle w:val="Paragraph"/>
        <w:tabs>
          <w:tab w:val="left" w:pos="2520"/>
        </w:tabs>
        <w:jc w:val="both"/>
        <w:rPr>
          <w:rFonts w:asciiTheme="majorHAnsi" w:hAnsiTheme="majorHAnsi"/>
          <w:i/>
          <w:iCs/>
          <w:sz w:val="18"/>
          <w:szCs w:val="18"/>
        </w:rPr>
      </w:pPr>
      <w:r w:rsidRPr="00E713BB">
        <w:rPr>
          <w:rFonts w:asciiTheme="majorHAnsi" w:hAnsiTheme="majorHAnsi"/>
          <w:i/>
          <w:iCs/>
          <w:sz w:val="18"/>
          <w:szCs w:val="18"/>
        </w:rPr>
        <w:t xml:space="preserve">  </w:t>
      </w:r>
      <w:r w:rsidRPr="00E713BB">
        <w:rPr>
          <w:rFonts w:asciiTheme="majorHAnsi" w:hAnsiTheme="majorHAnsi"/>
          <w:i/>
          <w:iCs/>
          <w:sz w:val="18"/>
          <w:szCs w:val="18"/>
        </w:rPr>
        <w:tab/>
      </w:r>
      <w:r w:rsidRPr="00E713BB">
        <w:rPr>
          <w:rFonts w:asciiTheme="majorHAnsi" w:hAnsiTheme="majorHAnsi"/>
          <w:i/>
          <w:iCs/>
          <w:sz w:val="18"/>
          <w:szCs w:val="18"/>
        </w:rPr>
        <w:tab/>
        <w:t xml:space="preserve">Tél : +33 (0)1 53 72 20 55 or 06 75 04 62 03. </w:t>
      </w:r>
    </w:p>
    <w:p w:rsidR="00634080" w:rsidRPr="00E713BB" w:rsidRDefault="00634080" w:rsidP="00634080">
      <w:pPr>
        <w:pStyle w:val="Paragraph"/>
        <w:tabs>
          <w:tab w:val="left" w:pos="2520"/>
        </w:tabs>
        <w:jc w:val="both"/>
        <w:rPr>
          <w:rFonts w:asciiTheme="majorHAnsi" w:hAnsiTheme="majorHAnsi"/>
          <w:i/>
          <w:iCs/>
          <w:sz w:val="18"/>
          <w:szCs w:val="18"/>
        </w:rPr>
      </w:pPr>
      <w:r w:rsidRPr="00E713BB">
        <w:rPr>
          <w:rFonts w:asciiTheme="majorHAnsi" w:hAnsiTheme="majorHAnsi"/>
          <w:i/>
          <w:iCs/>
          <w:sz w:val="18"/>
          <w:szCs w:val="18"/>
        </w:rPr>
        <w:t xml:space="preserve">  </w:t>
      </w:r>
      <w:r w:rsidRPr="00E713BB">
        <w:rPr>
          <w:rFonts w:asciiTheme="majorHAnsi" w:hAnsiTheme="majorHAnsi"/>
          <w:i/>
          <w:iCs/>
          <w:sz w:val="18"/>
          <w:szCs w:val="18"/>
        </w:rPr>
        <w:tab/>
      </w:r>
      <w:r w:rsidRPr="00E713BB">
        <w:rPr>
          <w:rFonts w:asciiTheme="majorHAnsi" w:hAnsiTheme="majorHAnsi"/>
          <w:i/>
          <w:iCs/>
          <w:sz w:val="18"/>
          <w:szCs w:val="18"/>
        </w:rPr>
        <w:tab/>
        <w:t xml:space="preserve">Fax : +33 (0)1 53 72 20 51. </w:t>
      </w:r>
    </w:p>
    <w:p w:rsidR="00634080" w:rsidRPr="00634080" w:rsidRDefault="00634080" w:rsidP="00634080">
      <w:pPr>
        <w:pStyle w:val="Paragraph"/>
        <w:tabs>
          <w:tab w:val="left" w:pos="2520"/>
        </w:tabs>
        <w:jc w:val="both"/>
        <w:rPr>
          <w:rFonts w:asciiTheme="majorHAnsi" w:hAnsiTheme="majorHAnsi"/>
          <w:i/>
          <w:iCs/>
          <w:sz w:val="18"/>
          <w:szCs w:val="18"/>
        </w:rPr>
      </w:pPr>
      <w:r w:rsidRPr="00E713BB">
        <w:rPr>
          <w:rFonts w:asciiTheme="majorHAnsi" w:hAnsiTheme="majorHAnsi"/>
          <w:i/>
          <w:iCs/>
          <w:sz w:val="18"/>
          <w:szCs w:val="18"/>
        </w:rPr>
        <w:t> </w:t>
      </w:r>
    </w:p>
    <w:p w:rsidR="00AE3E37" w:rsidRPr="000D6982" w:rsidRDefault="00AE3E37">
      <w:pPr>
        <w:rPr>
          <w:rFonts w:asciiTheme="majorHAnsi" w:hAnsiTheme="majorHAnsi"/>
          <w:sz w:val="24"/>
        </w:rPr>
        <w:sectPr w:rsidR="00AE3E37" w:rsidRPr="000D6982">
          <w:type w:val="continuous"/>
          <w:pgSz w:w="11910" w:h="16840"/>
          <w:pgMar w:top="1740" w:right="600" w:bottom="840" w:left="620" w:header="720" w:footer="720" w:gutter="0"/>
          <w:cols w:space="720"/>
        </w:sectPr>
      </w:pPr>
    </w:p>
    <w:p w:rsidR="00AE3E37" w:rsidRPr="000D6982" w:rsidRDefault="00AE3E37">
      <w:pPr>
        <w:pStyle w:val="Corpsdetexte"/>
        <w:spacing w:before="3"/>
        <w:rPr>
          <w:rFonts w:asciiTheme="majorHAnsi" w:hAnsiTheme="majorHAnsi"/>
          <w:sz w:val="26"/>
        </w:rPr>
      </w:pPr>
    </w:p>
    <w:sectPr w:rsidR="00AE3E37" w:rsidRPr="000D6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6F8" w:rsidRDefault="000C56F8">
      <w:r>
        <w:separator/>
      </w:r>
    </w:p>
  </w:endnote>
  <w:endnote w:type="continuationSeparator" w:id="0">
    <w:p w:rsidR="000C56F8" w:rsidRDefault="000C5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3A85A36C" wp14:editId="33DB28B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85A36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79B512EC" wp14:editId="32A3D4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512E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522B94C8" wp14:editId="6CF7A7F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B94C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6F8" w:rsidRDefault="000C56F8">
      <w:r>
        <w:separator/>
      </w:r>
    </w:p>
  </w:footnote>
  <w:footnote w:type="continuationSeparator" w:id="0">
    <w:p w:rsidR="000C56F8" w:rsidRDefault="000C56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4A217530" wp14:editId="00999AA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82595B" w:rsidRDefault="00A9710C">
                          <w:pPr>
                            <w:spacing w:before="2" w:line="249" w:lineRule="auto"/>
                            <w:ind w:left="156" w:right="18" w:hanging="137"/>
                            <w:rPr>
                              <w:rFonts w:ascii="Arial"/>
                              <w:color w:val="FFFFFF" w:themeColor="background1"/>
                              <w:sz w:val="14"/>
                              <w:lang w:val="fr-FR"/>
                            </w:rPr>
                          </w:pPr>
                          <w:r w:rsidRPr="0082595B">
                            <w:rPr>
                              <w:rFonts w:ascii="Arial"/>
                              <w:color w:val="FFFFFF" w:themeColor="background1"/>
                              <w:sz w:val="14"/>
                              <w:lang w:val="fr-FR"/>
                            </w:rPr>
                            <w:t xml:space="preserve">T Furuta et al., J Pai n Relief 2016, 5:3(Suppl) </w:t>
                          </w:r>
                          <w:hyperlink r:id="rId1">
                            <w:r w:rsidRPr="0082595B">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21753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82595B" w:rsidRDefault="00A9710C">
                    <w:pPr>
                      <w:spacing w:before="2" w:line="249" w:lineRule="auto"/>
                      <w:ind w:left="156" w:right="18" w:hanging="137"/>
                      <w:rPr>
                        <w:rFonts w:ascii="Arial"/>
                        <w:color w:val="FFFFFF" w:themeColor="background1"/>
                        <w:sz w:val="14"/>
                        <w:lang w:val="fr-FR"/>
                      </w:rPr>
                    </w:pPr>
                    <w:r w:rsidRPr="0082595B">
                      <w:rPr>
                        <w:rFonts w:ascii="Arial"/>
                        <w:color w:val="FFFFFF" w:themeColor="background1"/>
                        <w:sz w:val="14"/>
                        <w:lang w:val="fr-FR"/>
                      </w:rPr>
                      <w:t xml:space="preserve">T Furuta et al., J Pai n Relief 2016, 5:3(Suppl) </w:t>
                    </w:r>
                    <w:hyperlink r:id="rId2">
                      <w:r w:rsidRPr="0082595B">
                        <w:rPr>
                          <w:rFonts w:ascii="Arial"/>
                          <w:color w:val="FFFFFF" w:themeColor="background1"/>
                          <w:sz w:val="14"/>
                          <w:lang w:val="fr-FR"/>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1FCF38A3" wp14:editId="6BBC86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F38A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1A28"/>
    <w:rsid w:val="00072F04"/>
    <w:rsid w:val="000937F5"/>
    <w:rsid w:val="000A195E"/>
    <w:rsid w:val="000B0017"/>
    <w:rsid w:val="000C56F8"/>
    <w:rsid w:val="000D6982"/>
    <w:rsid w:val="000E2911"/>
    <w:rsid w:val="00115A22"/>
    <w:rsid w:val="001263DF"/>
    <w:rsid w:val="001E50AF"/>
    <w:rsid w:val="00292ED9"/>
    <w:rsid w:val="002D0659"/>
    <w:rsid w:val="00305B1B"/>
    <w:rsid w:val="0032592B"/>
    <w:rsid w:val="003B4007"/>
    <w:rsid w:val="003F1A98"/>
    <w:rsid w:val="00404E5B"/>
    <w:rsid w:val="00414F7B"/>
    <w:rsid w:val="004355DC"/>
    <w:rsid w:val="004749B4"/>
    <w:rsid w:val="00494130"/>
    <w:rsid w:val="004F3523"/>
    <w:rsid w:val="00551D8E"/>
    <w:rsid w:val="005973B9"/>
    <w:rsid w:val="005B3A56"/>
    <w:rsid w:val="005E6EC9"/>
    <w:rsid w:val="006060CE"/>
    <w:rsid w:val="006239D2"/>
    <w:rsid w:val="00634080"/>
    <w:rsid w:val="0063497F"/>
    <w:rsid w:val="00781641"/>
    <w:rsid w:val="007918C6"/>
    <w:rsid w:val="0082595B"/>
    <w:rsid w:val="00873DF0"/>
    <w:rsid w:val="008756E6"/>
    <w:rsid w:val="009634C7"/>
    <w:rsid w:val="009B2D44"/>
    <w:rsid w:val="00A07E82"/>
    <w:rsid w:val="00A70684"/>
    <w:rsid w:val="00A9710C"/>
    <w:rsid w:val="00AE3E37"/>
    <w:rsid w:val="00B21A57"/>
    <w:rsid w:val="00B27AA3"/>
    <w:rsid w:val="00B33B6E"/>
    <w:rsid w:val="00C30BD5"/>
    <w:rsid w:val="00C33602"/>
    <w:rsid w:val="00CA70E7"/>
    <w:rsid w:val="00CD6F55"/>
    <w:rsid w:val="00D2421F"/>
    <w:rsid w:val="00D81AF3"/>
    <w:rsid w:val="00DE3104"/>
    <w:rsid w:val="00E713B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B2944B98-9CB0-4B2C-8705-5E84BFE9B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 w:type="character" w:customStyle="1" w:styleId="longtext">
    <w:name w:val="long_text"/>
    <w:basedOn w:val="Policepardfaut"/>
    <w:rsid w:val="0082595B"/>
  </w:style>
  <w:style w:type="paragraph" w:styleId="AdresseHTML">
    <w:name w:val="HTML Address"/>
    <w:basedOn w:val="Normal"/>
    <w:link w:val="AdresseHTMLCar"/>
    <w:uiPriority w:val="99"/>
    <w:semiHidden/>
    <w:unhideWhenUsed/>
    <w:rsid w:val="00634080"/>
    <w:rPr>
      <w:i/>
      <w:iCs/>
    </w:rPr>
  </w:style>
  <w:style w:type="character" w:customStyle="1" w:styleId="AdresseHTMLCar">
    <w:name w:val="Adresse HTML Car"/>
    <w:basedOn w:val="Policepardfaut"/>
    <w:link w:val="AdresseHTML"/>
    <w:uiPriority w:val="99"/>
    <w:semiHidden/>
    <w:rsid w:val="00634080"/>
    <w:rPr>
      <w:rFonts w:ascii="Tw Cen MT" w:eastAsia="Tw Cen MT" w:hAnsi="Tw Cen MT" w:cs="Tw Cen MT"/>
      <w:i/>
      <w:iCs/>
    </w:rPr>
  </w:style>
  <w:style w:type="paragraph" w:styleId="NormalWeb">
    <w:name w:val="Normal (Web)"/>
    <w:basedOn w:val="Normal"/>
    <w:uiPriority w:val="99"/>
    <w:semiHidden/>
    <w:unhideWhenUsed/>
    <w:rsid w:val="00CA70E7"/>
    <w:pPr>
      <w:widowControl/>
      <w:spacing w:before="100" w:beforeAutospacing="1" w:after="100" w:afterAutospacing="1"/>
    </w:pPr>
    <w:rPr>
      <w:rFonts w:ascii="Times New Roman" w:eastAsiaTheme="minorEastAsia"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7407020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74276498">
      <w:bodyDiv w:val="1"/>
      <w:marLeft w:val="0"/>
      <w:marRight w:val="0"/>
      <w:marTop w:val="0"/>
      <w:marBottom w:val="0"/>
      <w:divBdr>
        <w:top w:val="none" w:sz="0" w:space="0" w:color="auto"/>
        <w:left w:val="none" w:sz="0" w:space="0" w:color="auto"/>
        <w:bottom w:val="none" w:sz="0" w:space="0" w:color="auto"/>
        <w:right w:val="none" w:sz="0" w:space="0" w:color="auto"/>
      </w:divBdr>
    </w:div>
    <w:div w:id="1936866891">
      <w:bodyDiv w:val="1"/>
      <w:marLeft w:val="0"/>
      <w:marRight w:val="0"/>
      <w:marTop w:val="0"/>
      <w:marBottom w:val="0"/>
      <w:divBdr>
        <w:top w:val="none" w:sz="0" w:space="0" w:color="auto"/>
        <w:left w:val="none" w:sz="0" w:space="0" w:color="auto"/>
        <w:bottom w:val="none" w:sz="0" w:space="0" w:color="auto"/>
        <w:right w:val="none" w:sz="0" w:space="0" w:color="auto"/>
      </w:divBdr>
    </w:div>
    <w:div w:id="21451485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urence.michel@inserm.fr"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802</Words>
  <Characters>4413</Characters>
  <Application>Microsoft Office Word</Application>
  <DocSecurity>0</DocSecurity>
  <Lines>36</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Laurence MICHEL</cp:lastModifiedBy>
  <cp:revision>8</cp:revision>
  <dcterms:created xsi:type="dcterms:W3CDTF">2018-03-30T11:06:00Z</dcterms:created>
  <dcterms:modified xsi:type="dcterms:W3CDTF">2018-03-30T15:07:00Z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