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982" w:rsidRPr="000D6982" w:rsidRDefault="000D6982" w:rsidP="000D6982">
      <w:pPr>
        <w:pStyle w:val="Nagwek"/>
        <w:spacing w:line="276" w:lineRule="auto"/>
        <w:jc w:val="center"/>
        <w:rPr>
          <w:rFonts w:asciiTheme="majorHAnsi" w:hAnsiTheme="majorHAnsi"/>
        </w:rPr>
      </w:pPr>
      <w:r w:rsidRPr="000D6982">
        <w:rPr>
          <w:rFonts w:asciiTheme="majorHAnsi" w:hAnsiTheme="majorHAnsi"/>
        </w:rPr>
        <w:t>5</w:t>
      </w:r>
      <w:r w:rsidRPr="000D6982">
        <w:rPr>
          <w:rFonts w:asciiTheme="majorHAnsi" w:hAnsiTheme="majorHAnsi"/>
          <w:vertAlign w:val="superscript"/>
        </w:rPr>
        <w:t xml:space="preserve">th </w:t>
      </w:r>
      <w:r w:rsidRPr="000D6982">
        <w:rPr>
          <w:rFonts w:asciiTheme="majorHAnsi" w:hAnsiTheme="majorHAnsi"/>
        </w:rPr>
        <w:t>International Conference on Advances in Skin, Wound Care an</w:t>
      </w:r>
      <w:bookmarkStart w:id="0" w:name="_GoBack"/>
      <w:bookmarkEnd w:id="0"/>
      <w:r w:rsidRPr="000D6982">
        <w:rPr>
          <w:rFonts w:asciiTheme="majorHAnsi" w:hAnsiTheme="majorHAnsi"/>
        </w:rPr>
        <w:t>d Tissue Science</w:t>
      </w:r>
    </w:p>
    <w:p w:rsidR="000D6982" w:rsidRPr="000D6982" w:rsidRDefault="000D6982" w:rsidP="000D6982">
      <w:pPr>
        <w:pStyle w:val="Nagwek"/>
        <w:spacing w:line="276" w:lineRule="auto"/>
        <w:jc w:val="center"/>
        <w:rPr>
          <w:rFonts w:asciiTheme="majorHAnsi" w:hAnsiTheme="majorHAnsi"/>
        </w:rPr>
      </w:pPr>
      <w:r w:rsidRPr="000D6982">
        <w:rPr>
          <w:rFonts w:asciiTheme="majorHAnsi" w:hAnsiTheme="majorHAnsi"/>
        </w:rPr>
        <w:t>October 15-16, 2018 Rome, Italy</w:t>
      </w:r>
    </w:p>
    <w:p w:rsidR="000217D8" w:rsidRDefault="000217D8" w:rsidP="000217D8">
      <w:pPr>
        <w:pStyle w:val="Nagwek1"/>
        <w:spacing w:before="170"/>
        <w:ind w:left="0"/>
        <w:jc w:val="both"/>
        <w:rPr>
          <w:rFonts w:asciiTheme="majorHAnsi" w:hAnsiTheme="majorHAnsi"/>
          <w:color w:val="337AB7"/>
          <w:sz w:val="28"/>
          <w:szCs w:val="28"/>
        </w:rPr>
      </w:pPr>
      <w:proofErr w:type="spellStart"/>
      <w:r>
        <w:rPr>
          <w:rFonts w:asciiTheme="majorHAnsi" w:hAnsiTheme="majorHAnsi"/>
          <w:color w:val="337AB7"/>
          <w:sz w:val="28"/>
          <w:szCs w:val="28"/>
        </w:rPr>
        <w:t>Periwound</w:t>
      </w:r>
      <w:proofErr w:type="spellEnd"/>
      <w:r>
        <w:rPr>
          <w:rFonts w:asciiTheme="majorHAnsi" w:hAnsiTheme="majorHAnsi"/>
          <w:color w:val="337AB7"/>
          <w:sz w:val="28"/>
          <w:szCs w:val="28"/>
        </w:rPr>
        <w:t xml:space="preserve"> skin blood flow and reduction of pressure ulcer size after anodal </w:t>
      </w:r>
      <w:r>
        <w:rPr>
          <w:rFonts w:asciiTheme="majorHAnsi" w:hAnsiTheme="majorHAnsi"/>
          <w:color w:val="337AB7"/>
          <w:sz w:val="28"/>
          <w:szCs w:val="28"/>
        </w:rPr>
        <w:br/>
        <w:t xml:space="preserve">and cathodal high-voltage monophasic pulsed current. A preliminary report from </w:t>
      </w:r>
      <w:r>
        <w:rPr>
          <w:rFonts w:asciiTheme="majorHAnsi" w:hAnsiTheme="majorHAnsi"/>
          <w:color w:val="337AB7"/>
          <w:sz w:val="28"/>
          <w:szCs w:val="28"/>
        </w:rPr>
        <w:br/>
        <w:t>a randomized, clinical trial</w:t>
      </w:r>
    </w:p>
    <w:p w:rsidR="00BD464A" w:rsidRDefault="000217D8" w:rsidP="00BD464A">
      <w:pPr>
        <w:autoSpaceDE w:val="0"/>
        <w:autoSpaceDN w:val="0"/>
        <w:adjustRightInd w:val="0"/>
        <w:spacing w:before="240"/>
        <w:jc w:val="both"/>
        <w:rPr>
          <w:rFonts w:asciiTheme="majorHAnsi" w:hAnsiTheme="majorHAnsi"/>
          <w:lang w:val="pl-PL"/>
        </w:rPr>
      </w:pPr>
      <w:r w:rsidRPr="00BD464A">
        <w:rPr>
          <w:rFonts w:asciiTheme="majorHAnsi" w:hAnsiTheme="majorHAnsi"/>
          <w:lang w:val="pl-PL"/>
        </w:rPr>
        <w:t>Anna Polak</w:t>
      </w:r>
      <w:r w:rsidRPr="00BD464A">
        <w:rPr>
          <w:rFonts w:asciiTheme="majorHAnsi" w:hAnsiTheme="majorHAnsi"/>
          <w:lang w:val="pl-PL"/>
        </w:rPr>
        <w:t>*</w:t>
      </w:r>
      <w:r w:rsidR="00BD464A" w:rsidRPr="00BD464A">
        <w:rPr>
          <w:rFonts w:asciiTheme="majorHAnsi" w:hAnsiTheme="majorHAnsi"/>
          <w:vertAlign w:val="superscript"/>
          <w:lang w:val="pl-PL"/>
        </w:rPr>
        <w:t>a</w:t>
      </w:r>
      <w:r w:rsidRPr="00BD464A">
        <w:rPr>
          <w:rFonts w:asciiTheme="majorHAnsi" w:hAnsiTheme="majorHAnsi"/>
          <w:lang w:val="pl-PL"/>
        </w:rPr>
        <w:t xml:space="preserve">, </w:t>
      </w:r>
      <w:r w:rsidRPr="00BD464A">
        <w:rPr>
          <w:rFonts w:asciiTheme="majorHAnsi" w:hAnsiTheme="majorHAnsi"/>
          <w:lang w:val="pl-PL"/>
        </w:rPr>
        <w:t xml:space="preserve">Cezary </w:t>
      </w:r>
      <w:proofErr w:type="spellStart"/>
      <w:r w:rsidRPr="00BD464A">
        <w:rPr>
          <w:rFonts w:asciiTheme="majorHAnsi" w:hAnsiTheme="majorHAnsi"/>
          <w:lang w:val="pl-PL"/>
        </w:rPr>
        <w:t>Kucio</w:t>
      </w:r>
      <w:r w:rsidRPr="00BD464A">
        <w:rPr>
          <w:rFonts w:asciiTheme="majorHAnsi" w:hAnsiTheme="majorHAnsi"/>
          <w:lang w:val="pl-PL"/>
        </w:rPr>
        <w:t>,</w:t>
      </w:r>
      <w:r w:rsidR="00BD464A" w:rsidRPr="00BD464A">
        <w:rPr>
          <w:rFonts w:asciiTheme="majorHAnsi" w:hAnsiTheme="majorHAnsi"/>
          <w:vertAlign w:val="superscript"/>
          <w:lang w:val="pl-PL"/>
        </w:rPr>
        <w:t>a,b</w:t>
      </w:r>
      <w:proofErr w:type="spellEnd"/>
      <w:r w:rsidRPr="00BD464A">
        <w:rPr>
          <w:rFonts w:asciiTheme="majorHAnsi" w:hAnsiTheme="majorHAnsi"/>
          <w:lang w:val="pl-PL"/>
        </w:rPr>
        <w:t xml:space="preserve"> </w:t>
      </w:r>
      <w:proofErr w:type="spellStart"/>
      <w:r w:rsidRPr="00BD464A">
        <w:rPr>
          <w:rFonts w:asciiTheme="majorHAnsi" w:hAnsiTheme="majorHAnsi"/>
          <w:lang w:val="pl-PL"/>
        </w:rPr>
        <w:t>Luther</w:t>
      </w:r>
      <w:proofErr w:type="spellEnd"/>
      <w:r w:rsidRPr="00BD464A">
        <w:rPr>
          <w:rFonts w:asciiTheme="majorHAnsi" w:hAnsiTheme="majorHAnsi"/>
          <w:lang w:val="pl-PL"/>
        </w:rPr>
        <w:t xml:space="preserve"> C. </w:t>
      </w:r>
      <w:proofErr w:type="spellStart"/>
      <w:r w:rsidRPr="00BD464A">
        <w:rPr>
          <w:rFonts w:asciiTheme="majorHAnsi" w:hAnsiTheme="majorHAnsi"/>
          <w:lang w:val="pl-PL"/>
        </w:rPr>
        <w:t>Kloth</w:t>
      </w:r>
      <w:r w:rsidRPr="00BD464A">
        <w:rPr>
          <w:rFonts w:asciiTheme="majorHAnsi" w:hAnsiTheme="majorHAnsi"/>
          <w:lang w:val="pl-PL"/>
        </w:rPr>
        <w:t>,</w:t>
      </w:r>
      <w:r w:rsidR="00BD464A" w:rsidRPr="00BD464A">
        <w:rPr>
          <w:rFonts w:asciiTheme="majorHAnsi" w:hAnsiTheme="majorHAnsi"/>
          <w:vertAlign w:val="superscript"/>
          <w:lang w:val="pl-PL"/>
        </w:rPr>
        <w:t>c</w:t>
      </w:r>
      <w:proofErr w:type="spellEnd"/>
      <w:r w:rsidRPr="00BD464A">
        <w:rPr>
          <w:rFonts w:asciiTheme="majorHAnsi" w:hAnsiTheme="majorHAnsi"/>
          <w:lang w:val="pl-PL"/>
        </w:rPr>
        <w:t xml:space="preserve"> </w:t>
      </w:r>
      <w:r w:rsidR="004F2E0C" w:rsidRPr="00BD464A">
        <w:rPr>
          <w:rFonts w:asciiTheme="majorHAnsi" w:hAnsiTheme="majorHAnsi"/>
          <w:lang w:val="pl-PL"/>
        </w:rPr>
        <w:t>Agnieszka Nawrat-</w:t>
      </w:r>
      <w:proofErr w:type="spellStart"/>
      <w:r w:rsidR="004F2E0C" w:rsidRPr="00BD464A">
        <w:rPr>
          <w:rFonts w:asciiTheme="majorHAnsi" w:hAnsiTheme="majorHAnsi"/>
          <w:lang w:val="pl-PL"/>
        </w:rPr>
        <w:t>Szołtysik,</w:t>
      </w:r>
      <w:r w:rsidR="004F2E0C" w:rsidRPr="00BD464A">
        <w:rPr>
          <w:rFonts w:asciiTheme="majorHAnsi" w:hAnsiTheme="majorHAnsi"/>
          <w:vertAlign w:val="superscript"/>
          <w:lang w:val="pl-PL"/>
        </w:rPr>
        <w:t>a,d</w:t>
      </w:r>
      <w:proofErr w:type="spellEnd"/>
      <w:r w:rsidR="004F2E0C" w:rsidRPr="00BD464A">
        <w:rPr>
          <w:rFonts w:asciiTheme="majorHAnsi" w:hAnsiTheme="majorHAnsi"/>
          <w:lang w:val="pl-PL"/>
        </w:rPr>
        <w:t xml:space="preserve"> </w:t>
      </w:r>
      <w:r w:rsidRPr="00BD464A">
        <w:rPr>
          <w:rFonts w:asciiTheme="majorHAnsi" w:hAnsiTheme="majorHAnsi"/>
          <w:lang w:val="pl-PL"/>
        </w:rPr>
        <w:t xml:space="preserve">Ewa </w:t>
      </w:r>
      <w:proofErr w:type="spellStart"/>
      <w:r w:rsidRPr="00BD464A">
        <w:rPr>
          <w:rFonts w:asciiTheme="majorHAnsi" w:hAnsiTheme="majorHAnsi"/>
          <w:lang w:val="pl-PL"/>
        </w:rPr>
        <w:t>Kucio,</w:t>
      </w:r>
      <w:r w:rsidR="00BD464A" w:rsidRPr="00BD464A">
        <w:rPr>
          <w:rFonts w:asciiTheme="majorHAnsi" w:hAnsiTheme="majorHAnsi"/>
          <w:vertAlign w:val="superscript"/>
          <w:lang w:val="pl-PL"/>
        </w:rPr>
        <w:t>a</w:t>
      </w:r>
      <w:proofErr w:type="spellEnd"/>
      <w:r w:rsidRPr="00BD464A">
        <w:rPr>
          <w:rFonts w:asciiTheme="majorHAnsi" w:hAnsiTheme="majorHAnsi"/>
          <w:lang w:val="pl-PL"/>
        </w:rPr>
        <w:t xml:space="preserve"> Ryszard </w:t>
      </w:r>
      <w:proofErr w:type="spellStart"/>
      <w:r w:rsidRPr="00BD464A">
        <w:rPr>
          <w:rFonts w:asciiTheme="majorHAnsi" w:hAnsiTheme="majorHAnsi"/>
          <w:lang w:val="pl-PL"/>
        </w:rPr>
        <w:t>Zarzeczny</w:t>
      </w:r>
      <w:r w:rsidR="00BD464A" w:rsidRPr="00BD464A">
        <w:rPr>
          <w:rFonts w:asciiTheme="majorHAnsi" w:hAnsiTheme="majorHAnsi"/>
          <w:vertAlign w:val="superscript"/>
          <w:lang w:val="pl-PL"/>
        </w:rPr>
        <w:t>e</w:t>
      </w:r>
      <w:proofErr w:type="spellEnd"/>
      <w:r w:rsidR="00BD464A" w:rsidRPr="00BD464A">
        <w:rPr>
          <w:rFonts w:asciiTheme="majorHAnsi" w:hAnsiTheme="majorHAnsi"/>
          <w:lang w:val="pl-PL"/>
        </w:rPr>
        <w:t xml:space="preserve">, </w:t>
      </w:r>
      <w:r w:rsidR="00BD464A" w:rsidRPr="00BD464A">
        <w:rPr>
          <w:rFonts w:asciiTheme="majorHAnsi" w:hAnsiTheme="majorHAnsi"/>
          <w:lang w:val="pl-PL"/>
        </w:rPr>
        <w:t xml:space="preserve">Adam </w:t>
      </w:r>
      <w:proofErr w:type="spellStart"/>
      <w:r w:rsidR="00BD464A" w:rsidRPr="00BD464A">
        <w:rPr>
          <w:rFonts w:asciiTheme="majorHAnsi" w:hAnsiTheme="majorHAnsi"/>
          <w:lang w:val="pl-PL"/>
        </w:rPr>
        <w:t>Wajd</w:t>
      </w:r>
      <w:r w:rsidR="00BD464A" w:rsidRPr="00BD464A">
        <w:rPr>
          <w:rFonts w:asciiTheme="majorHAnsi" w:hAnsiTheme="majorHAnsi"/>
          <w:lang w:val="pl-PL"/>
        </w:rPr>
        <w:t>man</w:t>
      </w:r>
      <w:r w:rsidR="00BD464A" w:rsidRPr="00BD464A">
        <w:rPr>
          <w:rFonts w:asciiTheme="majorHAnsi" w:hAnsiTheme="majorHAnsi"/>
          <w:vertAlign w:val="superscript"/>
          <w:lang w:val="pl-PL"/>
        </w:rPr>
        <w:t>a</w:t>
      </w:r>
      <w:proofErr w:type="spellEnd"/>
    </w:p>
    <w:p w:rsidR="000217D8" w:rsidRPr="00BD464A" w:rsidRDefault="00BD464A" w:rsidP="00BD464A">
      <w:pPr>
        <w:autoSpaceDE w:val="0"/>
        <w:autoSpaceDN w:val="0"/>
        <w:adjustRightInd w:val="0"/>
        <w:spacing w:before="240"/>
        <w:jc w:val="both"/>
        <w:rPr>
          <w:rFonts w:asciiTheme="majorHAnsi" w:hAnsiTheme="majorHAnsi"/>
          <w:lang w:val="pl-PL"/>
        </w:rPr>
      </w:pPr>
      <w:proofErr w:type="spellStart"/>
      <w:r w:rsidRPr="00BD464A">
        <w:rPr>
          <w:rFonts w:asciiTheme="majorHAnsi" w:hAnsiTheme="majorHAnsi"/>
          <w:i/>
          <w:vertAlign w:val="superscript"/>
        </w:rPr>
        <w:t>a</w:t>
      </w:r>
      <w:r w:rsidR="000217D8" w:rsidRPr="00BD464A">
        <w:rPr>
          <w:rFonts w:asciiTheme="majorHAnsi" w:hAnsiTheme="majorHAnsi"/>
          <w:i/>
        </w:rPr>
        <w:t>Department</w:t>
      </w:r>
      <w:proofErr w:type="spellEnd"/>
      <w:r w:rsidR="000217D8" w:rsidRPr="00BD464A">
        <w:rPr>
          <w:rFonts w:asciiTheme="majorHAnsi" w:hAnsiTheme="majorHAnsi"/>
          <w:i/>
        </w:rPr>
        <w:t xml:space="preserve"> of Physical Therapy, Academy of Physical Education, </w:t>
      </w:r>
      <w:r w:rsidR="000217D8" w:rsidRPr="00BD464A">
        <w:rPr>
          <w:rFonts w:asciiTheme="majorHAnsi" w:hAnsiTheme="majorHAnsi"/>
          <w:i/>
        </w:rPr>
        <w:t xml:space="preserve">72A </w:t>
      </w:r>
      <w:proofErr w:type="spellStart"/>
      <w:r w:rsidR="000217D8" w:rsidRPr="00BD464A">
        <w:rPr>
          <w:rFonts w:asciiTheme="majorHAnsi" w:hAnsiTheme="majorHAnsi"/>
          <w:i/>
        </w:rPr>
        <w:t>Mikolowska</w:t>
      </w:r>
      <w:proofErr w:type="spellEnd"/>
      <w:r w:rsidR="000217D8" w:rsidRPr="00BD464A">
        <w:rPr>
          <w:rFonts w:asciiTheme="majorHAnsi" w:hAnsiTheme="majorHAnsi"/>
          <w:i/>
        </w:rPr>
        <w:t xml:space="preserve"> str., 40-065 </w:t>
      </w:r>
      <w:r w:rsidR="000217D8" w:rsidRPr="00BD464A">
        <w:rPr>
          <w:rFonts w:asciiTheme="majorHAnsi" w:hAnsiTheme="majorHAnsi"/>
          <w:i/>
        </w:rPr>
        <w:t>Katowice. Poland</w:t>
      </w:r>
    </w:p>
    <w:p w:rsidR="000217D8" w:rsidRPr="00BD464A" w:rsidRDefault="00BD464A" w:rsidP="00BD464A">
      <w:pPr>
        <w:autoSpaceDE w:val="0"/>
        <w:autoSpaceDN w:val="0"/>
        <w:adjustRightInd w:val="0"/>
        <w:jc w:val="both"/>
        <w:rPr>
          <w:rFonts w:asciiTheme="majorHAnsi" w:hAnsiTheme="majorHAnsi"/>
          <w:i/>
        </w:rPr>
      </w:pPr>
      <w:proofErr w:type="spellStart"/>
      <w:r w:rsidRPr="00BD464A">
        <w:rPr>
          <w:rFonts w:asciiTheme="majorHAnsi" w:hAnsiTheme="majorHAnsi"/>
          <w:i/>
          <w:vertAlign w:val="superscript"/>
        </w:rPr>
        <w:t>b</w:t>
      </w:r>
      <w:r w:rsidR="000217D8" w:rsidRPr="00BD464A">
        <w:rPr>
          <w:rFonts w:asciiTheme="majorHAnsi" w:hAnsiTheme="majorHAnsi"/>
          <w:i/>
        </w:rPr>
        <w:t>Department</w:t>
      </w:r>
      <w:proofErr w:type="spellEnd"/>
      <w:r w:rsidR="000217D8" w:rsidRPr="00BD464A">
        <w:rPr>
          <w:rFonts w:asciiTheme="majorHAnsi" w:hAnsiTheme="majorHAnsi"/>
          <w:i/>
        </w:rPr>
        <w:t xml:space="preserve"> of Internal Medicine, Multi-specialized Hospital, </w:t>
      </w:r>
      <w:r w:rsidR="000217D8" w:rsidRPr="00BD464A">
        <w:rPr>
          <w:rFonts w:asciiTheme="majorHAnsi" w:hAnsiTheme="majorHAnsi"/>
          <w:i/>
        </w:rPr>
        <w:t xml:space="preserve">28 </w:t>
      </w:r>
      <w:proofErr w:type="spellStart"/>
      <w:r w:rsidR="000217D8" w:rsidRPr="00BD464A">
        <w:rPr>
          <w:rFonts w:asciiTheme="majorHAnsi" w:hAnsiTheme="majorHAnsi"/>
          <w:i/>
        </w:rPr>
        <w:t>Chelmonskiego</w:t>
      </w:r>
      <w:proofErr w:type="spellEnd"/>
      <w:r w:rsidR="000217D8" w:rsidRPr="00BD464A">
        <w:rPr>
          <w:rFonts w:asciiTheme="majorHAnsi" w:hAnsiTheme="majorHAnsi"/>
          <w:i/>
        </w:rPr>
        <w:t xml:space="preserve"> str., 43-600 </w:t>
      </w:r>
      <w:proofErr w:type="spellStart"/>
      <w:r w:rsidR="000217D8" w:rsidRPr="00BD464A">
        <w:rPr>
          <w:rFonts w:asciiTheme="majorHAnsi" w:hAnsiTheme="majorHAnsi"/>
          <w:i/>
        </w:rPr>
        <w:t>Jaworzno</w:t>
      </w:r>
      <w:proofErr w:type="spellEnd"/>
      <w:r w:rsidR="000217D8" w:rsidRPr="00BD464A">
        <w:rPr>
          <w:rFonts w:asciiTheme="majorHAnsi" w:hAnsiTheme="majorHAnsi"/>
          <w:i/>
        </w:rPr>
        <w:t>, Poland</w:t>
      </w:r>
    </w:p>
    <w:p w:rsidR="000217D8" w:rsidRPr="00BD464A" w:rsidRDefault="00BD464A" w:rsidP="00BD464A">
      <w:pPr>
        <w:autoSpaceDE w:val="0"/>
        <w:autoSpaceDN w:val="0"/>
        <w:adjustRightInd w:val="0"/>
        <w:jc w:val="both"/>
        <w:rPr>
          <w:rFonts w:asciiTheme="majorHAnsi" w:hAnsiTheme="majorHAnsi"/>
          <w:i/>
        </w:rPr>
      </w:pPr>
      <w:proofErr w:type="spellStart"/>
      <w:r w:rsidRPr="00BD464A">
        <w:rPr>
          <w:rFonts w:asciiTheme="majorHAnsi" w:hAnsiTheme="majorHAnsi"/>
          <w:i/>
          <w:vertAlign w:val="superscript"/>
        </w:rPr>
        <w:t>c</w:t>
      </w:r>
      <w:r w:rsidR="000217D8" w:rsidRPr="00BD464A">
        <w:rPr>
          <w:rFonts w:asciiTheme="majorHAnsi" w:hAnsiTheme="majorHAnsi"/>
          <w:i/>
        </w:rPr>
        <w:t>Department</w:t>
      </w:r>
      <w:proofErr w:type="spellEnd"/>
      <w:r w:rsidR="000217D8" w:rsidRPr="00BD464A">
        <w:rPr>
          <w:rFonts w:asciiTheme="majorHAnsi" w:hAnsiTheme="majorHAnsi"/>
          <w:i/>
        </w:rPr>
        <w:t xml:space="preserve"> of Physical Therapy, Marquette University, Milwaukee, WI 53201. USA</w:t>
      </w:r>
    </w:p>
    <w:p w:rsidR="000217D8" w:rsidRPr="00BD464A" w:rsidRDefault="00BD464A" w:rsidP="00BD464A">
      <w:pPr>
        <w:autoSpaceDE w:val="0"/>
        <w:autoSpaceDN w:val="0"/>
        <w:adjustRightInd w:val="0"/>
        <w:jc w:val="both"/>
        <w:rPr>
          <w:rFonts w:asciiTheme="majorHAnsi" w:hAnsiTheme="majorHAnsi"/>
          <w:i/>
          <w:lang w:val="pl-PL"/>
        </w:rPr>
      </w:pPr>
      <w:proofErr w:type="spellStart"/>
      <w:r w:rsidRPr="00BD464A">
        <w:rPr>
          <w:rFonts w:asciiTheme="majorHAnsi" w:hAnsiTheme="majorHAnsi"/>
          <w:i/>
          <w:vertAlign w:val="superscript"/>
          <w:lang w:val="pl-PL"/>
        </w:rPr>
        <w:t>d</w:t>
      </w:r>
      <w:r w:rsidR="000217D8" w:rsidRPr="00BD464A">
        <w:rPr>
          <w:rFonts w:asciiTheme="majorHAnsi" w:hAnsiTheme="majorHAnsi"/>
          <w:i/>
          <w:lang w:val="pl-PL"/>
        </w:rPr>
        <w:t>Skilled</w:t>
      </w:r>
      <w:proofErr w:type="spellEnd"/>
      <w:r w:rsidR="000217D8" w:rsidRPr="00BD464A">
        <w:rPr>
          <w:rFonts w:asciiTheme="majorHAnsi" w:hAnsiTheme="majorHAnsi"/>
          <w:i/>
          <w:lang w:val="pl-PL"/>
        </w:rPr>
        <w:t xml:space="preserve"> </w:t>
      </w:r>
      <w:proofErr w:type="spellStart"/>
      <w:r w:rsidR="000217D8" w:rsidRPr="00BD464A">
        <w:rPr>
          <w:rFonts w:asciiTheme="majorHAnsi" w:hAnsiTheme="majorHAnsi"/>
          <w:i/>
          <w:lang w:val="pl-PL"/>
        </w:rPr>
        <w:t>Nursing</w:t>
      </w:r>
      <w:proofErr w:type="spellEnd"/>
      <w:r w:rsidR="000217D8" w:rsidRPr="00BD464A">
        <w:rPr>
          <w:rFonts w:asciiTheme="majorHAnsi" w:hAnsiTheme="majorHAnsi"/>
          <w:i/>
          <w:lang w:val="pl-PL"/>
        </w:rPr>
        <w:t xml:space="preserve"> Home, </w:t>
      </w:r>
      <w:r w:rsidR="000217D8" w:rsidRPr="00BD464A">
        <w:rPr>
          <w:rFonts w:asciiTheme="majorHAnsi" w:hAnsiTheme="majorHAnsi"/>
          <w:i/>
          <w:lang w:val="pl-PL"/>
        </w:rPr>
        <w:t>“</w:t>
      </w:r>
      <w:proofErr w:type="spellStart"/>
      <w:r w:rsidR="000217D8" w:rsidRPr="00BD464A">
        <w:rPr>
          <w:rFonts w:asciiTheme="majorHAnsi" w:hAnsiTheme="majorHAnsi"/>
          <w:i/>
          <w:lang w:val="pl-PL"/>
        </w:rPr>
        <w:t>Sw</w:t>
      </w:r>
      <w:proofErr w:type="spellEnd"/>
      <w:r w:rsidR="000217D8" w:rsidRPr="00BD464A">
        <w:rPr>
          <w:rFonts w:asciiTheme="majorHAnsi" w:hAnsiTheme="majorHAnsi"/>
          <w:i/>
          <w:lang w:val="pl-PL"/>
        </w:rPr>
        <w:t xml:space="preserve"> </w:t>
      </w:r>
      <w:proofErr w:type="spellStart"/>
      <w:r w:rsidR="000217D8" w:rsidRPr="00BD464A">
        <w:rPr>
          <w:rFonts w:asciiTheme="majorHAnsi" w:hAnsiTheme="majorHAnsi"/>
          <w:i/>
          <w:lang w:val="pl-PL"/>
        </w:rPr>
        <w:t>Elzbieta</w:t>
      </w:r>
      <w:proofErr w:type="spellEnd"/>
      <w:r w:rsidR="000217D8" w:rsidRPr="00BD464A">
        <w:rPr>
          <w:rFonts w:asciiTheme="majorHAnsi" w:hAnsiTheme="majorHAnsi"/>
          <w:i/>
          <w:lang w:val="pl-PL"/>
        </w:rPr>
        <w:t>”</w:t>
      </w:r>
      <w:r w:rsidR="000217D8" w:rsidRPr="00BD464A">
        <w:rPr>
          <w:rFonts w:asciiTheme="majorHAnsi" w:hAnsiTheme="majorHAnsi"/>
          <w:i/>
          <w:lang w:val="pl-PL"/>
        </w:rPr>
        <w:t xml:space="preserve">, </w:t>
      </w:r>
      <w:r w:rsidR="000217D8" w:rsidRPr="00BD464A">
        <w:rPr>
          <w:rFonts w:asciiTheme="majorHAnsi" w:hAnsiTheme="majorHAnsi"/>
          <w:i/>
          <w:lang w:val="pl-PL"/>
        </w:rPr>
        <w:t xml:space="preserve">30 </w:t>
      </w:r>
      <w:proofErr w:type="spellStart"/>
      <w:r w:rsidR="000217D8" w:rsidRPr="00BD464A">
        <w:rPr>
          <w:rFonts w:asciiTheme="majorHAnsi" w:hAnsiTheme="majorHAnsi"/>
          <w:i/>
          <w:lang w:val="pl-PL"/>
        </w:rPr>
        <w:t>Wolnosci</w:t>
      </w:r>
      <w:proofErr w:type="spellEnd"/>
      <w:r w:rsidR="000217D8" w:rsidRPr="00BD464A">
        <w:rPr>
          <w:rFonts w:asciiTheme="majorHAnsi" w:hAnsiTheme="majorHAnsi"/>
          <w:i/>
          <w:lang w:val="pl-PL"/>
        </w:rPr>
        <w:t xml:space="preserve"> str., 41-700 </w:t>
      </w:r>
      <w:r w:rsidR="000217D8" w:rsidRPr="00BD464A">
        <w:rPr>
          <w:rFonts w:asciiTheme="majorHAnsi" w:hAnsiTheme="majorHAnsi"/>
          <w:i/>
          <w:lang w:val="pl-PL"/>
        </w:rPr>
        <w:t xml:space="preserve">Ruda </w:t>
      </w:r>
      <w:proofErr w:type="spellStart"/>
      <w:r w:rsidR="000217D8" w:rsidRPr="00BD464A">
        <w:rPr>
          <w:rFonts w:asciiTheme="majorHAnsi" w:hAnsiTheme="majorHAnsi"/>
          <w:i/>
          <w:lang w:val="pl-PL"/>
        </w:rPr>
        <w:t>Slaska</w:t>
      </w:r>
      <w:proofErr w:type="spellEnd"/>
      <w:r w:rsidR="000217D8" w:rsidRPr="00BD464A">
        <w:rPr>
          <w:rFonts w:asciiTheme="majorHAnsi" w:hAnsiTheme="majorHAnsi"/>
          <w:i/>
          <w:lang w:val="pl-PL"/>
        </w:rPr>
        <w:t>. Poland</w:t>
      </w:r>
    </w:p>
    <w:p w:rsidR="00AE3E37" w:rsidRPr="00975E2F" w:rsidRDefault="00BD464A" w:rsidP="00975E2F">
      <w:pPr>
        <w:autoSpaceDE w:val="0"/>
        <w:autoSpaceDN w:val="0"/>
        <w:adjustRightInd w:val="0"/>
        <w:jc w:val="both"/>
        <w:rPr>
          <w:rFonts w:asciiTheme="majorHAnsi" w:hAnsiTheme="majorHAnsi"/>
          <w:i/>
        </w:rPr>
      </w:pPr>
      <w:proofErr w:type="spellStart"/>
      <w:r w:rsidRPr="00BD464A">
        <w:rPr>
          <w:rFonts w:asciiTheme="majorHAnsi" w:hAnsiTheme="majorHAnsi"/>
          <w:i/>
          <w:vertAlign w:val="superscript"/>
        </w:rPr>
        <w:t>e</w:t>
      </w:r>
      <w:r w:rsidR="000217D8" w:rsidRPr="00BD464A">
        <w:rPr>
          <w:rFonts w:asciiTheme="majorHAnsi" w:eastAsiaTheme="minorHAnsi" w:hAnsiTheme="majorHAnsi" w:cs="AdvPTimes"/>
          <w:i/>
        </w:rPr>
        <w:t>Institute</w:t>
      </w:r>
      <w:proofErr w:type="spellEnd"/>
      <w:r w:rsidR="000217D8" w:rsidRPr="00BD464A">
        <w:rPr>
          <w:rFonts w:asciiTheme="majorHAnsi" w:eastAsiaTheme="minorHAnsi" w:hAnsiTheme="majorHAnsi" w:cs="AdvPTimes"/>
          <w:i/>
        </w:rPr>
        <w:t xml:space="preserve"> of Physical Education, Tourism and</w:t>
      </w:r>
      <w:r w:rsidR="000217D8" w:rsidRPr="00BD464A">
        <w:rPr>
          <w:rFonts w:asciiTheme="majorHAnsi" w:eastAsiaTheme="minorHAnsi" w:hAnsiTheme="majorHAnsi" w:cs="AdvPTimes"/>
          <w:i/>
        </w:rPr>
        <w:t xml:space="preserve"> </w:t>
      </w:r>
      <w:r w:rsidR="000217D8" w:rsidRPr="00BD464A">
        <w:rPr>
          <w:rFonts w:asciiTheme="majorHAnsi" w:eastAsiaTheme="minorHAnsi" w:hAnsiTheme="majorHAnsi" w:cs="AdvPTimes"/>
          <w:i/>
        </w:rPr>
        <w:t xml:space="preserve">Physiotherapy, Jan </w:t>
      </w:r>
      <w:proofErr w:type="spellStart"/>
      <w:r w:rsidR="000217D8" w:rsidRPr="00BD464A">
        <w:rPr>
          <w:rFonts w:asciiTheme="majorHAnsi" w:eastAsiaTheme="minorHAnsi" w:hAnsiTheme="majorHAnsi" w:cs="AdvPTimes"/>
          <w:i/>
        </w:rPr>
        <w:t>Długosz</w:t>
      </w:r>
      <w:proofErr w:type="spellEnd"/>
      <w:r w:rsidR="000217D8" w:rsidRPr="00BD464A">
        <w:rPr>
          <w:rFonts w:asciiTheme="majorHAnsi" w:eastAsiaTheme="minorHAnsi" w:hAnsiTheme="majorHAnsi" w:cs="AdvPTimes"/>
          <w:i/>
        </w:rPr>
        <w:t xml:space="preserve"> University</w:t>
      </w:r>
      <w:r w:rsidR="000217D8" w:rsidRPr="00BD464A">
        <w:rPr>
          <w:rFonts w:asciiTheme="majorHAnsi" w:eastAsiaTheme="minorHAnsi" w:hAnsiTheme="majorHAnsi" w:cs="AdvPTimes"/>
          <w:i/>
        </w:rPr>
        <w:t xml:space="preserve">, </w:t>
      </w:r>
      <w:r w:rsidR="000217D8" w:rsidRPr="00BD464A">
        <w:rPr>
          <w:rFonts w:asciiTheme="majorHAnsi" w:eastAsiaTheme="minorHAnsi" w:hAnsiTheme="majorHAnsi" w:cs="AdvPTimes"/>
          <w:i/>
        </w:rPr>
        <w:t xml:space="preserve">3/15 </w:t>
      </w:r>
      <w:proofErr w:type="spellStart"/>
      <w:r w:rsidR="000217D8" w:rsidRPr="00BD464A">
        <w:rPr>
          <w:rFonts w:asciiTheme="majorHAnsi" w:eastAsiaTheme="minorHAnsi" w:hAnsiTheme="majorHAnsi" w:cs="AdvPTimes"/>
          <w:i/>
        </w:rPr>
        <w:t>Armii</w:t>
      </w:r>
      <w:proofErr w:type="spellEnd"/>
      <w:r w:rsidR="000217D8" w:rsidRPr="00BD464A">
        <w:rPr>
          <w:rFonts w:asciiTheme="majorHAnsi" w:eastAsiaTheme="minorHAnsi" w:hAnsiTheme="majorHAnsi" w:cs="AdvPTimes"/>
          <w:i/>
        </w:rPr>
        <w:t xml:space="preserve"> </w:t>
      </w:r>
      <w:proofErr w:type="spellStart"/>
      <w:r w:rsidR="000217D8" w:rsidRPr="00BD464A">
        <w:rPr>
          <w:rFonts w:asciiTheme="majorHAnsi" w:eastAsiaTheme="minorHAnsi" w:hAnsiTheme="majorHAnsi" w:cs="AdvPTimes"/>
          <w:i/>
        </w:rPr>
        <w:t>Krajowej</w:t>
      </w:r>
      <w:proofErr w:type="spellEnd"/>
      <w:r w:rsidR="000217D8" w:rsidRPr="00BD464A">
        <w:rPr>
          <w:rFonts w:asciiTheme="majorHAnsi" w:eastAsiaTheme="minorHAnsi" w:hAnsiTheme="majorHAnsi" w:cs="AdvPTimes"/>
          <w:i/>
        </w:rPr>
        <w:t xml:space="preserve"> Str., 42-200 Czestochowa, Poland</w:t>
      </w:r>
    </w:p>
    <w:p w:rsidR="00AE3E37" w:rsidRPr="000D6982" w:rsidRDefault="00AE3E37">
      <w:pPr>
        <w:rPr>
          <w:rFonts w:asciiTheme="majorHAnsi" w:hAnsiTheme="majorHAnsi"/>
          <w:sz w:val="21"/>
        </w:rPr>
        <w:sectPr w:rsidR="00AE3E37" w:rsidRPr="000D6982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975E2F" w:rsidRDefault="00975E2F">
      <w:pPr>
        <w:pStyle w:val="Nagwek3"/>
        <w:spacing w:before="147"/>
        <w:jc w:val="both"/>
        <w:rPr>
          <w:rFonts w:asciiTheme="majorHAnsi" w:hAnsiTheme="majorHAnsi"/>
          <w:color w:val="BF5A14"/>
        </w:rPr>
      </w:pPr>
    </w:p>
    <w:p w:rsidR="00AE3E37" w:rsidRPr="000D6982" w:rsidRDefault="00A9710C">
      <w:pPr>
        <w:pStyle w:val="Nagwek3"/>
        <w:spacing w:before="147"/>
        <w:jc w:val="both"/>
        <w:rPr>
          <w:rFonts w:asciiTheme="majorHAnsi" w:hAnsiTheme="majorHAnsi"/>
        </w:rPr>
      </w:pPr>
      <w:r w:rsidRPr="000D6982">
        <w:rPr>
          <w:rFonts w:asciiTheme="majorHAnsi" w:hAnsiTheme="majorHAnsi"/>
          <w:color w:val="BF5A14"/>
        </w:rPr>
        <w:t>Abstract</w:t>
      </w:r>
    </w:p>
    <w:p w:rsidR="00975E2F" w:rsidRPr="00975E2F" w:rsidRDefault="00975E2F" w:rsidP="00975E2F">
      <w:pPr>
        <w:pStyle w:val="Nagwek3"/>
        <w:spacing w:line="360" w:lineRule="auto"/>
        <w:ind w:left="102"/>
        <w:jc w:val="both"/>
        <w:rPr>
          <w:rFonts w:asciiTheme="majorHAnsi" w:hAnsiTheme="majorHAnsi"/>
          <w:b w:val="0"/>
          <w:color w:val="BF5A14"/>
        </w:rPr>
      </w:pPr>
      <w:r w:rsidRPr="00975E2F">
        <w:rPr>
          <w:rFonts w:asciiTheme="majorHAnsi" w:hAnsiTheme="majorHAnsi"/>
          <w:b w:val="0"/>
          <w:bCs w:val="0"/>
          <w:sz w:val="18"/>
          <w:szCs w:val="18"/>
        </w:rPr>
        <w:t>El</w:t>
      </w:r>
      <w:r w:rsidRPr="00975E2F">
        <w:rPr>
          <w:rFonts w:asciiTheme="majorHAnsi" w:hAnsiTheme="majorHAnsi"/>
          <w:b w:val="0"/>
          <w:sz w:val="18"/>
          <w:szCs w:val="18"/>
        </w:rPr>
        <w:t xml:space="preserve">ectrical stimulation (ES) </w:t>
      </w:r>
      <w:r w:rsidRPr="00975E2F">
        <w:rPr>
          <w:rFonts w:asciiTheme="majorHAnsi" w:hAnsiTheme="majorHAnsi"/>
          <w:b w:val="0"/>
          <w:bCs w:val="0"/>
          <w:sz w:val="18"/>
          <w:szCs w:val="18"/>
        </w:rPr>
        <w:t xml:space="preserve">is recommended </w:t>
      </w:r>
      <w:r w:rsidRPr="00975E2F">
        <w:rPr>
          <w:rFonts w:asciiTheme="majorHAnsi" w:hAnsiTheme="majorHAnsi"/>
          <w:b w:val="0"/>
          <w:sz w:val="18"/>
          <w:szCs w:val="18"/>
        </w:rPr>
        <w:t xml:space="preserve">for </w:t>
      </w:r>
      <w:r w:rsidRPr="00975E2F">
        <w:rPr>
          <w:rFonts w:asciiTheme="majorHAnsi" w:hAnsiTheme="majorHAnsi"/>
          <w:b w:val="0"/>
          <w:bCs w:val="0"/>
          <w:sz w:val="18"/>
          <w:szCs w:val="18"/>
        </w:rPr>
        <w:t>treating Stage II-IV</w:t>
      </w:r>
      <w:r w:rsidRPr="00975E2F">
        <w:rPr>
          <w:rFonts w:asciiTheme="majorHAnsi" w:hAnsiTheme="majorHAnsi"/>
          <w:b w:val="0"/>
          <w:sz w:val="18"/>
          <w:szCs w:val="18"/>
        </w:rPr>
        <w:t xml:space="preserve"> pressure </w:t>
      </w:r>
      <w:r w:rsidRPr="00975E2F">
        <w:rPr>
          <w:rFonts w:asciiTheme="majorHAnsi" w:hAnsiTheme="majorHAnsi"/>
          <w:b w:val="0"/>
          <w:bCs w:val="0"/>
          <w:sz w:val="18"/>
          <w:szCs w:val="18"/>
        </w:rPr>
        <w:t xml:space="preserve">ulcers </w:t>
      </w:r>
      <w:r w:rsidRPr="00975E2F">
        <w:rPr>
          <w:rFonts w:asciiTheme="majorHAnsi" w:hAnsiTheme="majorHAnsi"/>
          <w:b w:val="0"/>
          <w:sz w:val="18"/>
          <w:szCs w:val="18"/>
        </w:rPr>
        <w:t>(P</w:t>
      </w:r>
      <w:r w:rsidRPr="00975E2F">
        <w:rPr>
          <w:rFonts w:asciiTheme="majorHAnsi" w:hAnsiTheme="majorHAnsi"/>
          <w:b w:val="0"/>
          <w:bCs w:val="0"/>
          <w:sz w:val="18"/>
          <w:szCs w:val="18"/>
        </w:rPr>
        <w:t>U</w:t>
      </w:r>
      <w:r w:rsidRPr="00975E2F">
        <w:rPr>
          <w:rFonts w:asciiTheme="majorHAnsi" w:hAnsiTheme="majorHAnsi"/>
          <w:b w:val="0"/>
          <w:sz w:val="18"/>
          <w:szCs w:val="18"/>
        </w:rPr>
        <w:t xml:space="preserve">s) but optimal ES protocols for wound treatment have yet to be established. </w:t>
      </w:r>
      <w:r w:rsidRPr="00975E2F">
        <w:rPr>
          <w:rFonts w:asciiTheme="majorHAnsi" w:eastAsia="Calibri" w:hAnsiTheme="majorHAnsi" w:cs="Helvetica 55 Roman"/>
          <w:b w:val="0"/>
          <w:sz w:val="18"/>
          <w:szCs w:val="18"/>
        </w:rPr>
        <w:t xml:space="preserve">Aim of study: To evaluate the effect of high-voltage monophasic pulsed current (HVMPC) on </w:t>
      </w:r>
      <w:proofErr w:type="spellStart"/>
      <w:r w:rsidRPr="00975E2F">
        <w:rPr>
          <w:rFonts w:asciiTheme="majorHAnsi" w:eastAsia="Calibri" w:hAnsiTheme="majorHAnsi" w:cs="Helvetica 55 Roman"/>
          <w:b w:val="0"/>
          <w:sz w:val="18"/>
          <w:szCs w:val="18"/>
        </w:rPr>
        <w:t>periwound</w:t>
      </w:r>
      <w:proofErr w:type="spellEnd"/>
      <w:r w:rsidRPr="00975E2F">
        <w:rPr>
          <w:rFonts w:asciiTheme="majorHAnsi" w:eastAsia="Calibri" w:hAnsiTheme="majorHAnsi" w:cs="Helvetica 55 Roman"/>
          <w:b w:val="0"/>
          <w:sz w:val="18"/>
          <w:szCs w:val="18"/>
        </w:rPr>
        <w:t xml:space="preserve"> skin blood flow (PSBF) and PU size reduction. Methods: 38 individuals with Stage II-IV PUs were randomly assigned to anodal and cathodal </w:t>
      </w:r>
      <w:r w:rsidRPr="00975E2F">
        <w:rPr>
          <w:rFonts w:asciiTheme="majorHAnsi" w:hAnsiTheme="majorHAnsi"/>
          <w:b w:val="0"/>
          <w:sz w:val="18"/>
          <w:szCs w:val="18"/>
        </w:rPr>
        <w:t xml:space="preserve">ES groups (AG, CG), and placebo ES group (PG). </w:t>
      </w:r>
      <w:r w:rsidRPr="00975E2F">
        <w:rPr>
          <w:rFonts w:asciiTheme="majorHAnsi" w:eastAsia="Calibri" w:hAnsiTheme="majorHAnsi" w:cs="Helvetica 55 Roman"/>
          <w:b w:val="0"/>
          <w:sz w:val="18"/>
          <w:szCs w:val="18"/>
        </w:rPr>
        <w:t xml:space="preserve">All groups received standard wound care. The AG and CG received additionally respectively anodal and cathodal HVMPC (154 </w:t>
      </w:r>
      <w:proofErr w:type="spellStart"/>
      <w:r w:rsidRPr="00975E2F">
        <w:rPr>
          <w:rFonts w:asciiTheme="majorHAnsi" w:eastAsia="Calibri" w:hAnsiTheme="majorHAnsi" w:cs="Helvetica 55 Roman"/>
          <w:b w:val="0"/>
          <w:sz w:val="18"/>
          <w:szCs w:val="18"/>
        </w:rPr>
        <w:t>μs</w:t>
      </w:r>
      <w:proofErr w:type="spellEnd"/>
      <w:r w:rsidRPr="00975E2F">
        <w:rPr>
          <w:rFonts w:asciiTheme="majorHAnsi" w:eastAsia="Calibri" w:hAnsiTheme="majorHAnsi" w:cs="Helvetica 55 Roman"/>
          <w:b w:val="0"/>
          <w:sz w:val="18"/>
          <w:szCs w:val="18"/>
        </w:rPr>
        <w:t>; 100 Hz; 360 µC/sec), 50 minutes a day, five days per week, for 4 weeks. Wounds of the PG were treated with sham ES. PSBF was measured at baseline and at weeks 2 and 4. Wound surface areas were measured at baseline, and at week 4. Results: 12 patients were treated in the AG (</w:t>
      </w:r>
      <w:r w:rsidRPr="00975E2F">
        <w:rPr>
          <w:rFonts w:asciiTheme="majorHAnsi" w:hAnsiTheme="majorHAnsi"/>
          <w:b w:val="0"/>
          <w:sz w:val="18"/>
          <w:szCs w:val="18"/>
        </w:rPr>
        <w:t>mean age of 52.83),</w:t>
      </w:r>
      <w:r w:rsidRPr="00975E2F">
        <w:rPr>
          <w:rFonts w:asciiTheme="majorHAnsi" w:eastAsia="Calibri" w:hAnsiTheme="majorHAnsi"/>
          <w:b w:val="0"/>
          <w:sz w:val="18"/>
          <w:szCs w:val="18"/>
        </w:rPr>
        <w:t xml:space="preserve"> 13 in the CG </w:t>
      </w:r>
      <w:r w:rsidRPr="00975E2F">
        <w:rPr>
          <w:rFonts w:asciiTheme="majorHAnsi" w:eastAsia="Calibri" w:hAnsiTheme="majorHAnsi" w:cs="Helvetica 55 Roman"/>
          <w:b w:val="0"/>
          <w:sz w:val="18"/>
          <w:szCs w:val="18"/>
        </w:rPr>
        <w:t>(</w:t>
      </w:r>
      <w:r w:rsidRPr="00975E2F">
        <w:rPr>
          <w:rFonts w:asciiTheme="majorHAnsi" w:hAnsiTheme="majorHAnsi"/>
          <w:b w:val="0"/>
          <w:sz w:val="18"/>
          <w:szCs w:val="18"/>
        </w:rPr>
        <w:t xml:space="preserve">mean age of 52.00), </w:t>
      </w:r>
      <w:r w:rsidRPr="00975E2F">
        <w:rPr>
          <w:rFonts w:asciiTheme="majorHAnsi" w:eastAsia="Calibri" w:hAnsiTheme="majorHAnsi" w:cs="Helvetica 55 Roman"/>
          <w:b w:val="0"/>
          <w:sz w:val="18"/>
          <w:szCs w:val="18"/>
        </w:rPr>
        <w:t>and 13 in the PG (</w:t>
      </w:r>
      <w:r w:rsidRPr="00975E2F">
        <w:rPr>
          <w:rFonts w:asciiTheme="majorHAnsi" w:hAnsiTheme="majorHAnsi"/>
          <w:b w:val="0"/>
          <w:sz w:val="18"/>
          <w:szCs w:val="18"/>
        </w:rPr>
        <w:t xml:space="preserve">mean age of 54.46). </w:t>
      </w:r>
      <w:r w:rsidRPr="00975E2F">
        <w:rPr>
          <w:rFonts w:asciiTheme="majorHAnsi" w:eastAsia="Calibri" w:hAnsiTheme="majorHAnsi" w:cs="Helvetica 55 Roman"/>
          <w:b w:val="0"/>
          <w:sz w:val="18"/>
          <w:szCs w:val="18"/>
        </w:rPr>
        <w:t>PSBF at weeks 2 and 4 was higher by, 105.71%</w:t>
      </w:r>
      <w:r w:rsidRPr="00975E2F">
        <w:rPr>
          <w:rFonts w:asciiTheme="majorHAnsi" w:hAnsiTheme="majorHAnsi" w:cs="Calibri"/>
          <w:b w:val="0"/>
          <w:sz w:val="18"/>
          <w:szCs w:val="18"/>
        </w:rPr>
        <w:t>±</w:t>
      </w:r>
      <w:r w:rsidRPr="00975E2F">
        <w:rPr>
          <w:rFonts w:asciiTheme="majorHAnsi" w:eastAsia="Calibri" w:hAnsiTheme="majorHAnsi" w:cs="Helvetica 55 Roman"/>
          <w:b w:val="0"/>
          <w:sz w:val="18"/>
          <w:szCs w:val="18"/>
        </w:rPr>
        <w:t>92.51) and 128.23% (SD 108.34) respectively, in the AG; 108.53% (SD 75.53) and 92.67% (SD 153.90) in the CG; 30.88% (SD 53.37) and 28.82% (SD 42.53) in the PG. The differences between AG : PG and CG : PG were statistically significant at week 2 (p=0.038, p=0.037 respectively), and at week 4 (p=0.041, p=0.048 respectively). Wound percentage area reduction calculated at week 4 for the AG (58.25%; SD 32.29) and the CG (53.92%: SD 16.15) was significantly greater statistically than that obtained by the PG (26.46%; SD 19.29), p=0.036 and p=0.048. Changes in PSBF and wound size reduction between the AG and CG were not statistically significant (p&gt;0.05). Conclusions: Anodal and cathodal HVMPC proved effective in improving PSBF and reducing the size of Stage II-IV PUs.</w:t>
      </w:r>
    </w:p>
    <w:p w:rsidR="00AE3E37" w:rsidRPr="000D6982" w:rsidRDefault="00AE3E37">
      <w:pPr>
        <w:pStyle w:val="Nagwek3"/>
        <w:spacing w:before="74"/>
        <w:rPr>
          <w:rFonts w:asciiTheme="majorHAnsi" w:hAnsiTheme="majorHAnsi"/>
        </w:rPr>
      </w:pPr>
    </w:p>
    <w:p w:rsidR="00AE3E37" w:rsidRPr="000D6982" w:rsidRDefault="00BE222A">
      <w:pPr>
        <w:pStyle w:val="Tekstpodstawowy"/>
        <w:spacing w:before="2"/>
        <w:rPr>
          <w:rFonts w:asciiTheme="majorHAnsi" w:hAnsiTheme="majorHAnsi"/>
          <w:b/>
          <w:sz w:val="16"/>
        </w:rPr>
      </w:pPr>
      <w:r w:rsidRPr="00BE222A">
        <w:rPr>
          <w:rFonts w:asciiTheme="majorHAnsi" w:hAnsiTheme="majorHAnsi"/>
          <w:noProof/>
          <w:color w:val="BF5A14"/>
          <w:lang w:val="pl-PL" w:eastAsia="pl-PL"/>
        </w:rPr>
        <w:drawing>
          <wp:inline distT="0" distB="0" distL="0" distR="0" wp14:anchorId="6C54130D" wp14:editId="706BC218">
            <wp:extent cx="3571875" cy="1779905"/>
            <wp:effectExtent l="0" t="0" r="9525" b="0"/>
            <wp:docPr id="4" name="Obraz 4" descr="C:\Users\Anna\Desktop\Publikacje 2018\Rzym 2018\Figure 1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na\Desktop\Publikacje 2018\Rzym 2018\Figure 1..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2769" cy="178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Pr="000D6982" w:rsidRDefault="005973B9" w:rsidP="005973B9">
      <w:pPr>
        <w:spacing w:line="204" w:lineRule="exact"/>
        <w:rPr>
          <w:rFonts w:asciiTheme="majorHAnsi" w:hAnsiTheme="majorHAnsi"/>
          <w:b/>
          <w:sz w:val="20"/>
        </w:rPr>
      </w:pPr>
      <w:r w:rsidRPr="000D6982">
        <w:rPr>
          <w:rFonts w:asciiTheme="majorHAnsi" w:hAnsiTheme="majorHAnsi"/>
          <w:b/>
          <w:color w:val="BF5A14"/>
          <w:sz w:val="20"/>
        </w:rPr>
        <w:br/>
        <w:t>Recent Publications</w:t>
      </w:r>
    </w:p>
    <w:p w:rsidR="00BE222A" w:rsidRPr="008A38A2" w:rsidRDefault="00BE222A" w:rsidP="008A38A2">
      <w:pPr>
        <w:widowControl/>
        <w:numPr>
          <w:ilvl w:val="0"/>
          <w:numId w:val="4"/>
        </w:numPr>
        <w:tabs>
          <w:tab w:val="left" w:pos="360"/>
        </w:tabs>
        <w:autoSpaceDE w:val="0"/>
        <w:autoSpaceDN w:val="0"/>
        <w:adjustRightInd w:val="0"/>
        <w:spacing w:before="240" w:after="100"/>
        <w:ind w:left="357" w:hanging="357"/>
        <w:contextualSpacing/>
        <w:jc w:val="both"/>
        <w:rPr>
          <w:rFonts w:asciiTheme="majorHAnsi" w:hAnsiTheme="majorHAnsi"/>
          <w:sz w:val="18"/>
          <w:szCs w:val="18"/>
        </w:rPr>
      </w:pPr>
      <w:r w:rsidRPr="008A38A2">
        <w:rPr>
          <w:rFonts w:asciiTheme="majorHAnsi" w:hAnsiTheme="majorHAnsi"/>
          <w:sz w:val="18"/>
          <w:szCs w:val="18"/>
        </w:rPr>
        <w:t xml:space="preserve">Lawson D, </w:t>
      </w:r>
      <w:proofErr w:type="spellStart"/>
      <w:r w:rsidRPr="008A38A2">
        <w:rPr>
          <w:rFonts w:asciiTheme="majorHAnsi" w:hAnsiTheme="majorHAnsi"/>
          <w:sz w:val="18"/>
          <w:szCs w:val="18"/>
        </w:rPr>
        <w:t>Petrofsky</w:t>
      </w:r>
      <w:proofErr w:type="spellEnd"/>
      <w:r w:rsidRPr="008A38A2">
        <w:rPr>
          <w:rFonts w:asciiTheme="majorHAnsi" w:hAnsiTheme="majorHAnsi"/>
          <w:sz w:val="18"/>
          <w:szCs w:val="18"/>
        </w:rPr>
        <w:t xml:space="preserve"> JS. A randomized control study on the effect of biphasic electrical stimulation in a warm room on skin blood flow and healing rates in chronic wounds of patients with and without diabetes. </w:t>
      </w:r>
      <w:r w:rsidRPr="008A38A2">
        <w:rPr>
          <w:rFonts w:asciiTheme="majorHAnsi" w:hAnsiTheme="majorHAnsi"/>
          <w:i/>
          <w:sz w:val="18"/>
          <w:szCs w:val="18"/>
        </w:rPr>
        <w:t xml:space="preserve">Med </w:t>
      </w:r>
      <w:proofErr w:type="spellStart"/>
      <w:r w:rsidRPr="008A38A2">
        <w:rPr>
          <w:rFonts w:asciiTheme="majorHAnsi" w:hAnsiTheme="majorHAnsi"/>
          <w:i/>
          <w:sz w:val="18"/>
          <w:szCs w:val="18"/>
        </w:rPr>
        <w:t>Sci</w:t>
      </w:r>
      <w:proofErr w:type="spellEnd"/>
      <w:r w:rsidRPr="008A38A2">
        <w:rPr>
          <w:rFonts w:asciiTheme="majorHAnsi" w:hAnsiTheme="majorHAnsi"/>
          <w:i/>
          <w:sz w:val="18"/>
          <w:szCs w:val="18"/>
        </w:rPr>
        <w:t xml:space="preserve"> </w:t>
      </w:r>
      <w:proofErr w:type="spellStart"/>
      <w:r w:rsidRPr="008A38A2">
        <w:rPr>
          <w:rFonts w:asciiTheme="majorHAnsi" w:hAnsiTheme="majorHAnsi"/>
          <w:i/>
          <w:sz w:val="18"/>
          <w:szCs w:val="18"/>
        </w:rPr>
        <w:t>Monit</w:t>
      </w:r>
      <w:proofErr w:type="spellEnd"/>
      <w:r w:rsidRPr="008A38A2">
        <w:rPr>
          <w:rFonts w:asciiTheme="majorHAnsi" w:hAnsiTheme="majorHAnsi"/>
          <w:sz w:val="18"/>
          <w:szCs w:val="18"/>
        </w:rPr>
        <w:t xml:space="preserve">. 2007;13(6):CR258–C263. </w:t>
      </w:r>
    </w:p>
    <w:p w:rsidR="00BE222A" w:rsidRPr="008A38A2" w:rsidRDefault="00BE222A" w:rsidP="008A38A2">
      <w:pPr>
        <w:widowControl/>
        <w:numPr>
          <w:ilvl w:val="0"/>
          <w:numId w:val="4"/>
        </w:numPr>
        <w:tabs>
          <w:tab w:val="left" w:pos="360"/>
        </w:tabs>
        <w:autoSpaceDE w:val="0"/>
        <w:autoSpaceDN w:val="0"/>
        <w:adjustRightInd w:val="0"/>
        <w:spacing w:before="100" w:after="100"/>
        <w:ind w:left="357" w:hanging="357"/>
        <w:contextualSpacing/>
        <w:jc w:val="both"/>
        <w:rPr>
          <w:rFonts w:asciiTheme="majorHAnsi" w:hAnsiTheme="majorHAnsi"/>
          <w:sz w:val="18"/>
          <w:szCs w:val="18"/>
        </w:rPr>
      </w:pPr>
      <w:r w:rsidRPr="008A38A2">
        <w:rPr>
          <w:rFonts w:asciiTheme="majorHAnsi" w:hAnsiTheme="majorHAnsi"/>
          <w:sz w:val="18"/>
          <w:szCs w:val="18"/>
        </w:rPr>
        <w:t xml:space="preserve">Houghton PE, Campbell KE, Fraser CH, </w:t>
      </w:r>
      <w:hyperlink r:id="rId10" w:history="1">
        <w:r w:rsidRPr="008A38A2">
          <w:rPr>
            <w:rFonts w:asciiTheme="majorHAnsi" w:hAnsiTheme="majorHAnsi"/>
            <w:sz w:val="18"/>
            <w:szCs w:val="18"/>
          </w:rPr>
          <w:t>Harris C</w:t>
        </w:r>
      </w:hyperlink>
      <w:r w:rsidRPr="008A38A2">
        <w:rPr>
          <w:rFonts w:asciiTheme="majorHAnsi" w:hAnsiTheme="majorHAnsi"/>
          <w:sz w:val="18"/>
          <w:szCs w:val="18"/>
        </w:rPr>
        <w:t xml:space="preserve">, </w:t>
      </w:r>
      <w:hyperlink r:id="rId11" w:history="1">
        <w:proofErr w:type="spellStart"/>
        <w:r w:rsidRPr="008A38A2">
          <w:rPr>
            <w:rFonts w:asciiTheme="majorHAnsi" w:hAnsiTheme="majorHAnsi"/>
            <w:sz w:val="18"/>
            <w:szCs w:val="18"/>
          </w:rPr>
          <w:t>Keast</w:t>
        </w:r>
        <w:proofErr w:type="spellEnd"/>
        <w:r w:rsidRPr="008A38A2">
          <w:rPr>
            <w:rFonts w:asciiTheme="majorHAnsi" w:hAnsiTheme="majorHAnsi"/>
            <w:sz w:val="18"/>
            <w:szCs w:val="18"/>
          </w:rPr>
          <w:t xml:space="preserve"> DH</w:t>
        </w:r>
      </w:hyperlink>
      <w:r w:rsidRPr="008A38A2">
        <w:rPr>
          <w:rFonts w:asciiTheme="majorHAnsi" w:hAnsiTheme="majorHAnsi"/>
          <w:sz w:val="18"/>
          <w:szCs w:val="18"/>
        </w:rPr>
        <w:t xml:space="preserve">, </w:t>
      </w:r>
      <w:hyperlink r:id="rId12" w:history="1">
        <w:r w:rsidRPr="008A38A2">
          <w:rPr>
            <w:rFonts w:asciiTheme="majorHAnsi" w:hAnsiTheme="majorHAnsi"/>
            <w:sz w:val="18"/>
            <w:szCs w:val="18"/>
          </w:rPr>
          <w:t>Potter PJ</w:t>
        </w:r>
      </w:hyperlink>
      <w:r w:rsidRPr="008A38A2">
        <w:rPr>
          <w:rFonts w:asciiTheme="majorHAnsi" w:hAnsiTheme="majorHAnsi"/>
          <w:sz w:val="18"/>
          <w:szCs w:val="18"/>
        </w:rPr>
        <w:t xml:space="preserve">, </w:t>
      </w:r>
      <w:hyperlink r:id="rId13" w:history="1">
        <w:r w:rsidRPr="008A38A2">
          <w:rPr>
            <w:rFonts w:asciiTheme="majorHAnsi" w:hAnsiTheme="majorHAnsi"/>
            <w:sz w:val="18"/>
            <w:szCs w:val="18"/>
          </w:rPr>
          <w:t>Hayes KC</w:t>
        </w:r>
      </w:hyperlink>
      <w:r w:rsidRPr="008A38A2">
        <w:rPr>
          <w:rFonts w:asciiTheme="majorHAnsi" w:hAnsiTheme="majorHAnsi"/>
          <w:sz w:val="18"/>
          <w:szCs w:val="18"/>
        </w:rPr>
        <w:t xml:space="preserve">, </w:t>
      </w:r>
      <w:hyperlink r:id="rId14" w:history="1">
        <w:r w:rsidRPr="008A38A2">
          <w:rPr>
            <w:rFonts w:asciiTheme="majorHAnsi" w:hAnsiTheme="majorHAnsi"/>
            <w:sz w:val="18"/>
            <w:szCs w:val="18"/>
          </w:rPr>
          <w:t>Woodbury MG</w:t>
        </w:r>
      </w:hyperlink>
      <w:r w:rsidRPr="008A38A2">
        <w:rPr>
          <w:rFonts w:asciiTheme="majorHAnsi" w:hAnsiTheme="majorHAnsi"/>
          <w:sz w:val="18"/>
          <w:szCs w:val="18"/>
        </w:rPr>
        <w:t xml:space="preserve">. Electrical stimulation therapy increases rate of healing of pressure ulcers in community-dwelling people with spinal cord injury. </w:t>
      </w:r>
      <w:r w:rsidRPr="008A38A2">
        <w:rPr>
          <w:rFonts w:asciiTheme="majorHAnsi" w:hAnsiTheme="majorHAnsi"/>
          <w:i/>
          <w:sz w:val="18"/>
          <w:szCs w:val="18"/>
        </w:rPr>
        <w:t xml:space="preserve">Arch Phys Med </w:t>
      </w:r>
      <w:proofErr w:type="spellStart"/>
      <w:r w:rsidRPr="008A38A2">
        <w:rPr>
          <w:rFonts w:asciiTheme="majorHAnsi" w:hAnsiTheme="majorHAnsi"/>
          <w:i/>
          <w:sz w:val="18"/>
          <w:szCs w:val="18"/>
        </w:rPr>
        <w:t>Rehabil</w:t>
      </w:r>
      <w:proofErr w:type="spellEnd"/>
      <w:r w:rsidRPr="008A38A2">
        <w:rPr>
          <w:rFonts w:asciiTheme="majorHAnsi" w:hAnsiTheme="majorHAnsi"/>
          <w:i/>
          <w:sz w:val="18"/>
          <w:szCs w:val="18"/>
        </w:rPr>
        <w:t>.</w:t>
      </w:r>
      <w:r w:rsidRPr="008A38A2">
        <w:rPr>
          <w:rFonts w:asciiTheme="majorHAnsi" w:hAnsiTheme="majorHAnsi"/>
          <w:sz w:val="18"/>
          <w:szCs w:val="18"/>
        </w:rPr>
        <w:t xml:space="preserve"> 2010;</w:t>
      </w:r>
      <w:r w:rsidRPr="008A38A2">
        <w:rPr>
          <w:rFonts w:asciiTheme="majorHAnsi" w:hAnsiTheme="majorHAnsi"/>
          <w:bCs/>
          <w:sz w:val="18"/>
          <w:szCs w:val="18"/>
        </w:rPr>
        <w:t>91</w:t>
      </w:r>
      <w:r w:rsidRPr="008A38A2">
        <w:rPr>
          <w:rFonts w:asciiTheme="majorHAnsi" w:hAnsiTheme="majorHAnsi"/>
          <w:sz w:val="18"/>
          <w:szCs w:val="18"/>
        </w:rPr>
        <w:t xml:space="preserve">:669–678. </w:t>
      </w:r>
    </w:p>
    <w:p w:rsidR="00BE222A" w:rsidRPr="008A38A2" w:rsidRDefault="00BE222A" w:rsidP="008A38A2">
      <w:pPr>
        <w:widowControl/>
        <w:numPr>
          <w:ilvl w:val="0"/>
          <w:numId w:val="4"/>
        </w:numPr>
        <w:tabs>
          <w:tab w:val="left" w:pos="360"/>
        </w:tabs>
        <w:autoSpaceDE w:val="0"/>
        <w:autoSpaceDN w:val="0"/>
        <w:adjustRightInd w:val="0"/>
        <w:spacing w:before="100" w:after="100"/>
        <w:ind w:left="357" w:hanging="357"/>
        <w:contextualSpacing/>
        <w:jc w:val="both"/>
        <w:rPr>
          <w:rFonts w:asciiTheme="majorHAnsi" w:hAnsiTheme="majorHAnsi"/>
          <w:sz w:val="18"/>
          <w:szCs w:val="18"/>
        </w:rPr>
      </w:pPr>
      <w:hyperlink r:id="rId15" w:history="1">
        <w:r w:rsidRPr="008A38A2">
          <w:rPr>
            <w:rStyle w:val="Hipercze"/>
            <w:rFonts w:asciiTheme="majorHAnsi" w:hAnsiTheme="majorHAnsi"/>
            <w:color w:val="auto"/>
            <w:sz w:val="18"/>
            <w:szCs w:val="18"/>
            <w:u w:val="none"/>
            <w:lang w:val="pl-PL"/>
          </w:rPr>
          <w:t>Franek</w:t>
        </w:r>
      </w:hyperlink>
      <w:r w:rsidRPr="008A38A2">
        <w:rPr>
          <w:rFonts w:asciiTheme="majorHAnsi" w:hAnsiTheme="majorHAnsi"/>
          <w:sz w:val="18"/>
          <w:szCs w:val="18"/>
          <w:lang w:val="pl-PL"/>
        </w:rPr>
        <w:t xml:space="preserve"> A, Kostur R, Polak A, et al. </w:t>
      </w:r>
      <w:r w:rsidRPr="008A38A2">
        <w:rPr>
          <w:rFonts w:asciiTheme="majorHAnsi" w:hAnsiTheme="majorHAnsi"/>
          <w:sz w:val="18"/>
          <w:szCs w:val="18"/>
        </w:rPr>
        <w:t xml:space="preserve">Using high voltage electrical stimulation in the treatment of recalcitrant pressure ulcers: results of a randomized, controlled trial. </w:t>
      </w:r>
      <w:r w:rsidRPr="008A38A2">
        <w:rPr>
          <w:rFonts w:asciiTheme="majorHAnsi" w:hAnsiTheme="majorHAnsi"/>
          <w:i/>
          <w:sz w:val="18"/>
          <w:szCs w:val="18"/>
        </w:rPr>
        <w:t>Ostomy Wound Manage.</w:t>
      </w:r>
      <w:r w:rsidRPr="008A38A2">
        <w:rPr>
          <w:rFonts w:asciiTheme="majorHAnsi" w:hAnsiTheme="majorHAnsi"/>
          <w:sz w:val="18"/>
          <w:szCs w:val="18"/>
        </w:rPr>
        <w:t xml:space="preserve"> 2012;</w:t>
      </w:r>
      <w:r w:rsidRPr="008A38A2">
        <w:rPr>
          <w:rFonts w:asciiTheme="majorHAnsi" w:hAnsiTheme="majorHAnsi"/>
          <w:bCs/>
          <w:sz w:val="18"/>
          <w:szCs w:val="18"/>
        </w:rPr>
        <w:t>58(3)</w:t>
      </w:r>
      <w:r w:rsidRPr="008A38A2">
        <w:rPr>
          <w:rFonts w:asciiTheme="majorHAnsi" w:hAnsiTheme="majorHAnsi"/>
          <w:sz w:val="18"/>
          <w:szCs w:val="18"/>
        </w:rPr>
        <w:t>:30–44.</w:t>
      </w:r>
    </w:p>
    <w:p w:rsidR="00BE222A" w:rsidRPr="008A38A2" w:rsidRDefault="00BE222A" w:rsidP="008A38A2">
      <w:pPr>
        <w:widowControl/>
        <w:numPr>
          <w:ilvl w:val="0"/>
          <w:numId w:val="4"/>
        </w:numPr>
        <w:tabs>
          <w:tab w:val="left" w:pos="360"/>
        </w:tabs>
        <w:autoSpaceDE w:val="0"/>
        <w:autoSpaceDN w:val="0"/>
        <w:adjustRightInd w:val="0"/>
        <w:spacing w:before="240" w:after="100"/>
        <w:ind w:left="357" w:hanging="357"/>
        <w:contextualSpacing/>
        <w:jc w:val="both"/>
        <w:rPr>
          <w:rFonts w:asciiTheme="majorHAnsi" w:hAnsiTheme="majorHAnsi"/>
          <w:sz w:val="18"/>
          <w:szCs w:val="18"/>
        </w:rPr>
      </w:pPr>
      <w:r w:rsidRPr="008A38A2">
        <w:rPr>
          <w:rFonts w:asciiTheme="majorHAnsi" w:hAnsiTheme="majorHAnsi"/>
          <w:sz w:val="18"/>
          <w:szCs w:val="18"/>
          <w:lang w:val="pl-PL"/>
        </w:rPr>
        <w:t xml:space="preserve">Polak A, </w:t>
      </w:r>
      <w:proofErr w:type="spellStart"/>
      <w:r w:rsidRPr="008A38A2">
        <w:rPr>
          <w:rFonts w:asciiTheme="majorHAnsi" w:hAnsiTheme="majorHAnsi"/>
          <w:sz w:val="18"/>
          <w:szCs w:val="18"/>
          <w:lang w:val="pl-PL"/>
        </w:rPr>
        <w:t>Kloth</w:t>
      </w:r>
      <w:proofErr w:type="spellEnd"/>
      <w:r w:rsidRPr="008A38A2">
        <w:rPr>
          <w:rFonts w:asciiTheme="majorHAnsi" w:hAnsiTheme="majorHAnsi"/>
          <w:sz w:val="18"/>
          <w:szCs w:val="18"/>
          <w:lang w:val="pl-PL"/>
        </w:rPr>
        <w:t xml:space="preserve"> LC, </w:t>
      </w:r>
      <w:proofErr w:type="spellStart"/>
      <w:r w:rsidRPr="008A38A2">
        <w:rPr>
          <w:rFonts w:asciiTheme="majorHAnsi" w:hAnsiTheme="majorHAnsi"/>
          <w:sz w:val="18"/>
          <w:szCs w:val="18"/>
          <w:lang w:val="pl-PL"/>
        </w:rPr>
        <w:t>Blaszczak</w:t>
      </w:r>
      <w:proofErr w:type="spellEnd"/>
      <w:r w:rsidRPr="008A38A2">
        <w:rPr>
          <w:rFonts w:asciiTheme="majorHAnsi" w:hAnsiTheme="majorHAnsi"/>
          <w:sz w:val="18"/>
          <w:szCs w:val="18"/>
          <w:lang w:val="pl-PL"/>
        </w:rPr>
        <w:t xml:space="preserve"> E, et al.</w:t>
      </w:r>
      <w:r w:rsidRPr="008A38A2">
        <w:rPr>
          <w:rFonts w:asciiTheme="majorHAnsi" w:hAnsiTheme="majorHAnsi"/>
          <w:sz w:val="18"/>
          <w:szCs w:val="18"/>
          <w:vertAlign w:val="superscript"/>
          <w:lang w:val="pl-PL"/>
        </w:rPr>
        <w:t xml:space="preserve"> </w:t>
      </w:r>
      <w:r w:rsidRPr="008A38A2">
        <w:rPr>
          <w:rFonts w:asciiTheme="majorHAnsi" w:hAnsiTheme="majorHAnsi"/>
          <w:bCs/>
          <w:sz w:val="18"/>
          <w:szCs w:val="18"/>
        </w:rPr>
        <w:t xml:space="preserve">Evaluation of the healing progress of pressure ulcers treated with cathodal high voltage monophasic pulsed current. The results of a prospective, double blind, randomized clinical trial. </w:t>
      </w:r>
      <w:proofErr w:type="spellStart"/>
      <w:r w:rsidRPr="008A38A2">
        <w:rPr>
          <w:rFonts w:asciiTheme="majorHAnsi" w:hAnsiTheme="majorHAnsi"/>
          <w:bCs/>
          <w:i/>
          <w:sz w:val="18"/>
          <w:szCs w:val="18"/>
        </w:rPr>
        <w:t>Adv</w:t>
      </w:r>
      <w:proofErr w:type="spellEnd"/>
      <w:r w:rsidRPr="008A38A2">
        <w:rPr>
          <w:rFonts w:asciiTheme="majorHAnsi" w:hAnsiTheme="majorHAnsi"/>
          <w:bCs/>
          <w:i/>
          <w:sz w:val="18"/>
          <w:szCs w:val="18"/>
        </w:rPr>
        <w:t xml:space="preserve"> Skin Wound Care.</w:t>
      </w:r>
      <w:r w:rsidRPr="008A38A2">
        <w:rPr>
          <w:rFonts w:asciiTheme="majorHAnsi" w:hAnsiTheme="majorHAnsi"/>
          <w:bCs/>
          <w:sz w:val="18"/>
          <w:szCs w:val="18"/>
        </w:rPr>
        <w:t xml:space="preserve"> 2016;</w:t>
      </w:r>
      <w:r w:rsidRPr="008A38A2">
        <w:rPr>
          <w:rFonts w:asciiTheme="majorHAnsi" w:hAnsiTheme="majorHAnsi"/>
          <w:sz w:val="18"/>
          <w:szCs w:val="18"/>
        </w:rPr>
        <w:t>29(10):447–459.</w:t>
      </w:r>
    </w:p>
    <w:p w:rsidR="00BE222A" w:rsidRPr="008A38A2" w:rsidRDefault="00BE222A" w:rsidP="008A38A2">
      <w:pPr>
        <w:widowControl/>
        <w:numPr>
          <w:ilvl w:val="0"/>
          <w:numId w:val="4"/>
        </w:numPr>
        <w:tabs>
          <w:tab w:val="left" w:pos="360"/>
        </w:tabs>
        <w:autoSpaceDE w:val="0"/>
        <w:autoSpaceDN w:val="0"/>
        <w:adjustRightInd w:val="0"/>
        <w:spacing w:before="240" w:after="100"/>
        <w:ind w:left="357" w:hanging="357"/>
        <w:contextualSpacing/>
        <w:jc w:val="both"/>
        <w:rPr>
          <w:rFonts w:asciiTheme="majorHAnsi" w:hAnsiTheme="majorHAnsi"/>
          <w:sz w:val="18"/>
          <w:szCs w:val="18"/>
        </w:rPr>
      </w:pPr>
      <w:r w:rsidRPr="008A38A2">
        <w:rPr>
          <w:rFonts w:asciiTheme="majorHAnsi" w:eastAsia="Calibri" w:hAnsiTheme="majorHAnsi"/>
          <w:color w:val="000000"/>
          <w:sz w:val="18"/>
          <w:szCs w:val="18"/>
          <w:lang w:val="pl-PL"/>
        </w:rPr>
        <w:t xml:space="preserve">Polak A, </w:t>
      </w:r>
      <w:proofErr w:type="spellStart"/>
      <w:r w:rsidRPr="008A38A2">
        <w:rPr>
          <w:rFonts w:asciiTheme="majorHAnsi" w:eastAsia="Calibri" w:hAnsiTheme="majorHAnsi"/>
          <w:color w:val="000000"/>
          <w:sz w:val="18"/>
          <w:szCs w:val="18"/>
          <w:lang w:val="pl-PL"/>
        </w:rPr>
        <w:t>Kloth</w:t>
      </w:r>
      <w:proofErr w:type="spellEnd"/>
      <w:r w:rsidRPr="008A38A2">
        <w:rPr>
          <w:rFonts w:asciiTheme="majorHAnsi" w:eastAsia="Calibri" w:hAnsiTheme="majorHAnsi"/>
          <w:color w:val="000000"/>
          <w:sz w:val="18"/>
          <w:szCs w:val="18"/>
          <w:lang w:val="pl-PL"/>
        </w:rPr>
        <w:t xml:space="preserve"> LC, </w:t>
      </w:r>
      <w:proofErr w:type="spellStart"/>
      <w:r w:rsidRPr="008A38A2">
        <w:rPr>
          <w:rFonts w:asciiTheme="majorHAnsi" w:eastAsia="Calibri" w:hAnsiTheme="majorHAnsi"/>
          <w:color w:val="000000"/>
          <w:sz w:val="18"/>
          <w:szCs w:val="18"/>
          <w:lang w:val="pl-PL"/>
        </w:rPr>
        <w:t>Blaszczak</w:t>
      </w:r>
      <w:proofErr w:type="spellEnd"/>
      <w:r w:rsidRPr="008A38A2">
        <w:rPr>
          <w:rFonts w:asciiTheme="majorHAnsi" w:eastAsia="Calibri" w:hAnsiTheme="majorHAnsi"/>
          <w:color w:val="000000"/>
          <w:sz w:val="18"/>
          <w:szCs w:val="18"/>
          <w:lang w:val="pl-PL"/>
        </w:rPr>
        <w:t xml:space="preserve"> E, et al.</w:t>
      </w:r>
      <w:r w:rsidRPr="008A38A2">
        <w:rPr>
          <w:rFonts w:asciiTheme="majorHAnsi" w:hAnsiTheme="majorHAnsi"/>
          <w:color w:val="000000"/>
          <w:sz w:val="18"/>
          <w:szCs w:val="18"/>
          <w:lang w:val="pl-PL"/>
        </w:rPr>
        <w:t xml:space="preserve"> </w:t>
      </w:r>
      <w:r w:rsidRPr="008A38A2">
        <w:rPr>
          <w:rFonts w:asciiTheme="majorHAnsi" w:eastAsia="Calibri" w:hAnsiTheme="majorHAnsi"/>
          <w:bCs/>
          <w:color w:val="000000"/>
          <w:sz w:val="18"/>
          <w:szCs w:val="18"/>
        </w:rPr>
        <w:t>The efficacy of pressure ulcer treatment with cathodal and cathodal-anodal high-voltage monophasic pulsed current: a prospective, randomized, controlled clinical trial</w:t>
      </w:r>
      <w:r w:rsidRPr="008A38A2">
        <w:rPr>
          <w:rFonts w:asciiTheme="majorHAnsi" w:hAnsiTheme="majorHAnsi"/>
          <w:bCs/>
          <w:color w:val="000000"/>
          <w:sz w:val="18"/>
          <w:szCs w:val="18"/>
        </w:rPr>
        <w:t xml:space="preserve">. </w:t>
      </w:r>
      <w:r w:rsidRPr="008A38A2">
        <w:rPr>
          <w:rFonts w:asciiTheme="majorHAnsi" w:hAnsiTheme="majorHAnsi"/>
          <w:i/>
          <w:iCs/>
          <w:color w:val="000000"/>
          <w:sz w:val="18"/>
          <w:szCs w:val="18"/>
        </w:rPr>
        <w:t xml:space="preserve">Phys </w:t>
      </w:r>
      <w:proofErr w:type="spellStart"/>
      <w:r w:rsidRPr="008A38A2">
        <w:rPr>
          <w:rFonts w:asciiTheme="majorHAnsi" w:hAnsiTheme="majorHAnsi"/>
          <w:i/>
          <w:iCs/>
          <w:color w:val="000000"/>
          <w:sz w:val="18"/>
          <w:szCs w:val="18"/>
        </w:rPr>
        <w:t>Ther</w:t>
      </w:r>
      <w:proofErr w:type="spellEnd"/>
      <w:r w:rsidRPr="008A38A2">
        <w:rPr>
          <w:rFonts w:asciiTheme="majorHAnsi" w:hAnsiTheme="majorHAnsi"/>
          <w:i/>
          <w:iCs/>
          <w:color w:val="000000"/>
          <w:sz w:val="18"/>
          <w:szCs w:val="18"/>
        </w:rPr>
        <w:t xml:space="preserve">. </w:t>
      </w:r>
      <w:r w:rsidRPr="008A38A2">
        <w:rPr>
          <w:rFonts w:asciiTheme="majorHAnsi" w:hAnsiTheme="majorHAnsi"/>
          <w:color w:val="000000"/>
          <w:sz w:val="18"/>
          <w:szCs w:val="18"/>
        </w:rPr>
        <w:t>2017</w:t>
      </w:r>
      <w:r w:rsidR="008A38A2" w:rsidRPr="008A38A2">
        <w:rPr>
          <w:rFonts w:asciiTheme="majorHAnsi" w:hAnsiTheme="majorHAnsi"/>
          <w:color w:val="000000"/>
          <w:sz w:val="18"/>
          <w:szCs w:val="18"/>
        </w:rPr>
        <w:t xml:space="preserve">; </w:t>
      </w:r>
      <w:r w:rsidRPr="008A38A2">
        <w:rPr>
          <w:rFonts w:asciiTheme="majorHAnsi" w:hAnsiTheme="majorHAnsi"/>
          <w:color w:val="000000"/>
          <w:sz w:val="18"/>
          <w:szCs w:val="18"/>
        </w:rPr>
        <w:t>97</w:t>
      </w:r>
      <w:r w:rsidR="008A38A2" w:rsidRPr="008A38A2">
        <w:rPr>
          <w:rFonts w:asciiTheme="majorHAnsi" w:hAnsiTheme="majorHAnsi"/>
          <w:color w:val="000000"/>
          <w:sz w:val="18"/>
          <w:szCs w:val="18"/>
        </w:rPr>
        <w:t xml:space="preserve">: </w:t>
      </w:r>
      <w:r w:rsidRPr="008A38A2">
        <w:rPr>
          <w:rFonts w:asciiTheme="majorHAnsi" w:hAnsiTheme="majorHAnsi"/>
          <w:color w:val="000000"/>
          <w:sz w:val="18"/>
          <w:szCs w:val="18"/>
        </w:rPr>
        <w:t>777–789.</w:t>
      </w:r>
    </w:p>
    <w:p w:rsidR="008A38A2" w:rsidRPr="008A38A2" w:rsidRDefault="008A38A2" w:rsidP="008A38A2">
      <w:pPr>
        <w:widowControl/>
        <w:numPr>
          <w:ilvl w:val="0"/>
          <w:numId w:val="4"/>
        </w:numPr>
        <w:ind w:left="357" w:hanging="357"/>
        <w:jc w:val="both"/>
        <w:rPr>
          <w:rFonts w:asciiTheme="majorHAnsi" w:hAnsiTheme="majorHAnsi" w:cs="Calibri"/>
          <w:sz w:val="18"/>
          <w:szCs w:val="18"/>
        </w:rPr>
      </w:pPr>
      <w:proofErr w:type="spellStart"/>
      <w:r w:rsidRPr="008A38A2">
        <w:rPr>
          <w:rFonts w:asciiTheme="majorHAnsi" w:hAnsiTheme="majorHAnsi" w:cs="Calibri"/>
          <w:sz w:val="18"/>
          <w:szCs w:val="18"/>
        </w:rPr>
        <w:t>Polak</w:t>
      </w:r>
      <w:proofErr w:type="spellEnd"/>
      <w:r w:rsidRPr="008A38A2">
        <w:rPr>
          <w:rFonts w:asciiTheme="majorHAnsi" w:hAnsiTheme="majorHAnsi" w:cs="Calibri"/>
          <w:sz w:val="18"/>
          <w:szCs w:val="18"/>
        </w:rPr>
        <w:t xml:space="preserve"> A</w:t>
      </w:r>
      <w:r w:rsidRPr="008A38A2">
        <w:rPr>
          <w:rFonts w:asciiTheme="majorHAnsi" w:hAnsiTheme="majorHAnsi" w:cs="Calibri"/>
          <w:sz w:val="18"/>
          <w:szCs w:val="18"/>
        </w:rPr>
        <w:t xml:space="preserve">, </w:t>
      </w:r>
      <w:proofErr w:type="spellStart"/>
      <w:r w:rsidRPr="008A38A2">
        <w:rPr>
          <w:rFonts w:asciiTheme="majorHAnsi" w:hAnsiTheme="majorHAnsi" w:cs="Calibri"/>
          <w:sz w:val="18"/>
          <w:szCs w:val="18"/>
        </w:rPr>
        <w:t>Kucio</w:t>
      </w:r>
      <w:proofErr w:type="spellEnd"/>
      <w:r w:rsidRPr="008A38A2">
        <w:rPr>
          <w:rFonts w:asciiTheme="majorHAnsi" w:hAnsiTheme="majorHAnsi" w:cs="Calibri"/>
          <w:sz w:val="18"/>
          <w:szCs w:val="18"/>
        </w:rPr>
        <w:t xml:space="preserve"> C</w:t>
      </w:r>
      <w:r w:rsidRPr="008A38A2">
        <w:rPr>
          <w:rFonts w:asciiTheme="majorHAnsi" w:hAnsiTheme="majorHAnsi" w:cs="Calibri"/>
          <w:sz w:val="18"/>
          <w:szCs w:val="18"/>
        </w:rPr>
        <w:t xml:space="preserve">, </w:t>
      </w:r>
      <w:proofErr w:type="spellStart"/>
      <w:r w:rsidRPr="008A38A2">
        <w:rPr>
          <w:rFonts w:asciiTheme="majorHAnsi" w:hAnsiTheme="majorHAnsi" w:cs="Calibri"/>
          <w:sz w:val="18"/>
          <w:szCs w:val="18"/>
        </w:rPr>
        <w:t>Kloth</w:t>
      </w:r>
      <w:proofErr w:type="spellEnd"/>
      <w:r w:rsidRPr="008A38A2">
        <w:rPr>
          <w:rFonts w:asciiTheme="majorHAnsi" w:hAnsiTheme="majorHAnsi" w:cs="Calibri"/>
          <w:sz w:val="18"/>
          <w:szCs w:val="18"/>
        </w:rPr>
        <w:t xml:space="preserve"> LC et al. </w:t>
      </w:r>
      <w:proofErr w:type="spellStart"/>
      <w:r w:rsidRPr="008A38A2">
        <w:rPr>
          <w:rFonts w:asciiTheme="majorHAnsi" w:hAnsiTheme="majorHAnsi" w:cs="Calibri"/>
          <w:sz w:val="18"/>
          <w:szCs w:val="18"/>
        </w:rPr>
        <w:t>Periwound</w:t>
      </w:r>
      <w:proofErr w:type="spellEnd"/>
      <w:r w:rsidRPr="008A38A2">
        <w:rPr>
          <w:rFonts w:asciiTheme="majorHAnsi" w:hAnsiTheme="majorHAnsi" w:cs="Calibri"/>
          <w:sz w:val="18"/>
          <w:szCs w:val="18"/>
        </w:rPr>
        <w:t xml:space="preserve"> skin blood flow and reduction of pressure injury size after anodal and cathodal electrical stimulation in persons with central nervous system injuries. A prospective, randomized, clinical study. Ostomy Wound Management 2018; 64(2): 10-29. </w:t>
      </w:r>
    </w:p>
    <w:p w:rsidR="008A38A2" w:rsidRPr="00FB26BD" w:rsidRDefault="008A38A2" w:rsidP="008A38A2">
      <w:pPr>
        <w:widowControl/>
        <w:tabs>
          <w:tab w:val="left" w:pos="360"/>
        </w:tabs>
        <w:autoSpaceDE w:val="0"/>
        <w:autoSpaceDN w:val="0"/>
        <w:adjustRightInd w:val="0"/>
        <w:spacing w:before="240" w:after="100" w:line="480" w:lineRule="auto"/>
        <w:contextualSpacing/>
      </w:pPr>
    </w:p>
    <w:p w:rsidR="00AE3E37" w:rsidRPr="000D6982" w:rsidRDefault="00AE3E37" w:rsidP="008756E6">
      <w:pPr>
        <w:tabs>
          <w:tab w:val="left" w:pos="384"/>
        </w:tabs>
        <w:ind w:right="117"/>
        <w:rPr>
          <w:rFonts w:asciiTheme="majorHAnsi" w:hAnsiTheme="majorHAnsi"/>
        </w:rPr>
      </w:pPr>
    </w:p>
    <w:p w:rsidR="00AE3E37" w:rsidRPr="000D6982" w:rsidRDefault="008756E6">
      <w:pPr>
        <w:spacing w:line="200" w:lineRule="exact"/>
        <w:jc w:val="both"/>
        <w:rPr>
          <w:rFonts w:asciiTheme="majorHAnsi" w:hAnsiTheme="majorHAnsi"/>
        </w:rPr>
        <w:sectPr w:rsidR="00AE3E37" w:rsidRPr="000D6982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0D6982">
        <w:rPr>
          <w:rFonts w:asciiTheme="majorHAnsi" w:hAnsiTheme="majorHAnsi"/>
        </w:rPr>
        <w:lastRenderedPageBreak/>
        <w:t xml:space="preserve">   </w:t>
      </w:r>
    </w:p>
    <w:p w:rsidR="00AE3E37" w:rsidRPr="000D6982" w:rsidRDefault="00AE3E37">
      <w:pPr>
        <w:pStyle w:val="Tekstpodstawowy"/>
        <w:rPr>
          <w:rFonts w:asciiTheme="majorHAnsi" w:hAnsiTheme="majorHAnsi"/>
          <w:sz w:val="20"/>
        </w:rPr>
      </w:pPr>
    </w:p>
    <w:p w:rsidR="00AE3E37" w:rsidRPr="000D6982" w:rsidRDefault="00292ED9">
      <w:pPr>
        <w:pStyle w:val="Tekstpodstawowy"/>
        <w:spacing w:line="40" w:lineRule="exact"/>
        <w:ind w:left="2202"/>
        <w:rPr>
          <w:rFonts w:asciiTheme="majorHAnsi" w:hAnsiTheme="majorHAnsi"/>
          <w:sz w:val="4"/>
        </w:rPr>
      </w:pPr>
      <w:r w:rsidRPr="000D6982">
        <w:rPr>
          <w:rFonts w:asciiTheme="majorHAnsi" w:hAnsiTheme="majorHAnsi"/>
          <w:noProof/>
          <w:sz w:val="4"/>
          <w:lang w:val="pl-PL" w:eastAsia="pl-PL"/>
        </w:rPr>
        <mc:AlternateContent>
          <mc:Choice Requires="wpg">
            <w:drawing>
              <wp:inline distT="0" distB="0" distL="0" distR="0" wp14:anchorId="14F18DBC" wp14:editId="11D71B5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C8E4A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041A28" w:rsidRDefault="00A9710C" w:rsidP="00404E5B">
      <w:pPr>
        <w:spacing w:before="92"/>
        <w:ind w:right="4234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color w:val="BF5A14"/>
          <w:sz w:val="18"/>
          <w:szCs w:val="18"/>
        </w:rPr>
        <w:t>Biography</w:t>
      </w:r>
    </w:p>
    <w:p w:rsidR="00C47F94" w:rsidRPr="00C47F94" w:rsidRDefault="00C47F94" w:rsidP="00C47F94">
      <w:pPr>
        <w:autoSpaceDE w:val="0"/>
        <w:autoSpaceDN w:val="0"/>
        <w:adjustRightInd w:val="0"/>
        <w:jc w:val="both"/>
        <w:rPr>
          <w:rFonts w:asciiTheme="majorHAnsi" w:hAnsiTheme="majorHAnsi"/>
        </w:rPr>
      </w:pPr>
      <w:r w:rsidRPr="00C47F94">
        <w:rPr>
          <w:rFonts w:asciiTheme="majorHAnsi" w:hAnsiTheme="majorHAnsi"/>
        </w:rPr>
        <w:t xml:space="preserve">A </w:t>
      </w:r>
      <w:proofErr w:type="spellStart"/>
      <w:r w:rsidRPr="00C47F94">
        <w:rPr>
          <w:rFonts w:asciiTheme="majorHAnsi" w:hAnsiTheme="majorHAnsi"/>
        </w:rPr>
        <w:t>Polak</w:t>
      </w:r>
      <w:proofErr w:type="spellEnd"/>
      <w:r w:rsidRPr="00C47F94">
        <w:rPr>
          <w:rFonts w:asciiTheme="majorHAnsi" w:hAnsiTheme="majorHAnsi"/>
        </w:rPr>
        <w:t xml:space="preserve"> PT, PhD is a physiotherapist, lecturer and specialist in wound healing physical therapies; Prof C </w:t>
      </w:r>
      <w:proofErr w:type="spellStart"/>
      <w:r w:rsidRPr="00C47F94">
        <w:rPr>
          <w:rFonts w:asciiTheme="majorHAnsi" w:hAnsiTheme="majorHAnsi"/>
        </w:rPr>
        <w:t>Kucio</w:t>
      </w:r>
      <w:proofErr w:type="spellEnd"/>
      <w:r w:rsidRPr="00C47F94">
        <w:rPr>
          <w:rFonts w:asciiTheme="majorHAnsi" w:hAnsiTheme="majorHAnsi"/>
        </w:rPr>
        <w:t xml:space="preserve"> MD, PhD is a professor of medicine and Internal Medicine Specialist; Head of  clinical research projects on internal diseases and geriatrics; Prof </w:t>
      </w:r>
      <w:proofErr w:type="spellStart"/>
      <w:r w:rsidRPr="00C47F94">
        <w:rPr>
          <w:rFonts w:asciiTheme="majorHAnsi" w:hAnsiTheme="majorHAnsi"/>
        </w:rPr>
        <w:t>Kloth</w:t>
      </w:r>
      <w:proofErr w:type="spellEnd"/>
      <w:r w:rsidRPr="00C47F94">
        <w:rPr>
          <w:rFonts w:asciiTheme="majorHAnsi" w:hAnsiTheme="majorHAnsi"/>
        </w:rPr>
        <w:t xml:space="preserve"> PT, PhD is an Emeritus Professor of Physical Therapy, Marquette University, Milwaukee, Wisconsin, a Licensed Physical Therapist and Certified Wound Specialist, American Academy of Wound Management. E </w:t>
      </w:r>
      <w:proofErr w:type="spellStart"/>
      <w:r w:rsidRPr="00C47F94">
        <w:rPr>
          <w:rFonts w:asciiTheme="majorHAnsi" w:hAnsiTheme="majorHAnsi"/>
        </w:rPr>
        <w:t>Kucio</w:t>
      </w:r>
      <w:proofErr w:type="spellEnd"/>
      <w:r w:rsidRPr="00C47F94">
        <w:rPr>
          <w:rFonts w:asciiTheme="majorHAnsi" w:hAnsiTheme="majorHAnsi"/>
        </w:rPr>
        <w:t xml:space="preserve"> MSP, PhD is a </w:t>
      </w:r>
      <w:r w:rsidRPr="00C47F94">
        <w:rPr>
          <w:rFonts w:asciiTheme="majorHAnsi" w:hAnsiTheme="majorHAnsi"/>
          <w:bCs/>
        </w:rPr>
        <w:t xml:space="preserve">clinical pharmacologist and an assistant, </w:t>
      </w:r>
      <w:r w:rsidRPr="00C47F94">
        <w:rPr>
          <w:rFonts w:asciiTheme="majorHAnsi" w:hAnsiTheme="majorHAnsi"/>
        </w:rPr>
        <w:t xml:space="preserve">Department of Physical Therapy, Academy of Physical Education, Katowice. A </w:t>
      </w:r>
      <w:proofErr w:type="spellStart"/>
      <w:r w:rsidRPr="00C47F94">
        <w:rPr>
          <w:rFonts w:asciiTheme="majorHAnsi" w:hAnsiTheme="majorHAnsi"/>
        </w:rPr>
        <w:t>Nawrat</w:t>
      </w:r>
      <w:proofErr w:type="spellEnd"/>
      <w:r w:rsidRPr="00C47F94">
        <w:rPr>
          <w:rFonts w:asciiTheme="majorHAnsi" w:hAnsiTheme="majorHAnsi"/>
        </w:rPr>
        <w:t xml:space="preserve"> </w:t>
      </w:r>
      <w:proofErr w:type="spellStart"/>
      <w:r w:rsidRPr="00C47F94">
        <w:rPr>
          <w:rFonts w:asciiTheme="majorHAnsi" w:hAnsiTheme="majorHAnsi"/>
        </w:rPr>
        <w:t>Szoltysik</w:t>
      </w:r>
      <w:proofErr w:type="spellEnd"/>
      <w:r w:rsidRPr="00C47F94">
        <w:rPr>
          <w:rFonts w:asciiTheme="majorHAnsi" w:hAnsiTheme="majorHAnsi"/>
        </w:rPr>
        <w:t xml:space="preserve"> is a physiotherapist, lecturer and specialist in geriatric physical therapies; Prof R </w:t>
      </w:r>
      <w:proofErr w:type="spellStart"/>
      <w:r w:rsidRPr="00C47F94">
        <w:rPr>
          <w:rFonts w:asciiTheme="majorHAnsi" w:hAnsiTheme="majorHAnsi"/>
        </w:rPr>
        <w:t>Zarzeczny</w:t>
      </w:r>
      <w:proofErr w:type="spellEnd"/>
      <w:r w:rsidRPr="00C47F94">
        <w:rPr>
          <w:rFonts w:asciiTheme="majorHAnsi" w:hAnsiTheme="majorHAnsi"/>
        </w:rPr>
        <w:t xml:space="preserve">  </w:t>
      </w:r>
      <w:r w:rsidRPr="00C47F94">
        <w:rPr>
          <w:rFonts w:asciiTheme="majorHAnsi" w:hAnsiTheme="majorHAnsi" w:cs="Arial"/>
          <w:lang w:val="en"/>
        </w:rPr>
        <w:t xml:space="preserve">is a physiologist, author and head of research in physiology of physical exercise and geriatrics; A </w:t>
      </w:r>
      <w:proofErr w:type="spellStart"/>
      <w:r w:rsidRPr="00C47F94">
        <w:rPr>
          <w:rFonts w:asciiTheme="majorHAnsi" w:hAnsiTheme="majorHAnsi" w:cs="Arial"/>
          <w:lang w:val="en"/>
        </w:rPr>
        <w:t>Wajdman</w:t>
      </w:r>
      <w:proofErr w:type="spellEnd"/>
      <w:r w:rsidRPr="00C47F94">
        <w:rPr>
          <w:rFonts w:asciiTheme="majorHAnsi" w:hAnsiTheme="majorHAnsi" w:cs="Arial"/>
          <w:lang w:val="en"/>
        </w:rPr>
        <w:t xml:space="preserve"> PT, </w:t>
      </w:r>
      <w:r w:rsidRPr="00C47F94">
        <w:rPr>
          <w:rFonts w:asciiTheme="majorHAnsi" w:hAnsiTheme="majorHAnsi"/>
        </w:rPr>
        <w:t>is a physiotherapist, lecturer and specialist in geriatric physical therapies.</w:t>
      </w:r>
      <w:r w:rsidRPr="00C47F94">
        <w:rPr>
          <w:rFonts w:asciiTheme="majorHAnsi" w:hAnsiTheme="majorHAnsi" w:cs="Arial"/>
          <w:lang w:val="en"/>
        </w:rPr>
        <w:t xml:space="preserve">  </w:t>
      </w:r>
      <w:r w:rsidRPr="00C47F94">
        <w:rPr>
          <w:rFonts w:asciiTheme="majorHAnsi" w:hAnsiTheme="majorHAnsi"/>
        </w:rPr>
        <w:t xml:space="preserve"> </w:t>
      </w:r>
    </w:p>
    <w:p w:rsidR="00AE3E37" w:rsidRPr="000D6982" w:rsidRDefault="00AE3E37">
      <w:pPr>
        <w:pStyle w:val="Tekstpodstawowy"/>
        <w:rPr>
          <w:rFonts w:asciiTheme="majorHAnsi" w:hAnsiTheme="majorHAnsi"/>
          <w:sz w:val="20"/>
        </w:rPr>
      </w:pPr>
    </w:p>
    <w:p w:rsidR="000D6982" w:rsidRPr="00041A28" w:rsidRDefault="000D6982" w:rsidP="000D6982">
      <w:pPr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b/>
          <w:sz w:val="18"/>
          <w:szCs w:val="18"/>
        </w:rPr>
        <w:t>Keywords:</w:t>
      </w:r>
      <w:r w:rsidRPr="00041A28">
        <w:rPr>
          <w:rFonts w:asciiTheme="majorHAnsi" w:hAnsiTheme="majorHAnsi"/>
          <w:sz w:val="18"/>
          <w:szCs w:val="18"/>
        </w:rPr>
        <w:t xml:space="preserve"> </w:t>
      </w:r>
      <w:r w:rsidR="008A38A2">
        <w:rPr>
          <w:rFonts w:asciiTheme="majorHAnsi" w:hAnsiTheme="majorHAnsi"/>
          <w:sz w:val="18"/>
          <w:szCs w:val="18"/>
        </w:rPr>
        <w:t xml:space="preserve">electrical stimulation, </w:t>
      </w:r>
      <w:r w:rsidR="008A38A2">
        <w:rPr>
          <w:rFonts w:asciiTheme="majorHAnsi" w:hAnsiTheme="majorHAnsi"/>
          <w:sz w:val="18"/>
          <w:szCs w:val="18"/>
        </w:rPr>
        <w:t>electrical current, pressure ulcer, wound treatment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b/>
          <w:bCs/>
          <w:sz w:val="18"/>
          <w:szCs w:val="18"/>
        </w:rPr>
      </w:pP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bCs/>
          <w:sz w:val="18"/>
          <w:szCs w:val="18"/>
        </w:rPr>
      </w:pPr>
      <w:r w:rsidRPr="00041A28">
        <w:rPr>
          <w:rFonts w:asciiTheme="majorHAnsi" w:hAnsiTheme="majorHAnsi"/>
          <w:b/>
          <w:bCs/>
          <w:sz w:val="18"/>
          <w:szCs w:val="18"/>
        </w:rPr>
        <w:t>Desired presentation:</w:t>
      </w:r>
      <w:r w:rsidRPr="00041A28">
        <w:rPr>
          <w:rFonts w:asciiTheme="majorHAnsi" w:hAnsiTheme="majorHAnsi"/>
          <w:b/>
          <w:bCs/>
          <w:sz w:val="18"/>
          <w:szCs w:val="18"/>
        </w:rPr>
        <w:tab/>
      </w:r>
      <w:r w:rsidRPr="00C47F94">
        <w:rPr>
          <w:rFonts w:asciiTheme="majorHAnsi" w:hAnsiTheme="majorHAnsi"/>
          <w:bCs/>
          <w:sz w:val="18"/>
          <w:szCs w:val="18"/>
          <w:u w:val="single"/>
        </w:rPr>
        <w:t xml:space="preserve">_ </w:t>
      </w:r>
      <w:r w:rsidRPr="00C47F94">
        <w:rPr>
          <w:rFonts w:asciiTheme="majorHAnsi" w:hAnsiTheme="majorHAnsi"/>
          <w:b/>
          <w:bCs/>
          <w:sz w:val="18"/>
          <w:szCs w:val="18"/>
          <w:u w:val="single"/>
        </w:rPr>
        <w:t>Oral</w:t>
      </w:r>
      <w:r w:rsidRPr="00C47F94">
        <w:rPr>
          <w:rFonts w:asciiTheme="majorHAnsi" w:hAnsiTheme="majorHAnsi"/>
          <w:bCs/>
          <w:sz w:val="18"/>
          <w:szCs w:val="18"/>
          <w:u w:val="single"/>
        </w:rPr>
        <w:t xml:space="preserve"> </w:t>
      </w:r>
      <w:r w:rsidRPr="00041A28">
        <w:rPr>
          <w:rFonts w:asciiTheme="majorHAnsi" w:hAnsiTheme="majorHAnsi"/>
          <w:bCs/>
          <w:sz w:val="18"/>
          <w:szCs w:val="18"/>
        </w:rPr>
        <w:tab/>
        <w:t xml:space="preserve">/ </w:t>
      </w:r>
      <w:r w:rsidRPr="00041A28">
        <w:rPr>
          <w:rFonts w:asciiTheme="majorHAnsi" w:hAnsiTheme="majorHAnsi"/>
          <w:bCs/>
          <w:sz w:val="18"/>
          <w:szCs w:val="18"/>
        </w:rPr>
        <w:tab/>
        <w:t>_ Poster</w:t>
      </w:r>
      <w:r w:rsidRPr="00041A28">
        <w:rPr>
          <w:rFonts w:asciiTheme="majorHAnsi" w:hAnsiTheme="majorHAnsi"/>
          <w:bCs/>
          <w:sz w:val="18"/>
          <w:szCs w:val="18"/>
        </w:rPr>
        <w:tab/>
        <w:t xml:space="preserve"> / </w:t>
      </w:r>
      <w:r w:rsidRPr="00041A28">
        <w:rPr>
          <w:rFonts w:asciiTheme="majorHAnsi" w:hAnsiTheme="majorHAnsi"/>
          <w:bCs/>
          <w:sz w:val="18"/>
          <w:szCs w:val="18"/>
        </w:rPr>
        <w:tab/>
      </w:r>
      <w:r w:rsidRPr="00C47F94">
        <w:rPr>
          <w:rFonts w:asciiTheme="majorHAnsi" w:hAnsiTheme="majorHAnsi"/>
          <w:bCs/>
          <w:sz w:val="18"/>
          <w:szCs w:val="18"/>
          <w:u w:val="single"/>
        </w:rPr>
        <w:t xml:space="preserve">_ </w:t>
      </w:r>
      <w:r w:rsidRPr="00C47F94">
        <w:rPr>
          <w:rFonts w:asciiTheme="majorHAnsi" w:hAnsiTheme="majorHAnsi"/>
          <w:b/>
          <w:bCs/>
          <w:sz w:val="18"/>
          <w:szCs w:val="18"/>
          <w:u w:val="single"/>
        </w:rPr>
        <w:t>either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bCs/>
          <w:sz w:val="18"/>
          <w:szCs w:val="18"/>
        </w:rPr>
      </w:pP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b/>
          <w:bCs/>
          <w:sz w:val="18"/>
          <w:szCs w:val="18"/>
        </w:rPr>
        <w:t>Topic                         :</w:t>
      </w:r>
      <w:r w:rsidRPr="00041A28">
        <w:rPr>
          <w:rFonts w:asciiTheme="majorHAnsi" w:hAnsiTheme="majorHAnsi"/>
          <w:b/>
          <w:bCs/>
          <w:sz w:val="18"/>
          <w:szCs w:val="18"/>
        </w:rPr>
        <w:tab/>
      </w:r>
      <w:r w:rsidR="00020677">
        <w:rPr>
          <w:rFonts w:asciiTheme="majorHAnsi" w:hAnsiTheme="majorHAnsi"/>
          <w:b/>
          <w:bCs/>
          <w:sz w:val="18"/>
          <w:szCs w:val="18"/>
        </w:rPr>
        <w:t>Wound healing and tissue repair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b/>
          <w:bCs/>
          <w:sz w:val="18"/>
          <w:szCs w:val="18"/>
        </w:rPr>
        <w:t>Corresponding Author Details:</w:t>
      </w:r>
      <w:r w:rsidRPr="00041A28">
        <w:rPr>
          <w:rFonts w:asciiTheme="majorHAnsi" w:hAnsiTheme="majorHAnsi"/>
          <w:sz w:val="18"/>
          <w:szCs w:val="18"/>
        </w:rPr>
        <w:tab/>
      </w:r>
      <w:r w:rsidR="00020677">
        <w:rPr>
          <w:rFonts w:asciiTheme="majorHAnsi" w:hAnsiTheme="majorHAnsi"/>
          <w:sz w:val="18"/>
          <w:szCs w:val="18"/>
        </w:rPr>
        <w:t xml:space="preserve">Anna </w:t>
      </w:r>
      <w:proofErr w:type="spellStart"/>
      <w:r w:rsidR="00020677">
        <w:rPr>
          <w:rFonts w:asciiTheme="majorHAnsi" w:hAnsiTheme="majorHAnsi"/>
          <w:sz w:val="18"/>
          <w:szCs w:val="18"/>
        </w:rPr>
        <w:t>Polak</w:t>
      </w:r>
      <w:proofErr w:type="spellEnd"/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sz w:val="18"/>
          <w:szCs w:val="18"/>
        </w:rPr>
        <w:tab/>
        <w:t xml:space="preserve">                </w:t>
      </w:r>
      <w:r w:rsidR="00020677">
        <w:rPr>
          <w:rFonts w:asciiTheme="majorHAnsi" w:hAnsiTheme="majorHAnsi"/>
          <w:sz w:val="18"/>
          <w:szCs w:val="18"/>
        </w:rPr>
        <w:t>a.polak@awf.katowice.pl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  <w:lang w:val="en-GB"/>
        </w:rPr>
      </w:pPr>
      <w:r w:rsidRPr="00041A28">
        <w:rPr>
          <w:rFonts w:asciiTheme="majorHAnsi" w:hAnsiTheme="majorHAnsi"/>
          <w:sz w:val="18"/>
          <w:szCs w:val="18"/>
        </w:rPr>
        <w:tab/>
        <w:t xml:space="preserve">                </w:t>
      </w:r>
      <w:r w:rsidR="00020677">
        <w:rPr>
          <w:rFonts w:asciiTheme="majorHAnsi" w:hAnsiTheme="majorHAnsi"/>
          <w:sz w:val="18"/>
          <w:szCs w:val="18"/>
        </w:rPr>
        <w:t>Academy of Physical Education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sz w:val="18"/>
          <w:szCs w:val="18"/>
        </w:rPr>
        <w:tab/>
        <w:t xml:space="preserve">                </w:t>
      </w:r>
      <w:r w:rsidR="00020677">
        <w:rPr>
          <w:rFonts w:asciiTheme="majorHAnsi" w:hAnsiTheme="majorHAnsi"/>
          <w:sz w:val="18"/>
          <w:szCs w:val="18"/>
        </w:rPr>
        <w:t>Katowice, Silesia, Poland</w:t>
      </w:r>
    </w:p>
    <w:p w:rsidR="00020677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sz w:val="18"/>
          <w:szCs w:val="18"/>
        </w:rPr>
        <w:tab/>
        <w:t xml:space="preserve">                Telephone Number</w:t>
      </w:r>
      <w:r w:rsidR="00020677">
        <w:rPr>
          <w:rFonts w:asciiTheme="majorHAnsi" w:hAnsiTheme="majorHAnsi"/>
          <w:sz w:val="18"/>
          <w:szCs w:val="18"/>
        </w:rPr>
        <w:t>: 0048322072901</w:t>
      </w:r>
    </w:p>
    <w:p w:rsidR="000D6982" w:rsidRPr="00041A28" w:rsidRDefault="00020677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 xml:space="preserve">                                                                                </w:t>
      </w:r>
      <w:r w:rsidR="000D6982" w:rsidRPr="00041A28">
        <w:rPr>
          <w:rFonts w:asciiTheme="majorHAnsi" w:hAnsiTheme="majorHAnsi"/>
          <w:sz w:val="18"/>
          <w:szCs w:val="18"/>
        </w:rPr>
        <w:t>Fax Number</w:t>
      </w:r>
      <w:r>
        <w:rPr>
          <w:rFonts w:asciiTheme="majorHAnsi" w:hAnsiTheme="majorHAnsi"/>
          <w:sz w:val="18"/>
          <w:szCs w:val="18"/>
        </w:rPr>
        <w:t>: 0048322075318</w:t>
      </w:r>
    </w:p>
    <w:p w:rsidR="00AE3E37" w:rsidRPr="000D6982" w:rsidRDefault="00AE3E37">
      <w:pPr>
        <w:rPr>
          <w:rFonts w:asciiTheme="majorHAnsi" w:hAnsiTheme="majorHAnsi"/>
          <w:sz w:val="24"/>
        </w:rPr>
        <w:sectPr w:rsidR="00AE3E37" w:rsidRPr="000D6982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kstpodstawowy"/>
        <w:spacing w:before="3"/>
        <w:rPr>
          <w:rFonts w:asciiTheme="majorHAnsi" w:hAnsiTheme="majorHAnsi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25D0" w:rsidRDefault="007525D0">
      <w:r>
        <w:separator/>
      </w:r>
    </w:p>
  </w:endnote>
  <w:endnote w:type="continuationSeparator" w:id="0">
    <w:p w:rsidR="007525D0" w:rsidRDefault="00752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dvP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Helvetica 55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Tekstpodstawowy"/>
      <w:spacing w:line="14" w:lineRule="auto"/>
      <w:rPr>
        <w:sz w:val="20"/>
      </w:rPr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A85A36C" wp14:editId="33DB28B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85A36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9B512EC" wp14:editId="32A3D4E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B512EC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22B94C8" wp14:editId="6CF7A7F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2B94C8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25D0" w:rsidRDefault="007525D0">
      <w:r>
        <w:separator/>
      </w:r>
    </w:p>
  </w:footnote>
  <w:footnote w:type="continuationSeparator" w:id="0">
    <w:p w:rsidR="007525D0" w:rsidRDefault="007525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Tekstpodstawowy"/>
      <w:spacing w:line="14" w:lineRule="auto"/>
      <w:rPr>
        <w:sz w:val="20"/>
      </w:rPr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A217530" wp14:editId="00999AA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21753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FCF38A3" wp14:editId="6BBC86A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kstpodstawowy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CF38A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kstpodstawowy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37B9B"/>
    <w:multiLevelType w:val="hybridMultilevel"/>
    <w:tmpl w:val="C2C454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27D27"/>
    <w:multiLevelType w:val="hybridMultilevel"/>
    <w:tmpl w:val="94A279D4"/>
    <w:lvl w:ilvl="0" w:tplc="983CA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1689F"/>
    <w:rsid w:val="00020677"/>
    <w:rsid w:val="000217D8"/>
    <w:rsid w:val="00041A28"/>
    <w:rsid w:val="000A195E"/>
    <w:rsid w:val="000C56F8"/>
    <w:rsid w:val="000D2EF0"/>
    <w:rsid w:val="000D6982"/>
    <w:rsid w:val="000E2911"/>
    <w:rsid w:val="001263DF"/>
    <w:rsid w:val="00292ED9"/>
    <w:rsid w:val="003B4007"/>
    <w:rsid w:val="00404E5B"/>
    <w:rsid w:val="004135D5"/>
    <w:rsid w:val="00414F7B"/>
    <w:rsid w:val="004355DC"/>
    <w:rsid w:val="004749B4"/>
    <w:rsid w:val="00494130"/>
    <w:rsid w:val="004F2E0C"/>
    <w:rsid w:val="004F3523"/>
    <w:rsid w:val="005973B9"/>
    <w:rsid w:val="005B3A56"/>
    <w:rsid w:val="006060CE"/>
    <w:rsid w:val="0063497F"/>
    <w:rsid w:val="006C2E90"/>
    <w:rsid w:val="00712A28"/>
    <w:rsid w:val="007525D0"/>
    <w:rsid w:val="00873DF0"/>
    <w:rsid w:val="008756E6"/>
    <w:rsid w:val="008A38A2"/>
    <w:rsid w:val="00905AA9"/>
    <w:rsid w:val="009634C7"/>
    <w:rsid w:val="00975E2F"/>
    <w:rsid w:val="009B2D44"/>
    <w:rsid w:val="00A07E82"/>
    <w:rsid w:val="00A9710C"/>
    <w:rsid w:val="00AC2E75"/>
    <w:rsid w:val="00AE3E37"/>
    <w:rsid w:val="00B213E1"/>
    <w:rsid w:val="00B21A57"/>
    <w:rsid w:val="00BD464A"/>
    <w:rsid w:val="00BE222A"/>
    <w:rsid w:val="00C33602"/>
    <w:rsid w:val="00C47F94"/>
    <w:rsid w:val="00CD6F55"/>
    <w:rsid w:val="00DE3104"/>
    <w:rsid w:val="00DE3895"/>
    <w:rsid w:val="00EC5244"/>
    <w:rsid w:val="00F72EEA"/>
    <w:rsid w:val="00F84CAE"/>
    <w:rsid w:val="00FC70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2519ABF-52F0-4C76-A4AF-D2AB99D5A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gwek1">
    <w:name w:val="heading 1"/>
    <w:basedOn w:val="Normalny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Nagwek2">
    <w:name w:val="heading 2"/>
    <w:basedOn w:val="Normalny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gwek3">
    <w:name w:val="heading 3"/>
    <w:basedOn w:val="Normalny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CD6F55"/>
    <w:rPr>
      <w:sz w:val="18"/>
      <w:szCs w:val="18"/>
    </w:rPr>
  </w:style>
  <w:style w:type="paragraph" w:styleId="Akapitzlist">
    <w:name w:val="List Paragraph"/>
    <w:basedOn w:val="Normalny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sid w:val="00CD6F55"/>
  </w:style>
  <w:style w:type="paragraph" w:styleId="Nagwek">
    <w:name w:val="header"/>
    <w:basedOn w:val="Normalny"/>
    <w:link w:val="Nagwek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3A56"/>
    <w:rPr>
      <w:rFonts w:ascii="Tw Cen MT" w:eastAsia="Tw Cen MT" w:hAnsi="Tw Cen MT" w:cs="Tw Cen MT"/>
    </w:rPr>
  </w:style>
  <w:style w:type="paragraph" w:styleId="Stopka">
    <w:name w:val="footer"/>
    <w:basedOn w:val="Normalny"/>
    <w:link w:val="Stopka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3A56"/>
    <w:rPr>
      <w:rFonts w:ascii="Tw Cen MT" w:eastAsia="Tw Cen MT" w:hAnsi="Tw Cen MT" w:cs="Tw Cen M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756E6"/>
    <w:rPr>
      <w:color w:val="0000FF" w:themeColor="hyperlink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Paragraph">
    <w:name w:val="Paragraph"/>
    <w:basedOn w:val="Normalny"/>
    <w:rsid w:val="000D6982"/>
    <w:pPr>
      <w:widowControl/>
      <w:ind w:firstLine="360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3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ncbi.nlm.nih.gov/pubmed/?term=Hayes%20KC%5BAuthor%5D&amp;cauthor=true&amp;cauthor_uid=20434602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ncbi.nlm.nih.gov/pubmed/?term=Potter%20PJ%5BAuthor%5D&amp;cauthor=true&amp;cauthor_uid=20434602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?term=Keast%20DH%5BAuthor%5D&amp;cauthor=true&amp;cauthor_uid=2043460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213.227.102.9/scripts/expertus3e2.exe?KAT=l%3A%5Cexpertus.cd%5Cbib%5Cpar%5C&amp;FST=data.fst&amp;FDT=data.fdt&amp;ekran=ISO&amp;lnkmsk=2&amp;cond=AND&amp;sort=od+najnowszego&amp;B_00=015&amp;C_00=3&amp;D_00=0.000&amp;mask=2&amp;F_00=02&amp;V_00=Franek+Andrzej+" TargetMode="External"/><Relationship Id="rId10" Type="http://schemas.openxmlformats.org/officeDocument/2006/relationships/hyperlink" Target="https://www.ncbi.nlm.nih.gov/pubmed/?term=Harris%20C%5BAuthor%5D&amp;cauthor=true&amp;cauthor_uid=20434602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s://www.ncbi.nlm.nih.gov/pubmed/?term=Woodbury%20MG%5BAuthor%5D&amp;cauthor=true&amp;cauthor_uid=20434602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932</Words>
  <Characters>5594</Characters>
  <Application>Microsoft Office Word</Application>
  <DocSecurity>0</DocSecurity>
  <Lines>46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Użytkownik systemu Windows</cp:lastModifiedBy>
  <cp:revision>3</cp:revision>
  <dcterms:created xsi:type="dcterms:W3CDTF">2018-02-26T21:40:00Z</dcterms:created>
  <dcterms:modified xsi:type="dcterms:W3CDTF">2018-02-26T21:41:00Z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