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DFF" w:rsidRPr="00920D07" w:rsidRDefault="000F7DFF" w:rsidP="00920D07">
      <w:pPr>
        <w:autoSpaceDE w:val="0"/>
        <w:autoSpaceDN w:val="0"/>
        <w:adjustRightInd w:val="0"/>
        <w:spacing w:after="0" w:line="360" w:lineRule="auto"/>
        <w:jc w:val="center"/>
        <w:rPr>
          <w:b/>
          <w:szCs w:val="24"/>
        </w:rPr>
      </w:pPr>
      <w:r w:rsidRPr="00920D07">
        <w:rPr>
          <w:b/>
          <w:szCs w:val="24"/>
        </w:rPr>
        <w:t xml:space="preserve">Isolation of enterococci, their antimicrobial </w:t>
      </w:r>
      <w:r w:rsidRPr="00920D07">
        <w:rPr>
          <w:b/>
          <w:bCs/>
          <w:szCs w:val="24"/>
        </w:rPr>
        <w:t>susceptibility patterns and associated factors among patients attending at the University of Gondar Teaching Hospital</w:t>
      </w:r>
    </w:p>
    <w:p w:rsidR="000F7DFF" w:rsidRPr="00920D07" w:rsidRDefault="000F7DFF" w:rsidP="00920D07">
      <w:pPr>
        <w:spacing w:line="360" w:lineRule="auto"/>
        <w:jc w:val="center"/>
        <w:rPr>
          <w:bCs/>
          <w:szCs w:val="24"/>
        </w:rPr>
      </w:pPr>
      <w:proofErr w:type="spellStart"/>
      <w:r w:rsidRPr="00920D07">
        <w:rPr>
          <w:bCs/>
          <w:szCs w:val="24"/>
        </w:rPr>
        <w:t>Amelework</w:t>
      </w:r>
      <w:proofErr w:type="spellEnd"/>
      <w:r w:rsidRPr="00920D07">
        <w:rPr>
          <w:bCs/>
          <w:szCs w:val="24"/>
        </w:rPr>
        <w:t xml:space="preserve"> </w:t>
      </w:r>
      <w:proofErr w:type="spellStart"/>
      <w:r w:rsidRPr="00920D07">
        <w:rPr>
          <w:bCs/>
          <w:szCs w:val="24"/>
        </w:rPr>
        <w:t>Yilema</w:t>
      </w:r>
      <w:proofErr w:type="spellEnd"/>
    </w:p>
    <w:p w:rsidR="004873A9" w:rsidRPr="00920D07" w:rsidRDefault="000F7DFF" w:rsidP="00920D07">
      <w:pPr>
        <w:spacing w:line="360" w:lineRule="auto"/>
        <w:jc w:val="center"/>
        <w:rPr>
          <w:bCs/>
          <w:szCs w:val="24"/>
        </w:rPr>
      </w:pPr>
      <w:r w:rsidRPr="00920D07">
        <w:rPr>
          <w:bCs/>
          <w:szCs w:val="24"/>
        </w:rPr>
        <w:t>Ethiopia public health institute, Addis Ababa, Ethiopia</w:t>
      </w:r>
    </w:p>
    <w:p w:rsidR="000F7DFF" w:rsidRPr="00920D07" w:rsidRDefault="000F7DFF" w:rsidP="00920D07">
      <w:pPr>
        <w:pStyle w:val="Heading1"/>
        <w:spacing w:before="0" w:line="360" w:lineRule="auto"/>
        <w:ind w:right="44" w:firstLine="0"/>
        <w:rPr>
          <w:rFonts w:ascii="Times New Roman" w:hAnsi="Times New Roman" w:cs="Times New Roman"/>
          <w:color w:val="auto"/>
          <w:sz w:val="24"/>
          <w:szCs w:val="24"/>
        </w:rPr>
      </w:pPr>
      <w:bookmarkStart w:id="0" w:name="_Toc391649939"/>
      <w:r w:rsidRPr="00920D07">
        <w:rPr>
          <w:rFonts w:ascii="Times New Roman" w:hAnsi="Times New Roman" w:cs="Times New Roman"/>
          <w:color w:val="auto"/>
          <w:sz w:val="24"/>
          <w:szCs w:val="24"/>
        </w:rPr>
        <w:t>Abstract</w:t>
      </w:r>
      <w:bookmarkEnd w:id="0"/>
    </w:p>
    <w:p w:rsidR="000F7DFF" w:rsidRPr="00920D07" w:rsidRDefault="005B43E3" w:rsidP="00920D07">
      <w:pPr>
        <w:spacing w:after="0" w:line="360" w:lineRule="auto"/>
        <w:ind w:right="44" w:firstLine="0"/>
        <w:rPr>
          <w:szCs w:val="24"/>
        </w:rPr>
      </w:pPr>
      <w:r w:rsidRPr="00920D07">
        <w:rPr>
          <w:szCs w:val="24"/>
        </w:rPr>
        <w:t>Statement of the Problem</w:t>
      </w:r>
      <w:r w:rsidR="000F7DFF" w:rsidRPr="00920D07">
        <w:rPr>
          <w:szCs w:val="24"/>
        </w:rPr>
        <w:t xml:space="preserve">: Enterococci become clinically important especially in immune compromised patients and important causes of nosocomial infections. Data on the prevalence, antimicrobial </w:t>
      </w:r>
      <w:r w:rsidR="000F7DFF" w:rsidRPr="00920D07">
        <w:rPr>
          <w:bCs/>
          <w:szCs w:val="24"/>
        </w:rPr>
        <w:t>susceptibility patterns</w:t>
      </w:r>
      <w:r w:rsidR="000F7DFF" w:rsidRPr="00920D07">
        <w:rPr>
          <w:szCs w:val="24"/>
        </w:rPr>
        <w:t xml:space="preserve"> and associated factors of enterococci are scarce in Ethiopia. </w:t>
      </w:r>
    </w:p>
    <w:p w:rsidR="000F7DFF" w:rsidRPr="00920D07" w:rsidRDefault="000F7DFF" w:rsidP="00920D07">
      <w:pPr>
        <w:spacing w:after="0" w:line="360" w:lineRule="auto"/>
        <w:ind w:right="44" w:firstLine="0"/>
        <w:rPr>
          <w:szCs w:val="24"/>
        </w:rPr>
      </w:pPr>
      <w:r w:rsidRPr="00920D07">
        <w:rPr>
          <w:szCs w:val="24"/>
          <w:lang w:val="en-ZW"/>
        </w:rPr>
        <w:t>Methods:</w:t>
      </w:r>
      <w:r w:rsidRPr="00920D07">
        <w:rPr>
          <w:szCs w:val="24"/>
        </w:rPr>
        <w:t xml:space="preserve"> A hospital based cross-sectional study was conducted at t</w:t>
      </w:r>
      <w:bookmarkStart w:id="1" w:name="_GoBack"/>
      <w:bookmarkEnd w:id="1"/>
      <w:r w:rsidRPr="00920D07">
        <w:rPr>
          <w:szCs w:val="24"/>
        </w:rPr>
        <w:t xml:space="preserve">he University of Gondar Teaching Hospital from February 28, 2014 to May 1, 2014. </w:t>
      </w:r>
    </w:p>
    <w:p w:rsidR="000F7DFF" w:rsidRPr="00920D07" w:rsidRDefault="000F7DFF" w:rsidP="00920D07">
      <w:pPr>
        <w:spacing w:after="0" w:line="360" w:lineRule="auto"/>
        <w:ind w:firstLine="0"/>
        <w:rPr>
          <w:szCs w:val="24"/>
        </w:rPr>
      </w:pPr>
      <w:r w:rsidRPr="00920D07">
        <w:rPr>
          <w:szCs w:val="24"/>
        </w:rPr>
        <w:t>Result:</w:t>
      </w:r>
      <w:r w:rsidRPr="00920D07">
        <w:rPr>
          <w:b/>
          <w:szCs w:val="24"/>
        </w:rPr>
        <w:t xml:space="preserve"> </w:t>
      </w:r>
      <w:r w:rsidRPr="00920D07">
        <w:rPr>
          <w:szCs w:val="24"/>
        </w:rPr>
        <w:t xml:space="preserve">The overall prevalence of enterococci infection was 6.2% (24/385). The commonest sites of infections were urinary tract followed by wound and blood. Among the 24 isolates, 33.3% (8/24) were resistant to all tested antimicrobial agents. Forty one point seven percent (10/24) of the enterococci isolates were </w:t>
      </w:r>
      <w:proofErr w:type="spellStart"/>
      <w:r w:rsidRPr="00920D07">
        <w:rPr>
          <w:szCs w:val="24"/>
        </w:rPr>
        <w:t>vancomycin</w:t>
      </w:r>
      <w:proofErr w:type="spellEnd"/>
      <w:r w:rsidRPr="00920D07">
        <w:rPr>
          <w:szCs w:val="24"/>
        </w:rPr>
        <w:t xml:space="preserve"> resistant enterococci (VRE). Moreover, two third of the isolates were multidrug resistant (MDR) enterococci. In </w:t>
      </w:r>
      <w:r w:rsidRPr="00920D07">
        <w:rPr>
          <w:rFonts w:eastAsiaTheme="minorHAnsi"/>
          <w:szCs w:val="24"/>
          <w:lang w:bidi="ar-SA"/>
        </w:rPr>
        <w:t>multivariate analysis,</w:t>
      </w:r>
      <w:r w:rsidRPr="00920D07">
        <w:rPr>
          <w:szCs w:val="24"/>
        </w:rPr>
        <w:t xml:space="preserve"> duration of hospital stay for two days and more than two days with infection rate: </w:t>
      </w:r>
      <w:r w:rsidRPr="00920D07">
        <w:rPr>
          <w:rFonts w:eastAsiaTheme="minorHAnsi"/>
          <w:szCs w:val="24"/>
          <w:lang w:bidi="ar-SA"/>
        </w:rPr>
        <w:t>17/32 (53.1%)</w:t>
      </w:r>
      <w:r w:rsidRPr="00920D07">
        <w:rPr>
          <w:szCs w:val="24"/>
        </w:rPr>
        <w:t xml:space="preserve">, previous history of any antibiotics (AOR= 9.13; [95% CI; </w:t>
      </w:r>
      <w:r w:rsidRPr="00920D07">
        <w:rPr>
          <w:rFonts w:eastAsia="Calibri"/>
          <w:szCs w:val="24"/>
          <w:lang w:bidi="ar-SA"/>
        </w:rPr>
        <w:t xml:space="preserve">2.01 - 41.51] </w:t>
      </w:r>
      <w:r w:rsidRPr="00920D07">
        <w:rPr>
          <w:szCs w:val="24"/>
        </w:rPr>
        <w:t xml:space="preserve">P= 0.00) and history of urinary </w:t>
      </w:r>
      <w:r w:rsidRPr="00920D07">
        <w:rPr>
          <w:rFonts w:eastAsia="Calibri"/>
          <w:szCs w:val="24"/>
          <w:lang w:bidi="ar-SA"/>
        </w:rPr>
        <w:t xml:space="preserve">catheterization </w:t>
      </w:r>
      <w:r w:rsidRPr="00920D07">
        <w:rPr>
          <w:szCs w:val="24"/>
        </w:rPr>
        <w:t xml:space="preserve">(AOR= 8.80; [95% CI; </w:t>
      </w:r>
      <w:r w:rsidRPr="00920D07">
        <w:rPr>
          <w:rFonts w:eastAsia="Calibri"/>
          <w:szCs w:val="24"/>
          <w:lang w:bidi="ar-SA"/>
        </w:rPr>
        <w:t xml:space="preserve">1.70 – 45.64] </w:t>
      </w:r>
      <w:r w:rsidRPr="00920D07">
        <w:rPr>
          <w:szCs w:val="24"/>
        </w:rPr>
        <w:t>P= 0.01)</w:t>
      </w:r>
      <w:r w:rsidRPr="00920D07">
        <w:rPr>
          <w:rFonts w:eastAsia="Calibri"/>
          <w:szCs w:val="24"/>
          <w:lang w:bidi="ar-SA"/>
        </w:rPr>
        <w:t xml:space="preserve"> were associated with presence of higher enterococci infections than their respective groups.</w:t>
      </w:r>
    </w:p>
    <w:p w:rsidR="000F7DFF" w:rsidRPr="00920D07" w:rsidRDefault="000F7DFF" w:rsidP="00920D07">
      <w:pPr>
        <w:autoSpaceDE w:val="0"/>
        <w:autoSpaceDN w:val="0"/>
        <w:adjustRightInd w:val="0"/>
        <w:spacing w:after="0" w:line="360" w:lineRule="auto"/>
        <w:ind w:firstLine="0"/>
        <w:rPr>
          <w:rFonts w:eastAsiaTheme="minorHAnsi"/>
          <w:szCs w:val="24"/>
          <w:lang w:bidi="ar-SA"/>
        </w:rPr>
      </w:pPr>
      <w:r w:rsidRPr="00920D07">
        <w:rPr>
          <w:rFonts w:eastAsia="E-BZ"/>
          <w:szCs w:val="24"/>
        </w:rPr>
        <w:t>Conclusion:</w:t>
      </w:r>
      <w:r w:rsidRPr="00920D07">
        <w:rPr>
          <w:szCs w:val="24"/>
        </w:rPr>
        <w:t xml:space="preserve"> The prevalence of enterococci infections among patients with UTIs, wound infections and sepsis were higher than the other patients. Multi drug resistant enterococci including VRE were isolated from clinical samples in the study area.  Being hospitalized for ≥ 48 hours, having history of any antibiotic administration and catheterization were associated factors for enterococci infections</w:t>
      </w:r>
      <w:r w:rsidR="005B43E3" w:rsidRPr="00920D07">
        <w:rPr>
          <w:szCs w:val="24"/>
        </w:rPr>
        <w:t xml:space="preserve">. </w:t>
      </w:r>
      <w:r w:rsidRPr="00920D07">
        <w:rPr>
          <w:szCs w:val="24"/>
        </w:rPr>
        <w:t xml:space="preserve">Therefore, efforts should be made to prevent enterococci infections and emergency of multidrug resistant enterococci.  </w:t>
      </w:r>
    </w:p>
    <w:p w:rsidR="00607AAF" w:rsidRDefault="00607AAF" w:rsidP="00920D07">
      <w:pPr>
        <w:spacing w:after="0" w:line="360" w:lineRule="auto"/>
        <w:ind w:firstLine="0"/>
        <w:rPr>
          <w:b/>
          <w:szCs w:val="24"/>
        </w:rPr>
      </w:pPr>
    </w:p>
    <w:p w:rsidR="000F7DFF" w:rsidRDefault="006E7526" w:rsidP="00920D07">
      <w:pPr>
        <w:spacing w:after="0" w:line="360" w:lineRule="auto"/>
        <w:ind w:firstLine="0"/>
        <w:rPr>
          <w:szCs w:val="24"/>
          <w:lang w:val="it-IT" w:eastAsia="it-IT" w:bidi="ar-SA"/>
        </w:rPr>
      </w:pPr>
      <w:r w:rsidRPr="00920D07">
        <w:rPr>
          <w:szCs w:val="24"/>
          <w:lang w:val="it-IT" w:eastAsia="it-IT" w:bidi="ar-SA"/>
        </w:rPr>
        <w:t>Amelework Yilema had</w:t>
      </w:r>
      <w:r w:rsidR="000F7DFF" w:rsidRPr="00920D07">
        <w:rPr>
          <w:szCs w:val="24"/>
          <w:lang w:val="it-IT" w:eastAsia="it-IT" w:bidi="ar-SA"/>
        </w:rPr>
        <w:t xml:space="preserve"> completed my Msc in medical microbiology  at the age of 29 years from Gondar University</w:t>
      </w:r>
      <w:r w:rsidR="00920D07" w:rsidRPr="00920D07">
        <w:rPr>
          <w:szCs w:val="24"/>
          <w:lang w:val="it-IT" w:eastAsia="it-IT" w:bidi="ar-SA"/>
        </w:rPr>
        <w:t xml:space="preserve"> before 3 years</w:t>
      </w:r>
      <w:r w:rsidR="000F7DFF" w:rsidRPr="00920D07">
        <w:rPr>
          <w:szCs w:val="24"/>
          <w:lang w:val="it-IT" w:eastAsia="it-IT" w:bidi="ar-SA"/>
        </w:rPr>
        <w:t xml:space="preserve">. I am assictant researcher of HIV refernce laboratory. I have been serving as thecnichal expret. </w:t>
      </w:r>
    </w:p>
    <w:p w:rsidR="00607AAF" w:rsidRDefault="00607AAF" w:rsidP="00607AAF">
      <w:pPr>
        <w:autoSpaceDE w:val="0"/>
        <w:autoSpaceDN w:val="0"/>
        <w:adjustRightInd w:val="0"/>
        <w:spacing w:after="0" w:line="240" w:lineRule="auto"/>
        <w:ind w:firstLine="0"/>
        <w:jc w:val="left"/>
        <w:rPr>
          <w:szCs w:val="24"/>
          <w:lang w:val="en-NZ" w:eastAsia="it-IT" w:bidi="ar-SA"/>
        </w:rPr>
      </w:pPr>
      <w:r w:rsidRPr="00607AAF">
        <w:rPr>
          <w:b/>
          <w:szCs w:val="24"/>
          <w:lang w:val="en-NZ" w:eastAsia="it-IT" w:bidi="ar-SA"/>
        </w:rPr>
        <w:lastRenderedPageBreak/>
        <w:t xml:space="preserve">Presenting author details </w:t>
      </w:r>
      <w:r w:rsidRPr="00607AAF">
        <w:rPr>
          <w:b/>
          <w:szCs w:val="24"/>
          <w:lang w:val="en-NZ" w:eastAsia="it-IT" w:bidi="ar-SA"/>
        </w:rPr>
        <w:br/>
      </w:r>
      <w:r w:rsidRPr="00607AAF">
        <w:rPr>
          <w:szCs w:val="24"/>
          <w:lang w:val="en-NZ" w:eastAsia="it-IT" w:bidi="ar-SA"/>
        </w:rPr>
        <w:t xml:space="preserve">Full name: </w:t>
      </w:r>
      <w:proofErr w:type="spellStart"/>
      <w:r>
        <w:rPr>
          <w:szCs w:val="24"/>
          <w:lang w:val="en-NZ" w:eastAsia="it-IT" w:bidi="ar-SA"/>
        </w:rPr>
        <w:t>Amelework</w:t>
      </w:r>
      <w:proofErr w:type="spellEnd"/>
      <w:r>
        <w:rPr>
          <w:szCs w:val="24"/>
          <w:lang w:val="en-NZ" w:eastAsia="it-IT" w:bidi="ar-SA"/>
        </w:rPr>
        <w:t xml:space="preserve"> </w:t>
      </w:r>
      <w:proofErr w:type="spellStart"/>
      <w:r>
        <w:rPr>
          <w:szCs w:val="24"/>
          <w:lang w:val="en-NZ" w:eastAsia="it-IT" w:bidi="ar-SA"/>
        </w:rPr>
        <w:t>Yilema</w:t>
      </w:r>
      <w:proofErr w:type="spellEnd"/>
      <w:r>
        <w:rPr>
          <w:szCs w:val="24"/>
          <w:lang w:val="en-NZ" w:eastAsia="it-IT" w:bidi="ar-SA"/>
        </w:rPr>
        <w:t xml:space="preserve"> </w:t>
      </w:r>
      <w:proofErr w:type="spellStart"/>
      <w:r>
        <w:rPr>
          <w:szCs w:val="24"/>
          <w:lang w:val="en-NZ" w:eastAsia="it-IT" w:bidi="ar-SA"/>
        </w:rPr>
        <w:t>Shiferaw</w:t>
      </w:r>
      <w:proofErr w:type="spellEnd"/>
      <w:r>
        <w:rPr>
          <w:szCs w:val="24"/>
          <w:lang w:val="en-NZ" w:eastAsia="it-IT" w:bidi="ar-SA"/>
        </w:rPr>
        <w:br/>
        <w:t>Contact number: +251-911-932-607</w:t>
      </w:r>
    </w:p>
    <w:p w:rsidR="00607AAF" w:rsidRPr="00607AAF" w:rsidRDefault="00607AAF" w:rsidP="00607AAF">
      <w:pPr>
        <w:autoSpaceDE w:val="0"/>
        <w:autoSpaceDN w:val="0"/>
        <w:adjustRightInd w:val="0"/>
        <w:spacing w:after="0" w:line="240" w:lineRule="auto"/>
        <w:ind w:firstLine="0"/>
        <w:jc w:val="left"/>
        <w:rPr>
          <w:szCs w:val="24"/>
          <w:lang w:val="en-NZ" w:eastAsia="it-IT" w:bidi="ar-SA"/>
        </w:rPr>
      </w:pPr>
      <w:r>
        <w:rPr>
          <w:szCs w:val="24"/>
          <w:lang w:val="en-NZ" w:eastAsia="it-IT" w:bidi="ar-SA"/>
        </w:rPr>
        <w:t xml:space="preserve">Category: </w:t>
      </w:r>
      <w:r w:rsidRPr="00607AAF">
        <w:rPr>
          <w:szCs w:val="24"/>
          <w:lang w:val="en-NZ" w:eastAsia="it-IT" w:bidi="ar-SA"/>
        </w:rPr>
        <w:t>Oral presentation</w:t>
      </w:r>
    </w:p>
    <w:p w:rsidR="00607AAF" w:rsidRPr="00920D07" w:rsidRDefault="00607AAF" w:rsidP="00920D07">
      <w:pPr>
        <w:spacing w:after="0" w:line="360" w:lineRule="auto"/>
        <w:ind w:firstLine="0"/>
        <w:rPr>
          <w:rFonts w:eastAsia="MS PGothic"/>
          <w:b/>
          <w:color w:val="000000"/>
          <w:szCs w:val="24"/>
          <w:lang w:val="it-IT" w:eastAsia="it-IT" w:bidi="ar-SA"/>
        </w:rPr>
      </w:pPr>
    </w:p>
    <w:p w:rsidR="000F7DFF" w:rsidRPr="00920D07" w:rsidRDefault="000E04E2" w:rsidP="00920D07">
      <w:pPr>
        <w:autoSpaceDE w:val="0"/>
        <w:autoSpaceDN w:val="0"/>
        <w:adjustRightInd w:val="0"/>
        <w:spacing w:after="0" w:line="360" w:lineRule="auto"/>
        <w:ind w:firstLine="0"/>
        <w:jc w:val="left"/>
        <w:rPr>
          <w:b/>
          <w:szCs w:val="24"/>
          <w:lang w:val="en-NZ" w:eastAsia="it-IT" w:bidi="ar-SA"/>
        </w:rPr>
      </w:pPr>
      <w:r w:rsidRPr="00920D07">
        <w:rPr>
          <w:b/>
          <w:szCs w:val="24"/>
          <w:lang w:val="en-NZ" w:eastAsia="it-IT" w:bidi="ar-SA"/>
        </w:rPr>
        <w:t>Email: sameleworkyilema@yahoo.com</w:t>
      </w:r>
    </w:p>
    <w:p w:rsidR="000E04E2" w:rsidRPr="00920D07" w:rsidRDefault="000E04E2" w:rsidP="00920D07">
      <w:pPr>
        <w:spacing w:line="360" w:lineRule="auto"/>
        <w:jc w:val="center"/>
        <w:rPr>
          <w:szCs w:val="24"/>
          <w:lang w:val="en-NZ" w:eastAsia="it-IT" w:bidi="ar-SA"/>
        </w:rPr>
      </w:pPr>
    </w:p>
    <w:p w:rsidR="000F7DFF" w:rsidRPr="00920D07" w:rsidRDefault="000F7DFF" w:rsidP="00920D07">
      <w:pPr>
        <w:spacing w:line="360" w:lineRule="auto"/>
        <w:jc w:val="center"/>
        <w:rPr>
          <w:szCs w:val="24"/>
        </w:rPr>
      </w:pPr>
      <w:r w:rsidRPr="00920D07">
        <w:rPr>
          <w:szCs w:val="24"/>
          <w:lang w:val="en-NZ" w:eastAsia="it-IT" w:bidi="ar-SA"/>
        </w:rPr>
        <w:br/>
      </w:r>
    </w:p>
    <w:sectPr w:rsidR="000F7DFF" w:rsidRPr="00920D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E-BZ">
    <w:altName w:val="MS Mincho"/>
    <w:panose1 w:val="00000000000000000000"/>
    <w:charset w:val="80"/>
    <w:family w:val="auto"/>
    <w:notTrueType/>
    <w:pitch w:val="default"/>
    <w:sig w:usb0="00000000" w:usb1="08070000" w:usb2="00000010" w:usb3="00000000" w:csb0="00020000" w:csb1="00000000"/>
  </w:font>
  <w:font w:name="MS PGothic">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528F2"/>
    <w:multiLevelType w:val="hybridMultilevel"/>
    <w:tmpl w:val="D7EAC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113694"/>
    <w:multiLevelType w:val="multilevel"/>
    <w:tmpl w:val="14DA3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DC"/>
    <w:rsid w:val="000E04E2"/>
    <w:rsid w:val="000F7DFF"/>
    <w:rsid w:val="002D59DC"/>
    <w:rsid w:val="004873A9"/>
    <w:rsid w:val="005B43E3"/>
    <w:rsid w:val="00607AAF"/>
    <w:rsid w:val="006E7526"/>
    <w:rsid w:val="00920D07"/>
    <w:rsid w:val="00A3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DFF"/>
    <w:pPr>
      <w:spacing w:after="120" w:line="480" w:lineRule="auto"/>
      <w:ind w:firstLine="360"/>
      <w:jc w:val="both"/>
    </w:pPr>
    <w:rPr>
      <w:rFonts w:ascii="Times New Roman" w:eastAsia="Times New Roman" w:hAnsi="Times New Roman" w:cs="Times New Roman"/>
      <w:sz w:val="24"/>
      <w:lang w:bidi="en-US"/>
    </w:rPr>
  </w:style>
  <w:style w:type="paragraph" w:styleId="Heading1">
    <w:name w:val="heading 1"/>
    <w:basedOn w:val="Normal"/>
    <w:next w:val="Normal"/>
    <w:link w:val="Heading1Char"/>
    <w:uiPriority w:val="9"/>
    <w:qFormat/>
    <w:rsid w:val="000F7D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DFF"/>
    <w:rPr>
      <w:rFonts w:asciiTheme="majorHAnsi" w:eastAsiaTheme="majorEastAsia" w:hAnsiTheme="majorHAnsi" w:cstheme="majorBidi"/>
      <w:b/>
      <w:bCs/>
      <w:color w:val="365F91" w:themeColor="accent1" w:themeShade="BF"/>
      <w:sz w:val="28"/>
      <w:szCs w:val="28"/>
      <w:lang w:bidi="en-US"/>
    </w:rPr>
  </w:style>
  <w:style w:type="character" w:customStyle="1" w:styleId="apple-style-span">
    <w:name w:val="apple-style-span"/>
    <w:basedOn w:val="DefaultParagraphFont"/>
    <w:rsid w:val="005B43E3"/>
  </w:style>
  <w:style w:type="paragraph" w:styleId="ListParagraph">
    <w:name w:val="List Paragraph"/>
    <w:basedOn w:val="Normal"/>
    <w:uiPriority w:val="34"/>
    <w:qFormat/>
    <w:rsid w:val="00920D07"/>
    <w:pPr>
      <w:ind w:left="720"/>
      <w:contextualSpacing/>
    </w:pPr>
  </w:style>
  <w:style w:type="character" w:customStyle="1" w:styleId="apple-converted-space">
    <w:name w:val="apple-converted-space"/>
    <w:basedOn w:val="DefaultParagraphFont"/>
    <w:rsid w:val="00920D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DFF"/>
    <w:pPr>
      <w:spacing w:after="120" w:line="480" w:lineRule="auto"/>
      <w:ind w:firstLine="360"/>
      <w:jc w:val="both"/>
    </w:pPr>
    <w:rPr>
      <w:rFonts w:ascii="Times New Roman" w:eastAsia="Times New Roman" w:hAnsi="Times New Roman" w:cs="Times New Roman"/>
      <w:sz w:val="24"/>
      <w:lang w:bidi="en-US"/>
    </w:rPr>
  </w:style>
  <w:style w:type="paragraph" w:styleId="Heading1">
    <w:name w:val="heading 1"/>
    <w:basedOn w:val="Normal"/>
    <w:next w:val="Normal"/>
    <w:link w:val="Heading1Char"/>
    <w:uiPriority w:val="9"/>
    <w:qFormat/>
    <w:rsid w:val="000F7D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DFF"/>
    <w:rPr>
      <w:rFonts w:asciiTheme="majorHAnsi" w:eastAsiaTheme="majorEastAsia" w:hAnsiTheme="majorHAnsi" w:cstheme="majorBidi"/>
      <w:b/>
      <w:bCs/>
      <w:color w:val="365F91" w:themeColor="accent1" w:themeShade="BF"/>
      <w:sz w:val="28"/>
      <w:szCs w:val="28"/>
      <w:lang w:bidi="en-US"/>
    </w:rPr>
  </w:style>
  <w:style w:type="character" w:customStyle="1" w:styleId="apple-style-span">
    <w:name w:val="apple-style-span"/>
    <w:basedOn w:val="DefaultParagraphFont"/>
    <w:rsid w:val="005B43E3"/>
  </w:style>
  <w:style w:type="paragraph" w:styleId="ListParagraph">
    <w:name w:val="List Paragraph"/>
    <w:basedOn w:val="Normal"/>
    <w:uiPriority w:val="34"/>
    <w:qFormat/>
    <w:rsid w:val="00920D07"/>
    <w:pPr>
      <w:ind w:left="720"/>
      <w:contextualSpacing/>
    </w:pPr>
  </w:style>
  <w:style w:type="character" w:customStyle="1" w:styleId="apple-converted-space">
    <w:name w:val="apple-converted-space"/>
    <w:basedOn w:val="DefaultParagraphFont"/>
    <w:rsid w:val="00920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1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Amelework Yilema</dc:creator>
  <cp:lastModifiedBy>Amelework Yilema</cp:lastModifiedBy>
  <cp:revision>6</cp:revision>
  <dcterms:created xsi:type="dcterms:W3CDTF">2017-05-22T09:58:00Z</dcterms:created>
  <dcterms:modified xsi:type="dcterms:W3CDTF">2017-06-09T04:40:00Z</dcterms:modified>
</cp:coreProperties>
</file>