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B09" w:rsidRDefault="00ED2B09" w:rsidP="00ED2B09">
      <w:pPr>
        <w:spacing w:after="0"/>
        <w:ind w:left="72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Extracellular PKM2 </w:t>
      </w:r>
      <w:r w:rsidR="007A0A76">
        <w:rPr>
          <w:b/>
          <w:sz w:val="28"/>
          <w:szCs w:val="28"/>
        </w:rPr>
        <w:t>Facilitates</w:t>
      </w:r>
      <w:r>
        <w:rPr>
          <w:b/>
          <w:sz w:val="28"/>
          <w:szCs w:val="28"/>
        </w:rPr>
        <w:t xml:space="preserve"> </w:t>
      </w:r>
      <w:r w:rsidR="007A0A76">
        <w:rPr>
          <w:b/>
          <w:sz w:val="28"/>
          <w:szCs w:val="28"/>
        </w:rPr>
        <w:t xml:space="preserve">Wound Healing by Promoting </w:t>
      </w:r>
      <w:r w:rsidR="007A0A76">
        <w:rPr>
          <w:b/>
          <w:sz w:val="28"/>
          <w:szCs w:val="28"/>
        </w:rPr>
        <w:tab/>
      </w:r>
      <w:r w:rsidR="007A0A76">
        <w:rPr>
          <w:b/>
          <w:sz w:val="28"/>
          <w:szCs w:val="28"/>
        </w:rPr>
        <w:tab/>
      </w:r>
      <w:r w:rsidR="007A0A76">
        <w:rPr>
          <w:b/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Myofibroblast</w:t>
      </w:r>
      <w:proofErr w:type="spellEnd"/>
      <w:r>
        <w:rPr>
          <w:b/>
          <w:sz w:val="28"/>
          <w:szCs w:val="28"/>
        </w:rPr>
        <w:t xml:space="preserve"> Differentiation </w:t>
      </w:r>
    </w:p>
    <w:p w:rsidR="00ED2B09" w:rsidRDefault="00ED2B09" w:rsidP="00ED2B09">
      <w:pPr>
        <w:spacing w:after="0"/>
        <w:rPr>
          <w:b/>
          <w:sz w:val="28"/>
          <w:szCs w:val="28"/>
        </w:rPr>
      </w:pPr>
    </w:p>
    <w:p w:rsidR="00ED2B09" w:rsidRDefault="00ED2B09" w:rsidP="00ED2B09">
      <w:pPr>
        <w:ind w:left="2880" w:firstLine="720"/>
        <w:rPr>
          <w:rFonts w:eastAsia="Cambria Math"/>
        </w:rPr>
      </w:pPr>
      <w:r>
        <w:t xml:space="preserve">Zhi-Ren Liu and </w:t>
      </w:r>
      <w:proofErr w:type="spellStart"/>
      <w:r>
        <w:rPr>
          <w:rFonts w:eastAsia="Cambria Math"/>
        </w:rPr>
        <w:t>Yinwei</w:t>
      </w:r>
      <w:proofErr w:type="spellEnd"/>
      <w:r>
        <w:rPr>
          <w:rFonts w:eastAsia="Cambria Math"/>
        </w:rPr>
        <w:t xml:space="preserve"> Zhang</w:t>
      </w:r>
    </w:p>
    <w:p w:rsidR="00ED2B09" w:rsidRDefault="00ED2B09" w:rsidP="00ED2B09">
      <w:pPr>
        <w:ind w:left="720" w:firstLine="720"/>
      </w:pPr>
      <w:r>
        <w:t>Department of Biology, Georgia State University, Atlanta, GA 30303, USA</w:t>
      </w:r>
    </w:p>
    <w:p w:rsidR="00ED2B09" w:rsidRDefault="00ED2B09" w:rsidP="00ED2B09">
      <w:pPr>
        <w:ind w:left="720" w:firstLine="720"/>
      </w:pPr>
      <w:r>
        <w:t>Principle author: Dr. Zhi-Ren Liu</w:t>
      </w:r>
    </w:p>
    <w:p w:rsidR="00ED2B09" w:rsidRDefault="00ED2B09" w:rsidP="00ED2B09">
      <w:pPr>
        <w:ind w:left="720" w:firstLine="720"/>
      </w:pPr>
      <w:r>
        <w:t xml:space="preserve">Email: </w:t>
      </w:r>
      <w:hyperlink r:id="rId4" w:history="1">
        <w:r w:rsidRPr="007169C7">
          <w:rPr>
            <w:rStyle w:val="Hyperlink"/>
          </w:rPr>
          <w:t>zliu8@gsu.edu</w:t>
        </w:r>
      </w:hyperlink>
    </w:p>
    <w:p w:rsidR="00ED2B09" w:rsidRDefault="00ED2B09" w:rsidP="00ED2B09">
      <w:pPr>
        <w:ind w:left="720" w:firstLine="720"/>
      </w:pPr>
      <w:r>
        <w:t>Tel: 404-413-5419</w:t>
      </w:r>
    </w:p>
    <w:p w:rsidR="00971FAD" w:rsidRDefault="00ED2B09" w:rsidP="00ED2B09">
      <w:pPr>
        <w:ind w:left="72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>Address: 161 Jesse Hill Jr. Dr., Georgia State University/Biology, Atlanta, GA 30303</w:t>
      </w:r>
    </w:p>
    <w:p w:rsidR="00971FAD" w:rsidRDefault="00971FAD" w:rsidP="009E144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6E5C" w:rsidRPr="009E144D" w:rsidRDefault="0089266B" w:rsidP="009E1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Injury </w:t>
      </w:r>
      <w:r w:rsidR="000667DF">
        <w:rPr>
          <w:rFonts w:ascii="Times New Roman" w:hAnsi="Times New Roman" w:cs="Times New Roman"/>
          <w:bCs/>
          <w:sz w:val="24"/>
          <w:szCs w:val="24"/>
        </w:rPr>
        <w:t>induced</w:t>
      </w:r>
      <w:r>
        <w:rPr>
          <w:rFonts w:ascii="Times New Roman" w:hAnsi="Times New Roman" w:cs="Times New Roman"/>
          <w:bCs/>
          <w:sz w:val="24"/>
          <w:szCs w:val="24"/>
        </w:rPr>
        <w:t xml:space="preserve"> tissue regeneration often starts with inflammation response</w:t>
      </w:r>
      <w:r w:rsidR="000667DF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. The infiltrated neutrophils and/or macrophages release various different cytokines and growth factors that </w:t>
      </w:r>
      <w:r w:rsidR="00971FAD">
        <w:rPr>
          <w:rFonts w:ascii="Times New Roman" w:hAnsi="Times New Roman" w:cs="Times New Roman"/>
          <w:bCs/>
          <w:sz w:val="24"/>
          <w:szCs w:val="24"/>
        </w:rPr>
        <w:t xml:space="preserve">promotes </w:t>
      </w:r>
      <w:proofErr w:type="spellStart"/>
      <w:r w:rsidR="00971FAD">
        <w:rPr>
          <w:rFonts w:ascii="Times New Roman" w:hAnsi="Times New Roman" w:cs="Times New Roman"/>
          <w:bCs/>
          <w:sz w:val="24"/>
          <w:szCs w:val="24"/>
        </w:rPr>
        <w:t>myofibroblast</w:t>
      </w:r>
      <w:proofErr w:type="spellEnd"/>
      <w:r w:rsidR="00971FAD">
        <w:rPr>
          <w:rFonts w:ascii="Times New Roman" w:hAnsi="Times New Roman" w:cs="Times New Roman"/>
          <w:bCs/>
          <w:sz w:val="24"/>
          <w:szCs w:val="24"/>
        </w:rPr>
        <w:t xml:space="preserve"> differentiation.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1FAD">
        <w:rPr>
          <w:rFonts w:ascii="Times New Roman" w:hAnsi="Times New Roman" w:cs="Times New Roman"/>
          <w:bCs/>
          <w:sz w:val="24"/>
          <w:szCs w:val="24"/>
        </w:rPr>
        <w:t>Myofibroblast</w:t>
      </w:r>
      <w:proofErr w:type="spellEnd"/>
      <w:r w:rsidR="00971F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plays a key role in tissue regeneration and reconstruction. </w:t>
      </w:r>
      <w:r w:rsidR="00971FAD">
        <w:rPr>
          <w:rFonts w:ascii="Times New Roman" w:hAnsi="Times New Roman" w:cs="Times New Roman"/>
          <w:bCs/>
          <w:sz w:val="24"/>
          <w:szCs w:val="24"/>
        </w:rPr>
        <w:t xml:space="preserve">However, sustained </w:t>
      </w:r>
      <w:proofErr w:type="spellStart"/>
      <w:r w:rsidR="00971FAD">
        <w:rPr>
          <w:rFonts w:ascii="Times New Roman" w:hAnsi="Times New Roman" w:cs="Times New Roman"/>
          <w:bCs/>
          <w:sz w:val="24"/>
          <w:szCs w:val="24"/>
        </w:rPr>
        <w:t>myofibroblast</w:t>
      </w:r>
      <w:proofErr w:type="spellEnd"/>
      <w:r w:rsidR="00971FAD">
        <w:rPr>
          <w:rFonts w:ascii="Times New Roman" w:hAnsi="Times New Roman" w:cs="Times New Roman"/>
          <w:bCs/>
          <w:sz w:val="24"/>
          <w:szCs w:val="24"/>
        </w:rPr>
        <w:t xml:space="preserve"> differentiation and survival lead to fibrosis. </w:t>
      </w:r>
      <w:r w:rsidR="009E144D" w:rsidRPr="009E144D">
        <w:rPr>
          <w:rFonts w:ascii="Times New Roman" w:hAnsi="Times New Roman" w:cs="Times New Roman"/>
          <w:bCs/>
          <w:sz w:val="24"/>
          <w:szCs w:val="24"/>
        </w:rPr>
        <w:t>W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e report here that </w:t>
      </w:r>
      <w:r w:rsidR="007A0A76">
        <w:rPr>
          <w:rFonts w:ascii="Times New Roman" w:hAnsi="Times New Roman" w:cs="Times New Roman"/>
          <w:bCs/>
          <w:noProof/>
          <w:sz w:val="24"/>
          <w:szCs w:val="24"/>
        </w:rPr>
        <w:t>infiltration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 neu</w:t>
      </w:r>
      <w:bookmarkStart w:id="0" w:name="_GoBack"/>
      <w:bookmarkEnd w:id="0"/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trophils at the wound site release PKM2, a glycolytic enzyme, by its secretive mechanisms during early stages of </w:t>
      </w:r>
      <w:r w:rsidR="000667DF">
        <w:rPr>
          <w:rFonts w:ascii="Times New Roman" w:hAnsi="Times New Roman" w:cs="Times New Roman"/>
          <w:bCs/>
          <w:noProof/>
          <w:sz w:val="24"/>
          <w:szCs w:val="24"/>
        </w:rPr>
        <w:t>regeneration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. The extracellular PKM2 facilitates wound healing by promoting early granulation and angiogenesis. PKM2 facilitates formation of early granulates by promoting fibroblast migration and myofibroblast differentiation. </w:t>
      </w:r>
      <w:r w:rsidR="007A0A76">
        <w:rPr>
          <w:rFonts w:ascii="Times New Roman" w:hAnsi="Times New Roman" w:cs="Times New Roman"/>
          <w:bCs/>
          <w:noProof/>
          <w:sz w:val="24"/>
          <w:szCs w:val="24"/>
        </w:rPr>
        <w:t xml:space="preserve">Extracellular PKM2 also protects myofubroblasts from apoptosis. 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>We demonstrated that extracellular PKM2 promotes myofibroblast differentiation by a TGF</w:t>
      </w:r>
      <w:r w:rsidR="009E144D" w:rsidRPr="009E144D">
        <w:rPr>
          <w:rFonts w:ascii="Symbol" w:hAnsi="Symbol" w:cs="Times New Roman"/>
          <w:bCs/>
          <w:noProof/>
          <w:sz w:val="24"/>
          <w:szCs w:val="24"/>
        </w:rPr>
        <w:t>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 independent pathway via activation of integrin </w:t>
      </w:r>
      <w:r w:rsidR="009E144D" w:rsidRPr="009E144D">
        <w:rPr>
          <w:rFonts w:ascii="Symbol" w:hAnsi="Symbol" w:cs="Times New Roman"/>
          <w:bCs/>
          <w:noProof/>
          <w:sz w:val="24"/>
          <w:szCs w:val="24"/>
        </w:rPr>
        <w:t>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  <w:vertAlign w:val="subscript"/>
        </w:rPr>
        <w:t>v</w:t>
      </w:r>
      <w:r w:rsidR="009E144D" w:rsidRPr="009E144D">
        <w:rPr>
          <w:rFonts w:ascii="Symbol" w:hAnsi="Symbol" w:cs="Times New Roman"/>
          <w:bCs/>
          <w:noProof/>
          <w:sz w:val="24"/>
          <w:szCs w:val="24"/>
        </w:rPr>
        <w:t>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  <w:vertAlign w:val="subscript"/>
        </w:rPr>
        <w:t>3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 signaling. </w:t>
      </w:r>
      <w:r w:rsidR="007A0A76">
        <w:rPr>
          <w:rFonts w:ascii="Times New Roman" w:hAnsi="Times New Roman" w:cs="Times New Roman"/>
          <w:bCs/>
          <w:noProof/>
          <w:sz w:val="24"/>
          <w:szCs w:val="24"/>
        </w:rPr>
        <w:t>Our studies uncovered a novel mechansim of integrin activation</w:t>
      </w:r>
      <w:r w:rsidR="007A0A76" w:rsidRPr="007A0A76"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="007A0A76" w:rsidRPr="007A0A76">
        <w:rPr>
          <w:rFonts w:ascii="Times New Roman" w:hAnsi="Times New Roman" w:cs="Times New Roman"/>
          <w:sz w:val="24"/>
          <w:szCs w:val="24"/>
        </w:rPr>
        <w:t xml:space="preserve">Extracellular PKM2 activates integrin </w:t>
      </w:r>
      <w:r w:rsidR="007A0A76" w:rsidRPr="007A0A76">
        <w:rPr>
          <w:rFonts w:ascii="Symbol" w:hAnsi="Symbol" w:cs="Times New Roman"/>
          <w:sz w:val="24"/>
          <w:szCs w:val="24"/>
        </w:rPr>
        <w:t></w:t>
      </w:r>
      <w:r w:rsidR="007A0A76" w:rsidRPr="007A0A76">
        <w:rPr>
          <w:rFonts w:ascii="Times New Roman" w:hAnsi="Times New Roman" w:cs="Times New Roman"/>
          <w:sz w:val="24"/>
          <w:szCs w:val="24"/>
          <w:vertAlign w:val="subscript"/>
        </w:rPr>
        <w:t>v</w:t>
      </w:r>
      <w:r w:rsidR="007A0A76" w:rsidRPr="007A0A76">
        <w:rPr>
          <w:rFonts w:ascii="Symbol" w:hAnsi="Symbol" w:cs="Times New Roman"/>
          <w:sz w:val="24"/>
          <w:szCs w:val="24"/>
        </w:rPr>
        <w:t></w:t>
      </w:r>
      <w:r w:rsidR="007A0A76" w:rsidRPr="007A0A7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7A0A76" w:rsidRPr="007A0A76">
        <w:rPr>
          <w:rFonts w:ascii="Times New Roman" w:hAnsi="Times New Roman" w:cs="Times New Roman"/>
          <w:sz w:val="24"/>
          <w:szCs w:val="24"/>
        </w:rPr>
        <w:t xml:space="preserve"> by binding to head open integrin and facilitating a “leg” separation conformation</w:t>
      </w:r>
      <w:r w:rsidR="007A0A76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7A0A76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Our studies reveal a new molecular linker between the early inflammation response and proliferation phase in </w:t>
      </w:r>
      <w:r w:rsidR="00971FAD">
        <w:rPr>
          <w:rFonts w:ascii="Times New Roman" w:hAnsi="Times New Roman" w:cs="Times New Roman"/>
          <w:bCs/>
          <w:noProof/>
          <w:sz w:val="24"/>
          <w:szCs w:val="24"/>
        </w:rPr>
        <w:t>tissue regeneration</w:t>
      </w:r>
      <w:r w:rsidR="009E144D" w:rsidRPr="009E144D">
        <w:rPr>
          <w:rFonts w:ascii="Times New Roman" w:hAnsi="Times New Roman" w:cs="Times New Roman"/>
          <w:bCs/>
          <w:noProof/>
          <w:sz w:val="24"/>
          <w:szCs w:val="24"/>
        </w:rPr>
        <w:t xml:space="preserve"> process. Our studies also uncover a novel mechanism of promoting myofibroblast differentiation.</w:t>
      </w:r>
    </w:p>
    <w:sectPr w:rsidR="00006E5C" w:rsidRPr="009E1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44D"/>
    <w:rsid w:val="00006E5C"/>
    <w:rsid w:val="000667DF"/>
    <w:rsid w:val="007A0A76"/>
    <w:rsid w:val="0089266B"/>
    <w:rsid w:val="00971FAD"/>
    <w:rsid w:val="009E144D"/>
    <w:rsid w:val="00AF3466"/>
    <w:rsid w:val="00ED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EA110-5D18-4F00-A212-56772051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liu8@g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Zhi-ren</dc:creator>
  <cp:keywords/>
  <dc:description/>
  <cp:lastModifiedBy>Zhi-ren</cp:lastModifiedBy>
  <cp:revision>2</cp:revision>
  <dcterms:created xsi:type="dcterms:W3CDTF">2017-04-22T21:09:00Z</dcterms:created>
  <dcterms:modified xsi:type="dcterms:W3CDTF">2017-04-22T21:09:00Z</dcterms:modified>
</cp:coreProperties>
</file>