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B1A" w:rsidRPr="00607B1A" w:rsidRDefault="00607B1A" w:rsidP="00607B1A">
      <w:pPr>
        <w:autoSpaceDE w:val="0"/>
        <w:autoSpaceDN w:val="0"/>
        <w:adjustRightInd w:val="0"/>
        <w:spacing w:after="0" w:line="480" w:lineRule="auto"/>
        <w:rPr>
          <w:rFonts w:ascii="Times roman" w:hAnsi="Times roman"/>
          <w:b/>
          <w:sz w:val="24"/>
          <w:szCs w:val="24"/>
          <w:lang w:val="en-US"/>
        </w:rPr>
      </w:pPr>
      <w:r w:rsidRPr="00607B1A">
        <w:rPr>
          <w:rFonts w:ascii="Times roman" w:hAnsi="Times roman"/>
          <w:b/>
          <w:sz w:val="24"/>
          <w:szCs w:val="24"/>
          <w:lang w:val="en-US"/>
        </w:rPr>
        <w:t>Abstract</w:t>
      </w:r>
    </w:p>
    <w:p w:rsidR="00607B1A" w:rsidRPr="00607B1A" w:rsidRDefault="00607B1A" w:rsidP="00607B1A">
      <w:pPr>
        <w:autoSpaceDE w:val="0"/>
        <w:autoSpaceDN w:val="0"/>
        <w:adjustRightInd w:val="0"/>
        <w:spacing w:after="0" w:line="480" w:lineRule="auto"/>
        <w:jc w:val="both"/>
        <w:rPr>
          <w:rFonts w:ascii="Times roman" w:hAnsi="Times roman"/>
          <w:sz w:val="24"/>
          <w:szCs w:val="24"/>
          <w:lang w:val="en-US"/>
        </w:rPr>
      </w:pPr>
      <w:r w:rsidRPr="00607B1A">
        <w:rPr>
          <w:rFonts w:ascii="Times roman" w:hAnsi="Times roman"/>
          <w:b/>
          <w:sz w:val="24"/>
          <w:szCs w:val="24"/>
          <w:lang w:val="en-US"/>
        </w:rPr>
        <w:t>Purpose:</w:t>
      </w:r>
      <w:r w:rsidRPr="00607B1A">
        <w:rPr>
          <w:rFonts w:ascii="Times roman" w:hAnsi="Times roman"/>
          <w:sz w:val="24"/>
          <w:szCs w:val="24"/>
          <w:lang w:val="en-US"/>
        </w:rPr>
        <w:t xml:space="preserve"> To evaluate the effects of low level laser therapy (LLT) in pressure ulcers (PU) in humans through a systematic review of randomized studies.</w:t>
      </w:r>
    </w:p>
    <w:p w:rsidR="00607B1A" w:rsidRPr="00607B1A" w:rsidRDefault="00607B1A" w:rsidP="00607B1A">
      <w:pPr>
        <w:autoSpaceDE w:val="0"/>
        <w:autoSpaceDN w:val="0"/>
        <w:adjustRightInd w:val="0"/>
        <w:spacing w:after="0" w:line="480" w:lineRule="auto"/>
        <w:jc w:val="both"/>
        <w:rPr>
          <w:rFonts w:ascii="Times roman" w:hAnsi="Times roman"/>
          <w:sz w:val="24"/>
          <w:szCs w:val="24"/>
          <w:lang w:val="en-US"/>
        </w:rPr>
      </w:pPr>
      <w:r w:rsidRPr="00607B1A">
        <w:rPr>
          <w:rFonts w:ascii="Times roman" w:hAnsi="Times roman"/>
          <w:b/>
          <w:sz w:val="24"/>
          <w:szCs w:val="24"/>
          <w:lang w:val="en-US"/>
        </w:rPr>
        <w:t>Methods:</w:t>
      </w:r>
      <w:r w:rsidRPr="00607B1A">
        <w:rPr>
          <w:rFonts w:ascii="Times roman" w:hAnsi="Times roman"/>
          <w:sz w:val="24"/>
          <w:szCs w:val="24"/>
          <w:lang w:val="en-US"/>
        </w:rPr>
        <w:t xml:space="preserve"> </w:t>
      </w:r>
      <w:r w:rsidRPr="00607B1A">
        <w:rPr>
          <w:rFonts w:ascii="Times roman" w:hAnsi="Times roman"/>
          <w:b/>
          <w:sz w:val="24"/>
          <w:szCs w:val="24"/>
          <w:lang w:val="en-US"/>
        </w:rPr>
        <w:t>Data sources:</w:t>
      </w:r>
      <w:r w:rsidRPr="00607B1A">
        <w:rPr>
          <w:rFonts w:ascii="Times roman" w:hAnsi="Times roman"/>
          <w:sz w:val="24"/>
          <w:szCs w:val="24"/>
          <w:lang w:val="en-US"/>
        </w:rPr>
        <w:t xml:space="preserve"> The search includes the databases MEDLINE, </w:t>
      </w:r>
      <w:proofErr w:type="spellStart"/>
      <w:r w:rsidRPr="00607B1A">
        <w:rPr>
          <w:rFonts w:ascii="Times roman" w:hAnsi="Times roman"/>
          <w:sz w:val="24"/>
          <w:szCs w:val="24"/>
          <w:lang w:val="en-US"/>
        </w:rPr>
        <w:t>PEDro</w:t>
      </w:r>
      <w:proofErr w:type="spellEnd"/>
      <w:r w:rsidRPr="00607B1A">
        <w:rPr>
          <w:rFonts w:ascii="Times roman" w:hAnsi="Times roman"/>
          <w:sz w:val="24"/>
          <w:szCs w:val="24"/>
          <w:lang w:val="en-US"/>
        </w:rPr>
        <w:t xml:space="preserve">, Cochrane CENTRAL and Lilacs, as well a manual search until May, 2016. </w:t>
      </w:r>
      <w:r w:rsidRPr="00607B1A">
        <w:rPr>
          <w:rFonts w:ascii="Times roman" w:hAnsi="Times roman"/>
          <w:b/>
          <w:sz w:val="24"/>
          <w:szCs w:val="24"/>
          <w:lang w:val="en-US"/>
        </w:rPr>
        <w:t>Eligibility criteria:</w:t>
      </w:r>
      <w:r w:rsidRPr="00607B1A">
        <w:rPr>
          <w:rFonts w:ascii="Times roman" w:hAnsi="Times roman"/>
          <w:sz w:val="24"/>
          <w:szCs w:val="24"/>
          <w:lang w:val="en-US"/>
        </w:rPr>
        <w:t xml:space="preserve"> This included randomized clinical trials of LLT compared with other </w:t>
      </w:r>
      <w:bookmarkStart w:id="0" w:name="_GoBack"/>
      <w:bookmarkEnd w:id="0"/>
      <w:r w:rsidRPr="00607B1A">
        <w:rPr>
          <w:rFonts w:ascii="Times roman" w:hAnsi="Times roman"/>
          <w:sz w:val="24"/>
          <w:szCs w:val="24"/>
          <w:lang w:val="en-US"/>
        </w:rPr>
        <w:t xml:space="preserve">interventions, different types of LLT, LLT placebo or control in the treatment of PU. The outcomes evaluated were the ulcer area, healing rate and overall healing rate. </w:t>
      </w:r>
      <w:r w:rsidRPr="00607B1A">
        <w:rPr>
          <w:rFonts w:ascii="Times roman" w:hAnsi="Times roman"/>
          <w:b/>
          <w:sz w:val="24"/>
          <w:szCs w:val="24"/>
          <w:lang w:val="en-US"/>
        </w:rPr>
        <w:t>Appraisal and synthesis methods:</w:t>
      </w:r>
      <w:r w:rsidRPr="00607B1A">
        <w:rPr>
          <w:rFonts w:ascii="Times roman" w:hAnsi="Times roman"/>
          <w:sz w:val="24"/>
          <w:szCs w:val="24"/>
          <w:lang w:val="en-US"/>
        </w:rPr>
        <w:t xml:space="preserve"> </w:t>
      </w:r>
      <w:r w:rsidRPr="00607B1A">
        <w:rPr>
          <w:rFonts w:ascii="Times roman" w:hAnsi="Times roman"/>
          <w:color w:val="000000"/>
          <w:sz w:val="24"/>
          <w:szCs w:val="24"/>
          <w:lang w:val="en-US"/>
        </w:rPr>
        <w:t>The risk of bias was evaluated with the tool of the Cochrane Collaboration and the results were analyzed descriptively.</w:t>
      </w:r>
    </w:p>
    <w:p w:rsidR="00607B1A" w:rsidRPr="00607B1A" w:rsidRDefault="00607B1A" w:rsidP="00607B1A">
      <w:pPr>
        <w:autoSpaceDE w:val="0"/>
        <w:autoSpaceDN w:val="0"/>
        <w:adjustRightInd w:val="0"/>
        <w:spacing w:after="0" w:line="480" w:lineRule="auto"/>
        <w:jc w:val="both"/>
        <w:rPr>
          <w:rFonts w:ascii="Times roman" w:hAnsi="Times roman"/>
          <w:sz w:val="24"/>
          <w:szCs w:val="24"/>
          <w:lang w:val="en-US"/>
        </w:rPr>
      </w:pPr>
      <w:r w:rsidRPr="00607B1A">
        <w:rPr>
          <w:rFonts w:ascii="Times roman" w:hAnsi="Times roman"/>
          <w:b/>
          <w:sz w:val="24"/>
          <w:szCs w:val="24"/>
          <w:lang w:val="en-US"/>
        </w:rPr>
        <w:t xml:space="preserve">Results: </w:t>
      </w:r>
      <w:r w:rsidRPr="00607B1A">
        <w:rPr>
          <w:rFonts w:ascii="Times roman" w:hAnsi="Times roman"/>
          <w:sz w:val="24"/>
          <w:szCs w:val="24"/>
          <w:lang w:val="en-US"/>
        </w:rPr>
        <w:t xml:space="preserve">From the 386 articles identified, only four studies were included, with two LLT used with single wavelength (1: 904nm </w:t>
      </w:r>
      <w:proofErr w:type="spellStart"/>
      <w:r w:rsidRPr="00607B1A">
        <w:rPr>
          <w:rFonts w:ascii="Times roman" w:hAnsi="Times roman"/>
          <w:sz w:val="24"/>
          <w:szCs w:val="24"/>
          <w:lang w:val="en-US"/>
        </w:rPr>
        <w:t>vs</w:t>
      </w:r>
      <w:proofErr w:type="spellEnd"/>
      <w:r w:rsidRPr="00607B1A">
        <w:rPr>
          <w:rFonts w:ascii="Times roman" w:hAnsi="Times roman"/>
          <w:sz w:val="24"/>
          <w:szCs w:val="24"/>
          <w:lang w:val="en-US"/>
        </w:rPr>
        <w:t xml:space="preserve"> control and 2: 904nm vs. 808nm vs. 658nm </w:t>
      </w:r>
      <w:proofErr w:type="spellStart"/>
      <w:r w:rsidRPr="00607B1A">
        <w:rPr>
          <w:rFonts w:ascii="Times roman" w:hAnsi="Times roman"/>
          <w:sz w:val="24"/>
          <w:szCs w:val="24"/>
          <w:lang w:val="en-US"/>
        </w:rPr>
        <w:t>vs</w:t>
      </w:r>
      <w:proofErr w:type="spellEnd"/>
      <w:r w:rsidRPr="00607B1A">
        <w:rPr>
          <w:rFonts w:ascii="Times roman" w:hAnsi="Times roman"/>
          <w:sz w:val="24"/>
          <w:szCs w:val="24"/>
          <w:lang w:val="en-US"/>
        </w:rPr>
        <w:t xml:space="preserve"> placebo) and two LLT used to probe cluster. One study compared to different single wavelengths showed a significant 71% reduction in the area of the PU an improved healing rate in which 47% of PU healed completely after one month of therapy with the use of LLT with a wavelength of 658 nm compared with other lengths. The other wavelengths analyzed, were not significant in the outcomes assessed.</w:t>
      </w:r>
    </w:p>
    <w:p w:rsidR="00607B1A" w:rsidRPr="00607B1A" w:rsidRDefault="00607B1A" w:rsidP="00607B1A">
      <w:pPr>
        <w:autoSpaceDE w:val="0"/>
        <w:autoSpaceDN w:val="0"/>
        <w:adjustRightInd w:val="0"/>
        <w:spacing w:after="0" w:line="480" w:lineRule="auto"/>
        <w:jc w:val="both"/>
        <w:rPr>
          <w:rFonts w:ascii="Times roman" w:hAnsi="Times roman"/>
          <w:sz w:val="24"/>
          <w:szCs w:val="24"/>
          <w:lang w:val="en-US"/>
        </w:rPr>
      </w:pPr>
      <w:r w:rsidRPr="00607B1A">
        <w:rPr>
          <w:rFonts w:ascii="Times roman" w:hAnsi="Times roman"/>
          <w:b/>
          <w:sz w:val="24"/>
          <w:szCs w:val="24"/>
          <w:lang w:val="en-US"/>
        </w:rPr>
        <w:t xml:space="preserve">Conclusion: </w:t>
      </w:r>
      <w:r w:rsidRPr="00607B1A">
        <w:rPr>
          <w:rFonts w:ascii="Times roman" w:hAnsi="Times roman"/>
          <w:sz w:val="24"/>
          <w:szCs w:val="24"/>
          <w:lang w:val="en-US"/>
        </w:rPr>
        <w:t>Significant results were observed in the use of LLT with a</w:t>
      </w:r>
      <w:r w:rsidRPr="00607B1A">
        <w:rPr>
          <w:rFonts w:ascii="Times roman" w:hAnsi="Times roman"/>
          <w:color w:val="FF0000"/>
          <w:sz w:val="24"/>
          <w:szCs w:val="24"/>
          <w:lang w:val="en-US"/>
        </w:rPr>
        <w:t xml:space="preserve"> </w:t>
      </w:r>
      <w:r w:rsidRPr="00607B1A">
        <w:rPr>
          <w:rFonts w:ascii="Times roman" w:hAnsi="Times roman"/>
          <w:sz w:val="24"/>
          <w:szCs w:val="24"/>
          <w:lang w:val="en-US"/>
        </w:rPr>
        <w:t>658nm wavelength and no evidence was found for use of wavelengths above that for the treatment of PU. Therefore, we also found no evidence in the laser used to probe the cluster.</w:t>
      </w:r>
    </w:p>
    <w:p w:rsidR="00607B1A" w:rsidRPr="00607B1A" w:rsidRDefault="00607B1A" w:rsidP="00607B1A">
      <w:pPr>
        <w:spacing w:after="0" w:line="480" w:lineRule="auto"/>
        <w:jc w:val="both"/>
        <w:rPr>
          <w:rFonts w:ascii="Times roman" w:hAnsi="Times roman"/>
          <w:b/>
          <w:sz w:val="24"/>
          <w:szCs w:val="24"/>
          <w:lang w:val="en-US"/>
        </w:rPr>
      </w:pPr>
      <w:r w:rsidRPr="00607B1A">
        <w:rPr>
          <w:rFonts w:ascii="Times roman" w:hAnsi="Times roman"/>
          <w:b/>
          <w:sz w:val="24"/>
          <w:szCs w:val="24"/>
          <w:lang w:val="en-US"/>
        </w:rPr>
        <w:t>Registration number:</w:t>
      </w:r>
      <w:r w:rsidRPr="00607B1A">
        <w:rPr>
          <w:rFonts w:ascii="Times roman" w:hAnsi="Times roman"/>
          <w:sz w:val="24"/>
          <w:szCs w:val="24"/>
          <w:lang w:val="en-US"/>
        </w:rPr>
        <w:t xml:space="preserve"> CRD42016036648.</w:t>
      </w:r>
    </w:p>
    <w:p w:rsidR="00607B1A" w:rsidRPr="00607B1A" w:rsidRDefault="00607B1A" w:rsidP="00607B1A">
      <w:pPr>
        <w:spacing w:after="0" w:line="480" w:lineRule="auto"/>
        <w:jc w:val="both"/>
        <w:rPr>
          <w:rFonts w:ascii="Times roman" w:hAnsi="Times roman"/>
          <w:sz w:val="24"/>
          <w:szCs w:val="24"/>
          <w:lang w:val="en-US"/>
        </w:rPr>
      </w:pPr>
      <w:r w:rsidRPr="00607B1A">
        <w:rPr>
          <w:rFonts w:ascii="Times roman" w:hAnsi="Times roman"/>
          <w:b/>
          <w:sz w:val="24"/>
          <w:szCs w:val="24"/>
          <w:lang w:val="en-US"/>
        </w:rPr>
        <w:t>Keywords:</w:t>
      </w:r>
      <w:r w:rsidRPr="00607B1A">
        <w:rPr>
          <w:rFonts w:ascii="Times roman" w:hAnsi="Times roman"/>
          <w:sz w:val="24"/>
          <w:szCs w:val="24"/>
          <w:lang w:val="en-US"/>
        </w:rPr>
        <w:t xml:space="preserve"> Lasers; Skin ulcer, Pressure Ulcers; Review.</w:t>
      </w:r>
    </w:p>
    <w:p w:rsidR="00DC2B6E" w:rsidRPr="00607B1A" w:rsidRDefault="00DC2B6E">
      <w:pPr>
        <w:rPr>
          <w:lang w:val="en-US"/>
        </w:rPr>
      </w:pPr>
    </w:p>
    <w:sectPr w:rsidR="00DC2B6E" w:rsidRPr="00607B1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E17"/>
    <w:rsid w:val="003B5E17"/>
    <w:rsid w:val="00607B1A"/>
    <w:rsid w:val="00DC2B6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B1A"/>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B1A"/>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1375</Characters>
  <Application>Microsoft Office Word</Application>
  <DocSecurity>0</DocSecurity>
  <Lines>11</Lines>
  <Paragraphs>3</Paragraphs>
  <ScaleCrop>false</ScaleCrop>
  <Company/>
  <LinksUpToDate>false</LinksUpToDate>
  <CharactersWithSpaces>1626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Convidado</dc:creator>
  <cp:keywords/>
  <dc:description/>
  <cp:lastModifiedBy>Convidado</cp:lastModifiedBy>
  <cp:revision>2</cp:revision>
  <dcterms:created xsi:type="dcterms:W3CDTF">2017-02-16T12:18:00Z</dcterms:created>
  <dcterms:modified xsi:type="dcterms:W3CDTF">2017-02-16T12:19:00Z</dcterms:modified>
</cp:coreProperties>
</file>