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DFB" w:rsidRPr="00056DFB" w:rsidRDefault="00056DFB" w:rsidP="00056DFB">
      <w:pPr>
        <w:spacing w:line="480" w:lineRule="auto"/>
        <w:ind w:firstLine="708"/>
        <w:jc w:val="center"/>
        <w:rPr>
          <w:b/>
          <w:sz w:val="28"/>
        </w:rPr>
      </w:pPr>
      <w:r w:rsidRPr="00056DFB">
        <w:rPr>
          <w:b/>
          <w:sz w:val="28"/>
        </w:rPr>
        <w:t>New approach for the treatment of chronic cutaneous wounds: Comparison between two methods</w:t>
      </w:r>
    </w:p>
    <w:p w:rsidR="007B2B8D" w:rsidRPr="00056DFB" w:rsidRDefault="007B2B8D" w:rsidP="007B2B8D"/>
    <w:p w:rsidR="007B2B8D" w:rsidRPr="007B2B8D" w:rsidRDefault="007B2B8D" w:rsidP="007B2B8D">
      <w:pPr>
        <w:rPr>
          <w:lang w:val="it-IT"/>
        </w:rPr>
      </w:pPr>
      <w:r w:rsidRPr="007B2B8D">
        <w:rPr>
          <w:lang w:val="it-IT"/>
        </w:rPr>
        <w:t>Edoardo Raposio</w:t>
      </w:r>
      <w:r w:rsidRPr="007B2B8D">
        <w:rPr>
          <w:vertAlign w:val="superscript"/>
          <w:lang w:val="it-IT"/>
        </w:rPr>
        <w:t>1</w:t>
      </w:r>
      <w:r w:rsidRPr="007B2B8D">
        <w:rPr>
          <w:lang w:val="it-IT"/>
        </w:rPr>
        <w:t xml:space="preserve">, MD, </w:t>
      </w:r>
      <w:proofErr w:type="spellStart"/>
      <w:r w:rsidRPr="007B2B8D">
        <w:rPr>
          <w:lang w:val="it-IT"/>
        </w:rPr>
        <w:t>PhD</w:t>
      </w:r>
      <w:proofErr w:type="spellEnd"/>
      <w:r w:rsidRPr="007B2B8D">
        <w:rPr>
          <w:lang w:val="it-IT"/>
        </w:rPr>
        <w:t>, FICS, Elisa Bellini</w:t>
      </w:r>
      <w:r w:rsidRPr="007B2B8D">
        <w:rPr>
          <w:vertAlign w:val="superscript"/>
          <w:lang w:val="it-IT"/>
        </w:rPr>
        <w:t>1</w:t>
      </w:r>
      <w:r w:rsidRPr="007B2B8D">
        <w:rPr>
          <w:lang w:val="it-IT"/>
        </w:rPr>
        <w:t>, MD, Nicolò Bertozzi</w:t>
      </w:r>
      <w:r w:rsidRPr="007B2B8D">
        <w:rPr>
          <w:vertAlign w:val="superscript"/>
          <w:lang w:val="it-IT"/>
        </w:rPr>
        <w:t>1</w:t>
      </w:r>
      <w:r w:rsidRPr="007B2B8D">
        <w:rPr>
          <w:lang w:val="it-IT"/>
        </w:rPr>
        <w:t>, MD, Michele Pio Grieco</w:t>
      </w:r>
      <w:r w:rsidRPr="007B2B8D">
        <w:rPr>
          <w:vertAlign w:val="superscript"/>
          <w:lang w:val="it-IT"/>
        </w:rPr>
        <w:t>1</w:t>
      </w:r>
      <w:r w:rsidRPr="007B2B8D">
        <w:rPr>
          <w:lang w:val="it-IT"/>
        </w:rPr>
        <w:t>, MD, Susanna Polotto</w:t>
      </w:r>
      <w:r w:rsidRPr="007B2B8D">
        <w:rPr>
          <w:vertAlign w:val="superscript"/>
          <w:lang w:val="it-IT"/>
        </w:rPr>
        <w:t>2</w:t>
      </w:r>
      <w:r w:rsidRPr="007B2B8D">
        <w:rPr>
          <w:lang w:val="it-IT"/>
        </w:rPr>
        <w:t xml:space="preserve">, MD, and </w:t>
      </w:r>
      <w:proofErr w:type="spellStart"/>
      <w:r w:rsidRPr="007B2B8D">
        <w:rPr>
          <w:lang w:val="it-IT"/>
        </w:rPr>
        <w:t>PierLuigi</w:t>
      </w:r>
      <w:proofErr w:type="spellEnd"/>
      <w:r w:rsidRPr="007B2B8D">
        <w:rPr>
          <w:lang w:val="it-IT"/>
        </w:rPr>
        <w:t xml:space="preserve"> Santi</w:t>
      </w:r>
      <w:r w:rsidRPr="007B2B8D">
        <w:rPr>
          <w:vertAlign w:val="superscript"/>
          <w:lang w:val="it-IT"/>
        </w:rPr>
        <w:t>2</w:t>
      </w:r>
      <w:r w:rsidRPr="007B2B8D">
        <w:rPr>
          <w:lang w:val="it-IT"/>
        </w:rPr>
        <w:t>, MD.</w:t>
      </w:r>
    </w:p>
    <w:p w:rsidR="00AE3E37" w:rsidRPr="007B2B8D" w:rsidRDefault="00AE3E37">
      <w:pPr>
        <w:pStyle w:val="Corpotesto"/>
        <w:spacing w:before="3"/>
        <w:rPr>
          <w:rFonts w:ascii="Arial"/>
          <w:sz w:val="21"/>
          <w:lang w:val="it-IT"/>
        </w:rPr>
      </w:pPr>
    </w:p>
    <w:p w:rsidR="00AE3E37" w:rsidRPr="007B2B8D" w:rsidRDefault="00AE3E37">
      <w:pPr>
        <w:rPr>
          <w:rFonts w:ascii="Arial"/>
          <w:sz w:val="21"/>
          <w:lang w:val="it-IT"/>
        </w:rPr>
        <w:sectPr w:rsidR="00AE3E37" w:rsidRPr="007B2B8D">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r w:rsidR="00404E5B">
        <w:rPr>
          <w:color w:val="BF5A14"/>
        </w:rPr>
        <w:t xml:space="preserve"> (300 word limit)</w:t>
      </w:r>
    </w:p>
    <w:p w:rsidR="00056DFB" w:rsidRPr="00056DFB" w:rsidRDefault="00056DFB" w:rsidP="00056DFB">
      <w:pPr>
        <w:pStyle w:val="Titolo3"/>
        <w:spacing w:before="74"/>
        <w:rPr>
          <w:b w:val="0"/>
          <w:sz w:val="18"/>
        </w:rPr>
      </w:pPr>
      <w:r w:rsidRPr="00056DFB">
        <w:rPr>
          <w:sz w:val="18"/>
        </w:rPr>
        <w:t>Introduction</w:t>
      </w:r>
      <w:r w:rsidRPr="00056DFB">
        <w:rPr>
          <w:b w:val="0"/>
          <w:sz w:val="18"/>
        </w:rPr>
        <w:t xml:space="preserve">: Chronic wounds are a health problem of enormous social and economic relevance. In the field of regenerative medicine, different innovative strategies </w:t>
      </w:r>
      <w:proofErr w:type="gramStart"/>
      <w:r w:rsidRPr="00056DFB">
        <w:rPr>
          <w:b w:val="0"/>
          <w:sz w:val="18"/>
        </w:rPr>
        <w:t>have been studied</w:t>
      </w:r>
      <w:proofErr w:type="gramEnd"/>
      <w:r w:rsidRPr="00056DFB">
        <w:rPr>
          <w:b w:val="0"/>
          <w:sz w:val="18"/>
        </w:rPr>
        <w:t xml:space="preserve"> for treating hard-to-heal wounds. Among these, adipose stem cells (ASCs), which are mesenchymal stem cells harvested from the subcutaneous adipose tissue, have shown significant proliferative capacity in culture and </w:t>
      </w:r>
      <w:proofErr w:type="spellStart"/>
      <w:r w:rsidRPr="00056DFB">
        <w:rPr>
          <w:b w:val="0"/>
          <w:sz w:val="18"/>
        </w:rPr>
        <w:t>multilineage</w:t>
      </w:r>
      <w:proofErr w:type="spellEnd"/>
      <w:r w:rsidRPr="00056DFB">
        <w:rPr>
          <w:b w:val="0"/>
          <w:sz w:val="18"/>
        </w:rPr>
        <w:t xml:space="preserve"> potential, while platelet-rich plasma (PRP), a concentrate of autologous platelets in a small volume of plasma, can release growth factors through vesicle degranulation. Both are capable of promoting wound healing.</w:t>
      </w:r>
    </w:p>
    <w:p w:rsidR="00056DFB" w:rsidRPr="00056DFB" w:rsidRDefault="00056DFB" w:rsidP="00056DFB">
      <w:pPr>
        <w:pStyle w:val="Titolo3"/>
        <w:spacing w:before="74"/>
        <w:rPr>
          <w:b w:val="0"/>
          <w:sz w:val="18"/>
        </w:rPr>
      </w:pPr>
      <w:r w:rsidRPr="00056DFB">
        <w:rPr>
          <w:sz w:val="18"/>
        </w:rPr>
        <w:t>Methods</w:t>
      </w:r>
      <w:r w:rsidRPr="00056DFB">
        <w:rPr>
          <w:b w:val="0"/>
          <w:sz w:val="18"/>
        </w:rPr>
        <w:t xml:space="preserve">: Thirty patients with chronic skin ulcers </w:t>
      </w:r>
      <w:proofErr w:type="gramStart"/>
      <w:r w:rsidRPr="00056DFB">
        <w:rPr>
          <w:b w:val="0"/>
          <w:sz w:val="18"/>
        </w:rPr>
        <w:t>were divided</w:t>
      </w:r>
      <w:proofErr w:type="gramEnd"/>
      <w:r w:rsidRPr="00056DFB">
        <w:rPr>
          <w:b w:val="0"/>
          <w:sz w:val="18"/>
        </w:rPr>
        <w:t xml:space="preserve"> into two equal groups: the ASC group and the PRP group.</w:t>
      </w:r>
    </w:p>
    <w:p w:rsidR="00056DFB" w:rsidRPr="00056DFB" w:rsidRDefault="00056DFB" w:rsidP="00056DFB">
      <w:pPr>
        <w:pStyle w:val="Titolo3"/>
        <w:spacing w:before="74"/>
        <w:rPr>
          <w:b w:val="0"/>
          <w:sz w:val="18"/>
        </w:rPr>
      </w:pPr>
      <w:r w:rsidRPr="00056DFB">
        <w:rPr>
          <w:sz w:val="18"/>
        </w:rPr>
        <w:t>Results</w:t>
      </w:r>
      <w:r w:rsidRPr="00056DFB">
        <w:rPr>
          <w:b w:val="0"/>
          <w:sz w:val="18"/>
        </w:rPr>
        <w:t xml:space="preserve">: At the end of the study, 72.22% (n = 13) chronic skin wounds in the ASC group and 17.86% (n = 5) wounds in the PRP group had healed completely. A 50% reduction in wound area occurred in 100% (n = 18) wounds in the ASC group and 35.71% (n = 10) wounds in the PRP group. All patients from both groups complained of minimal local pain at the injection site; no local or systemic signs of infection </w:t>
      </w:r>
      <w:proofErr w:type="gramStart"/>
      <w:r w:rsidRPr="00056DFB">
        <w:rPr>
          <w:b w:val="0"/>
          <w:sz w:val="18"/>
        </w:rPr>
        <w:t>were noticed</w:t>
      </w:r>
      <w:proofErr w:type="gramEnd"/>
      <w:r w:rsidRPr="00056DFB">
        <w:rPr>
          <w:b w:val="0"/>
          <w:sz w:val="18"/>
        </w:rPr>
        <w:t xml:space="preserve">. One patient required from the PRP group required lower limb amputation and </w:t>
      </w:r>
      <w:proofErr w:type="gramStart"/>
      <w:r w:rsidRPr="00056DFB">
        <w:rPr>
          <w:b w:val="0"/>
          <w:sz w:val="18"/>
        </w:rPr>
        <w:t>was excluded</w:t>
      </w:r>
      <w:proofErr w:type="gramEnd"/>
      <w:r w:rsidRPr="00056DFB">
        <w:rPr>
          <w:b w:val="0"/>
          <w:sz w:val="18"/>
        </w:rPr>
        <w:t xml:space="preserve"> from the group.</w:t>
      </w:r>
    </w:p>
    <w:p w:rsidR="00AE3E37" w:rsidRPr="00056DFB" w:rsidRDefault="00056DFB" w:rsidP="00056DFB">
      <w:pPr>
        <w:pStyle w:val="Titolo3"/>
        <w:spacing w:before="74"/>
        <w:rPr>
          <w:sz w:val="18"/>
        </w:rPr>
      </w:pPr>
      <w:r w:rsidRPr="00056DFB">
        <w:rPr>
          <w:sz w:val="18"/>
        </w:rPr>
        <w:t>Discussion</w:t>
      </w:r>
      <w:r w:rsidRPr="00056DFB">
        <w:rPr>
          <w:b w:val="0"/>
          <w:sz w:val="18"/>
        </w:rPr>
        <w:t xml:space="preserve">: ASCs and PRP </w:t>
      </w:r>
      <w:proofErr w:type="gramStart"/>
      <w:r w:rsidRPr="00056DFB">
        <w:rPr>
          <w:b w:val="0"/>
          <w:sz w:val="18"/>
        </w:rPr>
        <w:t>are known</w:t>
      </w:r>
      <w:proofErr w:type="gramEnd"/>
      <w:r w:rsidRPr="00056DFB">
        <w:rPr>
          <w:b w:val="0"/>
          <w:sz w:val="18"/>
        </w:rPr>
        <w:t xml:space="preserve"> to enhance wound healing through their ability to induce angiogenesis and growth factor release, respectively. ASC treatment was more effective than PRP administration. Therefore, ASC therapy should be preferred to PRP for the treatment of chronic skin ulcers. PRP administration is an effective alternative when the general condition of the patient does not allow any surgery.</w:t>
      </w:r>
      <w:r w:rsidR="00A9710C" w:rsidRPr="00056DFB">
        <w:rPr>
          <w:b w:val="0"/>
          <w:sz w:val="18"/>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056DFB" w:rsidRPr="00056DFB" w:rsidRDefault="008756E6" w:rsidP="00056DFB">
      <w:pPr>
        <w:spacing w:line="200" w:lineRule="exact"/>
        <w:jc w:val="both"/>
        <w:rPr>
          <w:rFonts w:ascii="Arial" w:eastAsia="Arial" w:hAnsi="Arial" w:cs="Arial"/>
          <w:bCs/>
          <w:sz w:val="18"/>
          <w:szCs w:val="20"/>
        </w:rPr>
      </w:pPr>
      <w:r w:rsidRPr="00056DFB">
        <w:rPr>
          <w:rFonts w:ascii="Arial" w:eastAsia="Arial" w:hAnsi="Arial" w:cs="Arial"/>
          <w:bCs/>
          <w:sz w:val="18"/>
          <w:szCs w:val="20"/>
        </w:rPr>
        <w:t xml:space="preserve">   </w:t>
      </w:r>
    </w:p>
    <w:p w:rsidR="00056DFB" w:rsidRPr="00056DFB" w:rsidRDefault="00056DFB" w:rsidP="00056DFB">
      <w:pPr>
        <w:spacing w:line="200" w:lineRule="exact"/>
        <w:jc w:val="both"/>
        <w:rPr>
          <w:rFonts w:ascii="Arial" w:eastAsia="Arial" w:hAnsi="Arial" w:cs="Arial"/>
          <w:bCs/>
          <w:sz w:val="18"/>
          <w:szCs w:val="20"/>
        </w:rPr>
      </w:pPr>
      <w:proofErr w:type="gramStart"/>
      <w:r w:rsidRPr="00056DFB">
        <w:rPr>
          <w:rFonts w:ascii="Arial" w:eastAsia="Arial" w:hAnsi="Arial" w:cs="Arial"/>
          <w:bCs/>
          <w:sz w:val="18"/>
          <w:szCs w:val="20"/>
        </w:rPr>
        <w:t>1</w:t>
      </w:r>
      <w:proofErr w:type="gram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Raposio</w:t>
      </w:r>
      <w:proofErr w:type="spellEnd"/>
      <w:r w:rsidRPr="00056DFB">
        <w:rPr>
          <w:rFonts w:ascii="Arial" w:eastAsia="Arial" w:hAnsi="Arial" w:cs="Arial"/>
          <w:bCs/>
          <w:sz w:val="18"/>
          <w:szCs w:val="20"/>
        </w:rPr>
        <w:t xml:space="preserve"> E, </w:t>
      </w:r>
      <w:proofErr w:type="spellStart"/>
      <w:r w:rsidRPr="00056DFB">
        <w:rPr>
          <w:rFonts w:ascii="Arial" w:eastAsia="Arial" w:hAnsi="Arial" w:cs="Arial"/>
          <w:bCs/>
          <w:sz w:val="18"/>
          <w:szCs w:val="20"/>
        </w:rPr>
        <w:t>Bonomini</w:t>
      </w:r>
      <w:proofErr w:type="spellEnd"/>
      <w:r w:rsidRPr="00056DFB">
        <w:rPr>
          <w:rFonts w:ascii="Arial" w:eastAsia="Arial" w:hAnsi="Arial" w:cs="Arial"/>
          <w:bCs/>
          <w:sz w:val="18"/>
          <w:szCs w:val="20"/>
        </w:rPr>
        <w:t xml:space="preserve"> S, </w:t>
      </w:r>
      <w:proofErr w:type="spellStart"/>
      <w:r w:rsidRPr="00056DFB">
        <w:rPr>
          <w:rFonts w:ascii="Arial" w:eastAsia="Arial" w:hAnsi="Arial" w:cs="Arial"/>
          <w:bCs/>
          <w:sz w:val="18"/>
          <w:szCs w:val="20"/>
        </w:rPr>
        <w:t>Calderazzi</w:t>
      </w:r>
      <w:proofErr w:type="spellEnd"/>
      <w:r w:rsidRPr="00056DFB">
        <w:rPr>
          <w:rFonts w:ascii="Arial" w:eastAsia="Arial" w:hAnsi="Arial" w:cs="Arial"/>
          <w:bCs/>
          <w:sz w:val="18"/>
          <w:szCs w:val="20"/>
        </w:rPr>
        <w:t xml:space="preserve"> F. Isolation of autologous adipose</w:t>
      </w:r>
      <w:r>
        <w:rPr>
          <w:rFonts w:ascii="Arial" w:eastAsia="Arial" w:hAnsi="Arial" w:cs="Arial"/>
          <w:bCs/>
          <w:sz w:val="18"/>
          <w:szCs w:val="20"/>
        </w:rPr>
        <w:t xml:space="preserve"> </w:t>
      </w:r>
      <w:r w:rsidRPr="00056DFB">
        <w:rPr>
          <w:rFonts w:ascii="Arial" w:eastAsia="Arial" w:hAnsi="Arial" w:cs="Arial"/>
          <w:bCs/>
          <w:sz w:val="18"/>
          <w:szCs w:val="20"/>
        </w:rPr>
        <w:t xml:space="preserve">tissue-derived mesenchymal stem cells for bone repair. </w:t>
      </w:r>
      <w:proofErr w:type="spellStart"/>
      <w:r w:rsidRPr="00056DFB">
        <w:rPr>
          <w:rFonts w:ascii="Arial" w:eastAsia="Arial" w:hAnsi="Arial" w:cs="Arial"/>
          <w:bCs/>
          <w:sz w:val="18"/>
          <w:szCs w:val="20"/>
        </w:rPr>
        <w:t>Orthop</w:t>
      </w:r>
      <w:proofErr w:type="spell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Traumatol</w:t>
      </w:r>
      <w:proofErr w:type="spell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Surg</w:t>
      </w:r>
      <w:proofErr w:type="spellEnd"/>
      <w:r w:rsidRPr="00056DFB">
        <w:rPr>
          <w:rFonts w:ascii="Arial" w:eastAsia="Arial" w:hAnsi="Arial" w:cs="Arial"/>
          <w:bCs/>
          <w:sz w:val="18"/>
          <w:szCs w:val="20"/>
        </w:rPr>
        <w:t xml:space="preserve"> Res.</w:t>
      </w:r>
      <w:r>
        <w:rPr>
          <w:rFonts w:ascii="Arial" w:eastAsia="Arial" w:hAnsi="Arial" w:cs="Arial"/>
          <w:bCs/>
          <w:sz w:val="18"/>
          <w:szCs w:val="20"/>
        </w:rPr>
        <w:t xml:space="preserve"> </w:t>
      </w:r>
      <w:r w:rsidRPr="00056DFB">
        <w:rPr>
          <w:rFonts w:ascii="Arial" w:eastAsia="Arial" w:hAnsi="Arial" w:cs="Arial"/>
          <w:bCs/>
          <w:sz w:val="18"/>
          <w:szCs w:val="20"/>
        </w:rPr>
        <w:t>2016 Nov</w:t>
      </w:r>
      <w:proofErr w:type="gramStart"/>
      <w:r w:rsidRPr="00056DFB">
        <w:rPr>
          <w:rFonts w:ascii="Arial" w:eastAsia="Arial" w:hAnsi="Arial" w:cs="Arial"/>
          <w:bCs/>
          <w:sz w:val="18"/>
          <w:szCs w:val="20"/>
        </w:rPr>
        <w:t>;102</w:t>
      </w:r>
      <w:proofErr w:type="gramEnd"/>
      <w:r w:rsidRPr="00056DFB">
        <w:rPr>
          <w:rFonts w:ascii="Arial" w:eastAsia="Arial" w:hAnsi="Arial" w:cs="Arial"/>
          <w:bCs/>
          <w:sz w:val="18"/>
          <w:szCs w:val="20"/>
        </w:rPr>
        <w:t xml:space="preserve">(7):909-912. </w:t>
      </w: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r w:rsidRPr="00056DFB">
        <w:rPr>
          <w:rFonts w:ascii="Arial" w:eastAsia="Arial" w:hAnsi="Arial" w:cs="Arial"/>
          <w:bCs/>
          <w:sz w:val="18"/>
          <w:szCs w:val="20"/>
        </w:rPr>
        <w:t xml:space="preserve">2: </w:t>
      </w:r>
      <w:proofErr w:type="spellStart"/>
      <w:r w:rsidRPr="00056DFB">
        <w:rPr>
          <w:rFonts w:ascii="Arial" w:eastAsia="Arial" w:hAnsi="Arial" w:cs="Arial"/>
          <w:bCs/>
          <w:sz w:val="18"/>
          <w:szCs w:val="20"/>
        </w:rPr>
        <w:t>Raposio</w:t>
      </w:r>
      <w:proofErr w:type="spellEnd"/>
      <w:r w:rsidRPr="00056DFB">
        <w:rPr>
          <w:rFonts w:ascii="Arial" w:eastAsia="Arial" w:hAnsi="Arial" w:cs="Arial"/>
          <w:bCs/>
          <w:sz w:val="18"/>
          <w:szCs w:val="20"/>
        </w:rPr>
        <w:t xml:space="preserve"> E, </w:t>
      </w:r>
      <w:proofErr w:type="spellStart"/>
      <w:r w:rsidRPr="00056DFB">
        <w:rPr>
          <w:rFonts w:ascii="Arial" w:eastAsia="Arial" w:hAnsi="Arial" w:cs="Arial"/>
          <w:bCs/>
          <w:sz w:val="18"/>
          <w:szCs w:val="20"/>
        </w:rPr>
        <w:t>Libondi</w:t>
      </w:r>
      <w:proofErr w:type="spellEnd"/>
      <w:r w:rsidRPr="00056DFB">
        <w:rPr>
          <w:rFonts w:ascii="Arial" w:eastAsia="Arial" w:hAnsi="Arial" w:cs="Arial"/>
          <w:bCs/>
          <w:sz w:val="18"/>
          <w:szCs w:val="20"/>
        </w:rPr>
        <w:t xml:space="preserve"> G, Bertozzi N, </w:t>
      </w:r>
      <w:proofErr w:type="spellStart"/>
      <w:r w:rsidRPr="00056DFB">
        <w:rPr>
          <w:rFonts w:ascii="Arial" w:eastAsia="Arial" w:hAnsi="Arial" w:cs="Arial"/>
          <w:bCs/>
          <w:sz w:val="18"/>
          <w:szCs w:val="20"/>
        </w:rPr>
        <w:t>Grignaffini</w:t>
      </w:r>
      <w:proofErr w:type="spellEnd"/>
      <w:r w:rsidRPr="00056DFB">
        <w:rPr>
          <w:rFonts w:ascii="Arial" w:eastAsia="Arial" w:hAnsi="Arial" w:cs="Arial"/>
          <w:bCs/>
          <w:sz w:val="18"/>
          <w:szCs w:val="20"/>
        </w:rPr>
        <w:t xml:space="preserve"> E, </w:t>
      </w:r>
      <w:proofErr w:type="spellStart"/>
      <w:r w:rsidRPr="00056DFB">
        <w:rPr>
          <w:rFonts w:ascii="Arial" w:eastAsia="Arial" w:hAnsi="Arial" w:cs="Arial"/>
          <w:bCs/>
          <w:sz w:val="18"/>
          <w:szCs w:val="20"/>
        </w:rPr>
        <w:t>Grieco</w:t>
      </w:r>
      <w:proofErr w:type="spellEnd"/>
      <w:r w:rsidRPr="00056DFB">
        <w:rPr>
          <w:rFonts w:ascii="Arial" w:eastAsia="Arial" w:hAnsi="Arial" w:cs="Arial"/>
          <w:bCs/>
          <w:sz w:val="18"/>
          <w:szCs w:val="20"/>
        </w:rPr>
        <w:t xml:space="preserve"> MP. Effects of Topic</w:t>
      </w:r>
      <w:r>
        <w:rPr>
          <w:rFonts w:ascii="Arial" w:eastAsia="Arial" w:hAnsi="Arial" w:cs="Arial"/>
          <w:bCs/>
          <w:sz w:val="18"/>
          <w:szCs w:val="20"/>
        </w:rPr>
        <w:t xml:space="preserve"> </w:t>
      </w:r>
      <w:r w:rsidRPr="00056DFB">
        <w:rPr>
          <w:rFonts w:ascii="Arial" w:eastAsia="Arial" w:hAnsi="Arial" w:cs="Arial"/>
          <w:bCs/>
          <w:sz w:val="18"/>
          <w:szCs w:val="20"/>
        </w:rPr>
        <w:t>Simvastatin for the Treatment of Chronic Vascular Cutaneous Ulcers: A Pilot</w:t>
      </w:r>
      <w:r>
        <w:rPr>
          <w:rFonts w:ascii="Arial" w:eastAsia="Arial" w:hAnsi="Arial" w:cs="Arial"/>
          <w:bCs/>
          <w:sz w:val="18"/>
          <w:szCs w:val="20"/>
        </w:rPr>
        <w:t xml:space="preserve"> </w:t>
      </w:r>
      <w:r w:rsidRPr="00056DFB">
        <w:rPr>
          <w:rFonts w:ascii="Arial" w:eastAsia="Arial" w:hAnsi="Arial" w:cs="Arial"/>
          <w:bCs/>
          <w:sz w:val="18"/>
          <w:szCs w:val="20"/>
        </w:rPr>
        <w:t xml:space="preserve">Study. J Am </w:t>
      </w:r>
      <w:proofErr w:type="spellStart"/>
      <w:r w:rsidRPr="00056DFB">
        <w:rPr>
          <w:rFonts w:ascii="Arial" w:eastAsia="Arial" w:hAnsi="Arial" w:cs="Arial"/>
          <w:bCs/>
          <w:sz w:val="18"/>
          <w:szCs w:val="20"/>
        </w:rPr>
        <w:t>Coll</w:t>
      </w:r>
      <w:proofErr w:type="spell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Clin</w:t>
      </w:r>
      <w:proofErr w:type="spellEnd"/>
      <w:r w:rsidRPr="00056DFB">
        <w:rPr>
          <w:rFonts w:ascii="Arial" w:eastAsia="Arial" w:hAnsi="Arial" w:cs="Arial"/>
          <w:bCs/>
          <w:sz w:val="18"/>
          <w:szCs w:val="20"/>
        </w:rPr>
        <w:t xml:space="preserve"> Wound Spec. 2016 Jun 29</w:t>
      </w:r>
      <w:proofErr w:type="gramStart"/>
      <w:r w:rsidRPr="00056DFB">
        <w:rPr>
          <w:rFonts w:ascii="Arial" w:eastAsia="Arial" w:hAnsi="Arial" w:cs="Arial"/>
          <w:bCs/>
          <w:sz w:val="18"/>
          <w:szCs w:val="20"/>
        </w:rPr>
        <w:t>;7</w:t>
      </w:r>
      <w:proofErr w:type="gramEnd"/>
      <w:r w:rsidRPr="00056DFB">
        <w:rPr>
          <w:rFonts w:ascii="Arial" w:eastAsia="Arial" w:hAnsi="Arial" w:cs="Arial"/>
          <w:bCs/>
          <w:sz w:val="18"/>
          <w:szCs w:val="20"/>
        </w:rPr>
        <w:t xml:space="preserve">(1-3):13-18. </w:t>
      </w:r>
      <w:proofErr w:type="spellStart"/>
      <w:proofErr w:type="gramStart"/>
      <w:r w:rsidRPr="00056DFB">
        <w:rPr>
          <w:rFonts w:ascii="Arial" w:eastAsia="Arial" w:hAnsi="Arial" w:cs="Arial"/>
          <w:bCs/>
          <w:sz w:val="18"/>
          <w:szCs w:val="20"/>
        </w:rPr>
        <w:t>doi</w:t>
      </w:r>
      <w:proofErr w:type="spellEnd"/>
      <w:proofErr w:type="gramEnd"/>
      <w:r w:rsidRPr="00056DFB">
        <w:rPr>
          <w:rFonts w:ascii="Arial" w:eastAsia="Arial" w:hAnsi="Arial" w:cs="Arial"/>
          <w:bCs/>
          <w:sz w:val="18"/>
          <w:szCs w:val="20"/>
        </w:rPr>
        <w:t>:</w:t>
      </w:r>
      <w:r>
        <w:rPr>
          <w:rFonts w:ascii="Arial" w:eastAsia="Arial" w:hAnsi="Arial" w:cs="Arial"/>
          <w:bCs/>
          <w:sz w:val="18"/>
          <w:szCs w:val="20"/>
        </w:rPr>
        <w:t xml:space="preserve"> </w:t>
      </w:r>
      <w:r w:rsidRPr="00056DFB">
        <w:rPr>
          <w:rFonts w:ascii="Arial" w:eastAsia="Arial" w:hAnsi="Arial" w:cs="Arial"/>
          <w:bCs/>
          <w:sz w:val="18"/>
          <w:szCs w:val="20"/>
        </w:rPr>
        <w:t xml:space="preserve">10.1016/j.jccw.2016.06.001. </w:t>
      </w: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r w:rsidRPr="00056DFB">
        <w:rPr>
          <w:rFonts w:ascii="Arial" w:eastAsia="Arial" w:hAnsi="Arial" w:cs="Arial"/>
          <w:bCs/>
          <w:sz w:val="18"/>
          <w:szCs w:val="20"/>
        </w:rPr>
        <w:t xml:space="preserve">3: </w:t>
      </w:r>
      <w:proofErr w:type="spellStart"/>
      <w:r w:rsidRPr="00056DFB">
        <w:rPr>
          <w:rFonts w:ascii="Arial" w:eastAsia="Arial" w:hAnsi="Arial" w:cs="Arial"/>
          <w:bCs/>
          <w:sz w:val="18"/>
          <w:szCs w:val="20"/>
        </w:rPr>
        <w:t>Raposio</w:t>
      </w:r>
      <w:proofErr w:type="spellEnd"/>
      <w:r w:rsidRPr="00056DFB">
        <w:rPr>
          <w:rFonts w:ascii="Arial" w:eastAsia="Arial" w:hAnsi="Arial" w:cs="Arial"/>
          <w:bCs/>
          <w:sz w:val="18"/>
          <w:szCs w:val="20"/>
        </w:rPr>
        <w:t xml:space="preserve"> E, Bertozzi N, Bonomini S, </w:t>
      </w:r>
      <w:proofErr w:type="spellStart"/>
      <w:r w:rsidRPr="00056DFB">
        <w:rPr>
          <w:rFonts w:ascii="Arial" w:eastAsia="Arial" w:hAnsi="Arial" w:cs="Arial"/>
          <w:bCs/>
          <w:sz w:val="18"/>
          <w:szCs w:val="20"/>
        </w:rPr>
        <w:t>Bernuzzi</w:t>
      </w:r>
      <w:proofErr w:type="spellEnd"/>
      <w:r w:rsidRPr="00056DFB">
        <w:rPr>
          <w:rFonts w:ascii="Arial" w:eastAsia="Arial" w:hAnsi="Arial" w:cs="Arial"/>
          <w:bCs/>
          <w:sz w:val="18"/>
          <w:szCs w:val="20"/>
        </w:rPr>
        <w:t xml:space="preserve"> G, </w:t>
      </w:r>
      <w:proofErr w:type="spellStart"/>
      <w:r w:rsidRPr="00056DFB">
        <w:rPr>
          <w:rFonts w:ascii="Arial" w:eastAsia="Arial" w:hAnsi="Arial" w:cs="Arial"/>
          <w:bCs/>
          <w:sz w:val="18"/>
          <w:szCs w:val="20"/>
        </w:rPr>
        <w:t>Formentini</w:t>
      </w:r>
      <w:proofErr w:type="spellEnd"/>
      <w:r w:rsidRPr="00056DFB">
        <w:rPr>
          <w:rFonts w:ascii="Arial" w:eastAsia="Arial" w:hAnsi="Arial" w:cs="Arial"/>
          <w:bCs/>
          <w:sz w:val="18"/>
          <w:szCs w:val="20"/>
        </w:rPr>
        <w:t xml:space="preserve"> A, </w:t>
      </w:r>
      <w:proofErr w:type="spellStart"/>
      <w:r w:rsidRPr="00056DFB">
        <w:rPr>
          <w:rFonts w:ascii="Arial" w:eastAsia="Arial" w:hAnsi="Arial" w:cs="Arial"/>
          <w:bCs/>
          <w:sz w:val="18"/>
          <w:szCs w:val="20"/>
        </w:rPr>
        <w:t>Grignaffini</w:t>
      </w:r>
      <w:proofErr w:type="spellEnd"/>
      <w:r w:rsidRPr="00056DFB">
        <w:rPr>
          <w:rFonts w:ascii="Arial" w:eastAsia="Arial" w:hAnsi="Arial" w:cs="Arial"/>
          <w:bCs/>
          <w:sz w:val="18"/>
          <w:szCs w:val="20"/>
        </w:rPr>
        <w:t xml:space="preserve"> E,</w:t>
      </w:r>
      <w:r>
        <w:rPr>
          <w:rFonts w:ascii="Arial" w:eastAsia="Arial" w:hAnsi="Arial" w:cs="Arial"/>
          <w:bCs/>
          <w:sz w:val="18"/>
          <w:szCs w:val="20"/>
        </w:rPr>
        <w:t xml:space="preserve"> </w:t>
      </w:r>
      <w:proofErr w:type="spellStart"/>
      <w:r w:rsidRPr="00056DFB">
        <w:rPr>
          <w:rFonts w:ascii="Arial" w:eastAsia="Arial" w:hAnsi="Arial" w:cs="Arial"/>
          <w:bCs/>
          <w:sz w:val="18"/>
          <w:szCs w:val="20"/>
        </w:rPr>
        <w:t>Pio</w:t>
      </w:r>
      <w:proofErr w:type="spell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Grieco</w:t>
      </w:r>
      <w:proofErr w:type="spellEnd"/>
      <w:r w:rsidRPr="00056DFB">
        <w:rPr>
          <w:rFonts w:ascii="Arial" w:eastAsia="Arial" w:hAnsi="Arial" w:cs="Arial"/>
          <w:bCs/>
          <w:sz w:val="18"/>
          <w:szCs w:val="20"/>
        </w:rPr>
        <w:t xml:space="preserve"> M. Adipose-derived Stem Cells Added to Platelet-rich Plasma for</w:t>
      </w:r>
      <w:r>
        <w:rPr>
          <w:rFonts w:ascii="Arial" w:eastAsia="Arial" w:hAnsi="Arial" w:cs="Arial"/>
          <w:bCs/>
          <w:sz w:val="18"/>
          <w:szCs w:val="20"/>
        </w:rPr>
        <w:t xml:space="preserve"> </w:t>
      </w:r>
      <w:r w:rsidRPr="00056DFB">
        <w:rPr>
          <w:rFonts w:ascii="Arial" w:eastAsia="Arial" w:hAnsi="Arial" w:cs="Arial"/>
          <w:bCs/>
          <w:sz w:val="18"/>
          <w:szCs w:val="20"/>
        </w:rPr>
        <w:t xml:space="preserve">Chronic Skin Ulcer Therapy. Wounds. 2016 Apr;28(4):126-31. </w:t>
      </w: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r w:rsidRPr="00056DFB">
        <w:rPr>
          <w:rFonts w:ascii="Arial" w:eastAsia="Arial" w:hAnsi="Arial" w:cs="Arial"/>
          <w:bCs/>
          <w:sz w:val="18"/>
          <w:szCs w:val="20"/>
        </w:rPr>
        <w:t xml:space="preserve">4: </w:t>
      </w:r>
      <w:proofErr w:type="spellStart"/>
      <w:r w:rsidRPr="00056DFB">
        <w:rPr>
          <w:rFonts w:ascii="Arial" w:eastAsia="Arial" w:hAnsi="Arial" w:cs="Arial"/>
          <w:bCs/>
          <w:sz w:val="18"/>
          <w:szCs w:val="20"/>
        </w:rPr>
        <w:t>Raposio</w:t>
      </w:r>
      <w:proofErr w:type="spellEnd"/>
      <w:r w:rsidRPr="00056DFB">
        <w:rPr>
          <w:rFonts w:ascii="Arial" w:eastAsia="Arial" w:hAnsi="Arial" w:cs="Arial"/>
          <w:bCs/>
          <w:sz w:val="18"/>
          <w:szCs w:val="20"/>
        </w:rPr>
        <w:t xml:space="preserve"> E, </w:t>
      </w:r>
      <w:proofErr w:type="spellStart"/>
      <w:r w:rsidRPr="00056DFB">
        <w:rPr>
          <w:rFonts w:ascii="Arial" w:eastAsia="Arial" w:hAnsi="Arial" w:cs="Arial"/>
          <w:bCs/>
          <w:sz w:val="18"/>
          <w:szCs w:val="20"/>
        </w:rPr>
        <w:t>Caruana</w:t>
      </w:r>
      <w:proofErr w:type="spellEnd"/>
      <w:r w:rsidRPr="00056DFB">
        <w:rPr>
          <w:rFonts w:ascii="Arial" w:eastAsia="Arial" w:hAnsi="Arial" w:cs="Arial"/>
          <w:bCs/>
          <w:sz w:val="18"/>
          <w:szCs w:val="20"/>
        </w:rPr>
        <w:t xml:space="preserve"> G, Petrella M, Bonomini S, </w:t>
      </w:r>
      <w:proofErr w:type="spellStart"/>
      <w:r w:rsidRPr="00056DFB">
        <w:rPr>
          <w:rFonts w:ascii="Arial" w:eastAsia="Arial" w:hAnsi="Arial" w:cs="Arial"/>
          <w:bCs/>
          <w:sz w:val="18"/>
          <w:szCs w:val="20"/>
        </w:rPr>
        <w:t>Grieco</w:t>
      </w:r>
      <w:proofErr w:type="spellEnd"/>
      <w:r w:rsidRPr="00056DFB">
        <w:rPr>
          <w:rFonts w:ascii="Arial" w:eastAsia="Arial" w:hAnsi="Arial" w:cs="Arial"/>
          <w:bCs/>
          <w:sz w:val="18"/>
          <w:szCs w:val="20"/>
        </w:rPr>
        <w:t xml:space="preserve"> MP. A Standardized Method</w:t>
      </w:r>
      <w:r>
        <w:rPr>
          <w:rFonts w:ascii="Arial" w:eastAsia="Arial" w:hAnsi="Arial" w:cs="Arial"/>
          <w:bCs/>
          <w:sz w:val="18"/>
          <w:szCs w:val="20"/>
        </w:rPr>
        <w:t xml:space="preserve"> </w:t>
      </w:r>
      <w:r w:rsidRPr="00056DFB">
        <w:rPr>
          <w:rFonts w:ascii="Arial" w:eastAsia="Arial" w:hAnsi="Arial" w:cs="Arial"/>
          <w:bCs/>
          <w:sz w:val="18"/>
          <w:szCs w:val="20"/>
        </w:rPr>
        <w:t xml:space="preserve">of Isolating Adipose-Derived Stem Cells for Clinical Applications. Ann </w:t>
      </w:r>
      <w:proofErr w:type="spellStart"/>
      <w:r w:rsidRPr="00056DFB">
        <w:rPr>
          <w:rFonts w:ascii="Arial" w:eastAsia="Arial" w:hAnsi="Arial" w:cs="Arial"/>
          <w:bCs/>
          <w:sz w:val="18"/>
          <w:szCs w:val="20"/>
        </w:rPr>
        <w:t>Plast</w:t>
      </w:r>
      <w:proofErr w:type="spellEnd"/>
      <w:r>
        <w:rPr>
          <w:rFonts w:ascii="Arial" w:eastAsia="Arial" w:hAnsi="Arial" w:cs="Arial"/>
          <w:bCs/>
          <w:sz w:val="18"/>
          <w:szCs w:val="20"/>
        </w:rPr>
        <w:t xml:space="preserve"> </w:t>
      </w:r>
      <w:r w:rsidRPr="00056DFB">
        <w:rPr>
          <w:rFonts w:ascii="Arial" w:eastAsia="Arial" w:hAnsi="Arial" w:cs="Arial"/>
          <w:bCs/>
          <w:sz w:val="18"/>
          <w:szCs w:val="20"/>
        </w:rPr>
        <w:t>Surg. 2016 Jan</w:t>
      </w:r>
      <w:proofErr w:type="gramStart"/>
      <w:r w:rsidRPr="00056DFB">
        <w:rPr>
          <w:rFonts w:ascii="Arial" w:eastAsia="Arial" w:hAnsi="Arial" w:cs="Arial"/>
          <w:bCs/>
          <w:sz w:val="18"/>
          <w:szCs w:val="20"/>
        </w:rPr>
        <w:t>;76</w:t>
      </w:r>
      <w:proofErr w:type="gramEnd"/>
      <w:r w:rsidRPr="00056DFB">
        <w:rPr>
          <w:rFonts w:ascii="Arial" w:eastAsia="Arial" w:hAnsi="Arial" w:cs="Arial"/>
          <w:bCs/>
          <w:sz w:val="18"/>
          <w:szCs w:val="20"/>
        </w:rPr>
        <w:t xml:space="preserve">(1):124-6. </w:t>
      </w: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p>
    <w:p w:rsidR="00056DFB" w:rsidRPr="00056DFB" w:rsidRDefault="00056DFB" w:rsidP="00056DFB">
      <w:pPr>
        <w:spacing w:line="200" w:lineRule="exact"/>
        <w:jc w:val="both"/>
        <w:rPr>
          <w:rFonts w:ascii="Arial" w:eastAsia="Arial" w:hAnsi="Arial" w:cs="Arial"/>
          <w:bCs/>
          <w:sz w:val="18"/>
          <w:szCs w:val="20"/>
        </w:rPr>
      </w:pPr>
      <w:proofErr w:type="gramStart"/>
      <w:r w:rsidRPr="00056DFB">
        <w:rPr>
          <w:rFonts w:ascii="Arial" w:eastAsia="Arial" w:hAnsi="Arial" w:cs="Arial"/>
          <w:bCs/>
          <w:sz w:val="18"/>
          <w:szCs w:val="20"/>
        </w:rPr>
        <w:t>5</w:t>
      </w:r>
      <w:proofErr w:type="gramEnd"/>
      <w:r w:rsidRPr="00056DFB">
        <w:rPr>
          <w:rFonts w:ascii="Arial" w:eastAsia="Arial" w:hAnsi="Arial" w:cs="Arial"/>
          <w:bCs/>
          <w:sz w:val="18"/>
          <w:szCs w:val="20"/>
        </w:rPr>
        <w:t xml:space="preserve">: </w:t>
      </w:r>
      <w:proofErr w:type="spellStart"/>
      <w:r w:rsidRPr="00056DFB">
        <w:rPr>
          <w:rFonts w:ascii="Arial" w:eastAsia="Arial" w:hAnsi="Arial" w:cs="Arial"/>
          <w:bCs/>
          <w:sz w:val="18"/>
          <w:szCs w:val="20"/>
        </w:rPr>
        <w:t>Raposio</w:t>
      </w:r>
      <w:proofErr w:type="spellEnd"/>
      <w:r w:rsidRPr="00056DFB">
        <w:rPr>
          <w:rFonts w:ascii="Arial" w:eastAsia="Arial" w:hAnsi="Arial" w:cs="Arial"/>
          <w:bCs/>
          <w:sz w:val="18"/>
          <w:szCs w:val="20"/>
        </w:rPr>
        <w:t xml:space="preserve"> E, </w:t>
      </w:r>
      <w:proofErr w:type="spellStart"/>
      <w:r w:rsidRPr="00056DFB">
        <w:rPr>
          <w:rFonts w:ascii="Arial" w:eastAsia="Arial" w:hAnsi="Arial" w:cs="Arial"/>
          <w:bCs/>
          <w:sz w:val="18"/>
          <w:szCs w:val="20"/>
        </w:rPr>
        <w:t>Caruana</w:t>
      </w:r>
      <w:proofErr w:type="spellEnd"/>
      <w:r w:rsidRPr="00056DFB">
        <w:rPr>
          <w:rFonts w:ascii="Arial" w:eastAsia="Arial" w:hAnsi="Arial" w:cs="Arial"/>
          <w:bCs/>
          <w:sz w:val="18"/>
          <w:szCs w:val="20"/>
        </w:rPr>
        <w:t xml:space="preserve"> G, </w:t>
      </w:r>
      <w:proofErr w:type="spellStart"/>
      <w:r w:rsidRPr="00056DFB">
        <w:rPr>
          <w:rFonts w:ascii="Arial" w:eastAsia="Arial" w:hAnsi="Arial" w:cs="Arial"/>
          <w:bCs/>
          <w:sz w:val="18"/>
          <w:szCs w:val="20"/>
        </w:rPr>
        <w:t>Bonomini</w:t>
      </w:r>
      <w:proofErr w:type="spellEnd"/>
      <w:r w:rsidRPr="00056DFB">
        <w:rPr>
          <w:rFonts w:ascii="Arial" w:eastAsia="Arial" w:hAnsi="Arial" w:cs="Arial"/>
          <w:bCs/>
          <w:sz w:val="18"/>
          <w:szCs w:val="20"/>
        </w:rPr>
        <w:t xml:space="preserve"> S, </w:t>
      </w:r>
      <w:proofErr w:type="spellStart"/>
      <w:r w:rsidRPr="00056DFB">
        <w:rPr>
          <w:rFonts w:ascii="Arial" w:eastAsia="Arial" w:hAnsi="Arial" w:cs="Arial"/>
          <w:bCs/>
          <w:sz w:val="18"/>
          <w:szCs w:val="20"/>
        </w:rPr>
        <w:t>Libondi</w:t>
      </w:r>
      <w:proofErr w:type="spellEnd"/>
      <w:r w:rsidRPr="00056DFB">
        <w:rPr>
          <w:rFonts w:ascii="Arial" w:eastAsia="Arial" w:hAnsi="Arial" w:cs="Arial"/>
          <w:bCs/>
          <w:sz w:val="18"/>
          <w:szCs w:val="20"/>
        </w:rPr>
        <w:t xml:space="preserve"> G. A novel and effective strategy</w:t>
      </w:r>
      <w:r>
        <w:rPr>
          <w:rFonts w:ascii="Arial" w:eastAsia="Arial" w:hAnsi="Arial" w:cs="Arial"/>
          <w:bCs/>
          <w:sz w:val="18"/>
          <w:szCs w:val="20"/>
        </w:rPr>
        <w:t xml:space="preserve"> </w:t>
      </w:r>
      <w:r w:rsidRPr="00056DFB">
        <w:rPr>
          <w:rFonts w:ascii="Arial" w:eastAsia="Arial" w:hAnsi="Arial" w:cs="Arial"/>
          <w:bCs/>
          <w:sz w:val="18"/>
          <w:szCs w:val="20"/>
        </w:rPr>
        <w:t>for the isolation of adipose-derived stem cells: minimally manipulated</w:t>
      </w:r>
      <w:r>
        <w:rPr>
          <w:rFonts w:ascii="Arial" w:eastAsia="Arial" w:hAnsi="Arial" w:cs="Arial"/>
          <w:bCs/>
          <w:sz w:val="18"/>
          <w:szCs w:val="20"/>
        </w:rPr>
        <w:t xml:space="preserve"> </w:t>
      </w:r>
      <w:r w:rsidRPr="00056DFB">
        <w:rPr>
          <w:rFonts w:ascii="Arial" w:eastAsia="Arial" w:hAnsi="Arial" w:cs="Arial"/>
          <w:bCs/>
          <w:sz w:val="18"/>
          <w:szCs w:val="20"/>
        </w:rPr>
        <w:t xml:space="preserve">adipose-derived stem cells for more rapid and safe stem cell therapy. </w:t>
      </w:r>
      <w:proofErr w:type="spellStart"/>
      <w:r w:rsidRPr="00056DFB">
        <w:rPr>
          <w:rFonts w:ascii="Arial" w:eastAsia="Arial" w:hAnsi="Arial" w:cs="Arial"/>
          <w:bCs/>
          <w:sz w:val="18"/>
          <w:szCs w:val="20"/>
        </w:rPr>
        <w:t>Plast</w:t>
      </w:r>
      <w:proofErr w:type="spellEnd"/>
      <w:r>
        <w:rPr>
          <w:rFonts w:ascii="Arial" w:eastAsia="Arial" w:hAnsi="Arial" w:cs="Arial"/>
          <w:bCs/>
          <w:sz w:val="18"/>
          <w:szCs w:val="20"/>
        </w:rPr>
        <w:t xml:space="preserve"> </w:t>
      </w:r>
      <w:proofErr w:type="spellStart"/>
      <w:r w:rsidRPr="00056DFB">
        <w:rPr>
          <w:rFonts w:ascii="Arial" w:eastAsia="Arial" w:hAnsi="Arial" w:cs="Arial"/>
          <w:bCs/>
          <w:sz w:val="18"/>
          <w:szCs w:val="20"/>
        </w:rPr>
        <w:t>Reconstr</w:t>
      </w:r>
      <w:proofErr w:type="spellEnd"/>
      <w:r w:rsidRPr="00056DFB">
        <w:rPr>
          <w:rFonts w:ascii="Arial" w:eastAsia="Arial" w:hAnsi="Arial" w:cs="Arial"/>
          <w:bCs/>
          <w:sz w:val="18"/>
          <w:szCs w:val="20"/>
        </w:rPr>
        <w:t xml:space="preserve"> Surg. 2014 Jun</w:t>
      </w:r>
      <w:proofErr w:type="gramStart"/>
      <w:r w:rsidRPr="00056DFB">
        <w:rPr>
          <w:rFonts w:ascii="Arial" w:eastAsia="Arial" w:hAnsi="Arial" w:cs="Arial"/>
          <w:bCs/>
          <w:sz w:val="18"/>
          <w:szCs w:val="20"/>
        </w:rPr>
        <w:t>;133</w:t>
      </w:r>
      <w:proofErr w:type="gramEnd"/>
      <w:r w:rsidRPr="00056DFB">
        <w:rPr>
          <w:rFonts w:ascii="Arial" w:eastAsia="Arial" w:hAnsi="Arial" w:cs="Arial"/>
          <w:bCs/>
          <w:sz w:val="18"/>
          <w:szCs w:val="20"/>
        </w:rPr>
        <w:t xml:space="preserve">(6):1406-9. </w:t>
      </w:r>
    </w:p>
    <w:p w:rsidR="00AE3E37" w:rsidRPr="00056DFB" w:rsidRDefault="00AE3E37">
      <w:pPr>
        <w:spacing w:line="200" w:lineRule="exact"/>
        <w:jc w:val="both"/>
        <w:rPr>
          <w:rFonts w:ascii="Arial" w:eastAsia="Arial" w:hAnsi="Arial" w:cs="Arial"/>
          <w:bCs/>
          <w:sz w:val="18"/>
          <w:szCs w:val="20"/>
        </w:rPr>
        <w:sectPr w:rsidR="00AE3E37" w:rsidRPr="00056DFB">
          <w:type w:val="continuous"/>
          <w:pgSz w:w="11910" w:h="16840"/>
          <w:pgMar w:top="1740" w:right="600" w:bottom="840" w:left="620" w:header="720" w:footer="720" w:gutter="0"/>
          <w:cols w:num="2" w:space="720" w:equalWidth="0">
            <w:col w:w="5214" w:space="138"/>
            <w:col w:w="5338"/>
          </w:cols>
        </w:sectPr>
      </w:pP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F5A2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56DFB" w:rsidRDefault="008756E6" w:rsidP="00404E5B">
      <w:pPr>
        <w:spacing w:before="92"/>
        <w:ind w:right="4234"/>
        <w:rPr>
          <w:noProof/>
        </w:rPr>
      </w:pPr>
      <w:r>
        <w:rPr>
          <w:noProof/>
        </w:rPr>
        <w:t xml:space="preserve">              </w:t>
      </w:r>
      <w:r w:rsidR="00056DFB">
        <w:rPr>
          <w:rFonts w:eastAsia="MS PGothic"/>
          <w:b/>
          <w:noProof/>
          <w:color w:val="000000"/>
          <w:sz w:val="28"/>
          <w:szCs w:val="28"/>
          <w:lang w:val="it-IT" w:eastAsia="it-IT"/>
        </w:rPr>
        <w:drawing>
          <wp:inline distT="0" distB="0" distL="0" distR="0">
            <wp:extent cx="1104900" cy="1070728"/>
            <wp:effectExtent l="0" t="0" r="0" b="0"/>
            <wp:docPr id="2" name="Immagine 2" descr="Raposi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posioE"/>
                    <pic:cNvPicPr>
                      <a:picLocks noChangeAspect="1" noChangeArrowheads="1"/>
                    </pic:cNvPicPr>
                  </pic:nvPicPr>
                  <pic:blipFill>
                    <a:blip r:embed="rId10" cstate="print">
                      <a:extLst>
                        <a:ext uri="{28A0092B-C50C-407E-A947-70E740481C1C}">
                          <a14:useLocalDpi xmlns:a14="http://schemas.microsoft.com/office/drawing/2010/main" val="0"/>
                        </a:ext>
                      </a:extLst>
                    </a:blip>
                    <a:srcRect l="16370" r="11032" b="-5882"/>
                    <a:stretch>
                      <a:fillRect/>
                    </a:stretch>
                  </pic:blipFill>
                  <pic:spPr bwMode="auto">
                    <a:xfrm>
                      <a:off x="0" y="0"/>
                      <a:ext cx="1119036" cy="1084427"/>
                    </a:xfrm>
                    <a:prstGeom prst="rect">
                      <a:avLst/>
                    </a:prstGeom>
                    <a:noFill/>
                    <a:ln>
                      <a:noFill/>
                    </a:ln>
                  </pic:spPr>
                </pic:pic>
              </a:graphicData>
            </a:graphic>
          </wp:inline>
        </w:drawing>
      </w:r>
      <w:r w:rsidR="00056DFB">
        <w:rPr>
          <w:noProof/>
        </w:rPr>
        <w:t xml:space="preserve"> </w:t>
      </w:r>
      <w:r w:rsidR="00A9710C">
        <w:rPr>
          <w:rFonts w:ascii="Arial"/>
          <w:color w:val="BF5A14"/>
        </w:rPr>
        <w:t>Biography</w:t>
      </w:r>
      <w:r w:rsidR="00404E5B">
        <w:rPr>
          <w:rFonts w:ascii="Arial"/>
          <w:color w:val="BF5A14"/>
        </w:rPr>
        <w:t xml:space="preserve"> </w:t>
      </w:r>
    </w:p>
    <w:p w:rsidR="00056DFB" w:rsidRPr="00D02F0A" w:rsidRDefault="00056DFB" w:rsidP="00056DFB">
      <w:pPr>
        <w:shd w:val="clear" w:color="auto" w:fill="FFFFFF"/>
        <w:rPr>
          <w:rFonts w:ascii="Arial" w:eastAsia="Times New Roman" w:hAnsi="Arial" w:cs="Arial"/>
          <w:color w:val="000000"/>
          <w:sz w:val="20"/>
          <w:szCs w:val="20"/>
          <w:lang w:val="en-GB" w:eastAsia="it-IT"/>
        </w:rPr>
      </w:pPr>
      <w:r w:rsidRPr="00D02F0A">
        <w:rPr>
          <w:rFonts w:eastAsia="Times New Roman"/>
          <w:i/>
          <w:iCs/>
          <w:color w:val="000000"/>
          <w:lang w:eastAsia="it-IT"/>
        </w:rPr>
        <w:t xml:space="preserve">Prof. </w:t>
      </w:r>
      <w:proofErr w:type="spellStart"/>
      <w:r w:rsidRPr="00D02F0A">
        <w:rPr>
          <w:rFonts w:eastAsia="Times New Roman"/>
          <w:i/>
          <w:iCs/>
          <w:color w:val="000000"/>
          <w:lang w:eastAsia="it-IT"/>
        </w:rPr>
        <w:t>Edoardo</w:t>
      </w:r>
      <w:proofErr w:type="spellEnd"/>
      <w:r w:rsidRPr="00D02F0A">
        <w:rPr>
          <w:rFonts w:eastAsia="Times New Roman"/>
          <w:i/>
          <w:iCs/>
          <w:color w:val="000000"/>
          <w:lang w:eastAsia="it-IT"/>
        </w:rPr>
        <w:t xml:space="preserve"> </w:t>
      </w:r>
      <w:proofErr w:type="spellStart"/>
      <w:r w:rsidRPr="00D02F0A">
        <w:rPr>
          <w:rFonts w:eastAsia="Times New Roman"/>
          <w:i/>
          <w:iCs/>
          <w:color w:val="000000"/>
          <w:lang w:eastAsia="it-IT"/>
        </w:rPr>
        <w:t>Raposio</w:t>
      </w:r>
      <w:proofErr w:type="spellEnd"/>
      <w:r w:rsidRPr="00D02F0A">
        <w:rPr>
          <w:rFonts w:eastAsia="Times New Roman"/>
          <w:i/>
          <w:iCs/>
          <w:color w:val="000000"/>
          <w:lang w:eastAsia="it-IT"/>
        </w:rPr>
        <w:t>, MD, PhD, FICS,</w:t>
      </w:r>
    </w:p>
    <w:p w:rsidR="00056DFB" w:rsidRPr="00D02F0A" w:rsidRDefault="00056DFB" w:rsidP="00056DFB">
      <w:pPr>
        <w:shd w:val="clear" w:color="auto" w:fill="FFFFFF"/>
        <w:rPr>
          <w:rFonts w:ascii="Arial" w:eastAsia="Times New Roman" w:hAnsi="Arial" w:cs="Arial"/>
          <w:color w:val="000000"/>
          <w:sz w:val="20"/>
          <w:szCs w:val="20"/>
          <w:lang w:val="en-GB" w:eastAsia="it-IT"/>
        </w:rPr>
      </w:pPr>
      <w:r w:rsidRPr="00D02F0A">
        <w:rPr>
          <w:rFonts w:eastAsia="Times New Roman"/>
          <w:i/>
          <w:iCs/>
          <w:color w:val="000000"/>
          <w:lang w:eastAsia="it-IT"/>
        </w:rPr>
        <w:t>Head,</w:t>
      </w:r>
    </w:p>
    <w:p w:rsidR="00056DFB" w:rsidRPr="00D02F0A" w:rsidRDefault="00056DFB" w:rsidP="00056DFB">
      <w:pPr>
        <w:shd w:val="clear" w:color="auto" w:fill="FFFFFF"/>
        <w:rPr>
          <w:rFonts w:ascii="Arial" w:eastAsia="Times New Roman" w:hAnsi="Arial" w:cs="Arial"/>
          <w:color w:val="000000"/>
          <w:sz w:val="20"/>
          <w:szCs w:val="20"/>
          <w:lang w:val="en-GB" w:eastAsia="it-IT"/>
        </w:rPr>
      </w:pPr>
      <w:r w:rsidRPr="00D02F0A">
        <w:rPr>
          <w:rFonts w:eastAsia="Times New Roman"/>
          <w:i/>
          <w:iCs/>
          <w:color w:val="000000"/>
          <w:lang w:eastAsia="it-IT"/>
        </w:rPr>
        <w:t xml:space="preserve">Cutaneous, </w:t>
      </w:r>
      <w:proofErr w:type="spellStart"/>
      <w:r w:rsidRPr="00D02F0A">
        <w:rPr>
          <w:rFonts w:eastAsia="Times New Roman"/>
          <w:i/>
          <w:iCs/>
          <w:color w:val="000000"/>
          <w:lang w:eastAsia="it-IT"/>
        </w:rPr>
        <w:t>Mininvasive</w:t>
      </w:r>
      <w:proofErr w:type="spellEnd"/>
      <w:r w:rsidRPr="00D02F0A">
        <w:rPr>
          <w:rFonts w:eastAsia="Times New Roman"/>
          <w:i/>
          <w:iCs/>
          <w:color w:val="000000"/>
          <w:lang w:eastAsia="it-IT"/>
        </w:rPr>
        <w:t>, Regenerative and Plastic Surgery Unit, Parma Hospital</w:t>
      </w:r>
    </w:p>
    <w:p w:rsidR="00056DFB" w:rsidRPr="00D02F0A" w:rsidRDefault="00056DFB" w:rsidP="00056DFB">
      <w:pPr>
        <w:shd w:val="clear" w:color="auto" w:fill="FFFFFF"/>
        <w:rPr>
          <w:rFonts w:ascii="Arial" w:eastAsia="Times New Roman" w:hAnsi="Arial" w:cs="Arial"/>
          <w:color w:val="000000"/>
          <w:sz w:val="20"/>
          <w:szCs w:val="20"/>
          <w:lang w:val="en-GB" w:eastAsia="it-IT"/>
        </w:rPr>
      </w:pPr>
      <w:r w:rsidRPr="00D02F0A">
        <w:rPr>
          <w:rFonts w:eastAsia="Times New Roman"/>
          <w:i/>
          <w:iCs/>
          <w:color w:val="000000"/>
          <w:lang w:eastAsia="it-IT"/>
        </w:rPr>
        <w:t>Director,</w:t>
      </w:r>
    </w:p>
    <w:p w:rsidR="00056DFB" w:rsidRPr="00D02F0A" w:rsidRDefault="00056DFB" w:rsidP="00056DFB">
      <w:pPr>
        <w:shd w:val="clear" w:color="auto" w:fill="FFFFFF"/>
        <w:rPr>
          <w:rFonts w:ascii="Helvetica" w:eastAsia="Times New Roman" w:hAnsi="Helvetica"/>
          <w:color w:val="000000"/>
          <w:lang w:val="en-GB" w:eastAsia="it-IT"/>
        </w:rPr>
      </w:pPr>
      <w:r w:rsidRPr="00D02F0A">
        <w:rPr>
          <w:rFonts w:ascii="Calibri" w:eastAsia="Times New Roman" w:hAnsi="Calibri" w:cs="Arial"/>
          <w:i/>
          <w:iCs/>
          <w:color w:val="000000"/>
          <w:lang w:eastAsia="it-IT"/>
        </w:rPr>
        <w:t>Plastic Surgery Chair and Residency Program, University of Parma, Italy.</w:t>
      </w:r>
    </w:p>
    <w:p w:rsidR="00056DFB" w:rsidRPr="00056DFB" w:rsidRDefault="00056DFB" w:rsidP="00404E5B">
      <w:pPr>
        <w:spacing w:before="92"/>
        <w:ind w:right="4234"/>
        <w:rPr>
          <w:rFonts w:ascii="Arial"/>
          <w:lang w:val="en-GB"/>
        </w:rPr>
      </w:pPr>
    </w:p>
    <w:p w:rsidR="00AE3E37" w:rsidRDefault="00A9710C" w:rsidP="00056DFB">
      <w:pPr>
        <w:spacing w:before="62"/>
        <w:ind w:left="4217" w:right="4235"/>
        <w:jc w:val="center"/>
        <w:rPr>
          <w:rFonts w:ascii="Arial"/>
          <w:sz w:val="20"/>
        </w:rPr>
      </w:pPr>
      <w:r>
        <w:rPr>
          <w:rFonts w:ascii="Arial"/>
          <w:sz w:val="14"/>
        </w:rPr>
        <w:t xml:space="preserve">Email: </w:t>
      </w:r>
      <w:r w:rsidR="00292ED9">
        <w:rPr>
          <w:noProof/>
          <w:lang w:val="it-IT" w:eastAsia="it-IT"/>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1112D"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56DFB">
        <w:rPr>
          <w:rFonts w:ascii="Arial"/>
          <w:sz w:val="14"/>
        </w:rPr>
        <w:t>edoardo.raposio</w:t>
      </w:r>
      <w:r w:rsidR="00056DFB">
        <w:rPr>
          <w:sz w:val="14"/>
        </w:rPr>
        <w:t>@</w:t>
      </w:r>
      <w:r w:rsidR="00056DFB">
        <w:rPr>
          <w:rFonts w:ascii="Arial"/>
          <w:sz w:val="14"/>
        </w:rPr>
        <w:t>unipr.it</w:t>
      </w:r>
      <w:bookmarkStart w:id="0" w:name="_GoBack"/>
      <w:bookmarkEnd w:id="0"/>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95E" w:rsidRDefault="000A195E">
      <w:r>
        <w:separator/>
      </w:r>
    </w:p>
  </w:endnote>
  <w:endnote w:type="continuationSeparator" w:id="0">
    <w:p w:rsidR="000A195E" w:rsidRDefault="000A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95E" w:rsidRDefault="000A195E">
      <w:r>
        <w:separator/>
      </w:r>
    </w:p>
  </w:footnote>
  <w:footnote w:type="continuationSeparator" w:id="0">
    <w:p w:rsidR="000A195E" w:rsidRDefault="000A1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6DFB"/>
    <w:rsid w:val="000A195E"/>
    <w:rsid w:val="000E2911"/>
    <w:rsid w:val="001263DF"/>
    <w:rsid w:val="00292ED9"/>
    <w:rsid w:val="00404E5B"/>
    <w:rsid w:val="00414F7B"/>
    <w:rsid w:val="004355DC"/>
    <w:rsid w:val="004749B4"/>
    <w:rsid w:val="00494130"/>
    <w:rsid w:val="004F3523"/>
    <w:rsid w:val="005973B9"/>
    <w:rsid w:val="005B3A56"/>
    <w:rsid w:val="006060CE"/>
    <w:rsid w:val="0063497F"/>
    <w:rsid w:val="007B2B8D"/>
    <w:rsid w:val="00873DF0"/>
    <w:rsid w:val="008756E6"/>
    <w:rsid w:val="009634C7"/>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9EEDF9F-20C9-40C4-A713-2DF14D22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B8CF-4446-42D4-B078-AE96AB39E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2878</Characters>
  <Application>Microsoft Office Word</Application>
  <DocSecurity>0</DocSecurity>
  <Lines>23</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ChirurgiaPlastica</cp:lastModifiedBy>
  <cp:revision>2</cp:revision>
  <dcterms:created xsi:type="dcterms:W3CDTF">2017-02-07T14:49:00Z</dcterms:created>
  <dcterms:modified xsi:type="dcterms:W3CDTF">2017-02-07T14:49:00Z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