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0"/>
        <w:spacing w:line="288" w:lineRule="auto"/>
        <w:jc w:val="center"/>
        <w:rPr>
          <w:rFonts w:ascii="Times New Roman" w:cs="Times New Roman" w:hAnsi="Times New Roman" w:eastAsia="Times New Roman"/>
          <w:b w:val="1"/>
          <w:bCs w:val="1"/>
          <w:sz w:val="24"/>
          <w:szCs w:val="24"/>
          <w:lang w:val="en-US"/>
        </w:rPr>
      </w:pPr>
      <w:r>
        <w:rPr>
          <w:rFonts w:ascii="Times New Roman" w:cs="Times New Roman" w:hAnsi="Times New Roman" w:eastAsia="Times New Roman"/>
          <w:b w:val="1"/>
          <w:bCs w:val="1"/>
          <w:sz w:val="24"/>
          <w:szCs w:val="24"/>
          <w:rtl w:val="0"/>
          <w:lang w:val="en-US"/>
        </w:rPr>
        <w:t>ADP TREATMENT IMPROVES WOUND HEALING IN DIABETIC MICE</w:t>
      </w:r>
    </w:p>
    <w:p>
      <w:pPr>
        <w:pStyle w:val="Normal.0"/>
        <w:spacing w:line="288" w:lineRule="auto"/>
        <w:jc w:val="center"/>
        <w:rPr>
          <w:rFonts w:ascii="Times New Roman" w:cs="Times New Roman" w:hAnsi="Times New Roman" w:eastAsia="Times New Roman"/>
          <w:b w:val="1"/>
          <w:bCs w:val="1"/>
          <w:sz w:val="24"/>
          <w:szCs w:val="24"/>
          <w:lang w:val="en-US"/>
        </w:rPr>
      </w:pPr>
      <w:r>
        <w:rPr>
          <w:rFonts w:ascii="Times New Roman" w:cs="Times New Roman" w:hAnsi="Times New Roman" w:eastAsia="Times New Roman"/>
          <w:b w:val="1"/>
          <w:bCs w:val="1"/>
          <w:sz w:val="24"/>
          <w:szCs w:val="24"/>
          <w:rtl w:val="0"/>
          <w:lang w:val="en-US"/>
        </w:rPr>
        <w:t>Claudia Farias Benjamim</w:t>
      </w:r>
    </w:p>
    <w:p>
      <w:pPr>
        <w:pStyle w:val="Normal.0"/>
        <w:spacing w:line="288" w:lineRule="auto"/>
        <w:jc w:val="both"/>
        <w:rPr>
          <w:rFonts w:ascii="Times New Roman" w:cs="Times New Roman" w:hAnsi="Times New Roman" w:eastAsia="Times New Roman"/>
          <w:sz w:val="24"/>
          <w:szCs w:val="24"/>
          <w:lang w:val="en-US"/>
        </w:rPr>
      </w:pPr>
      <w:r>
        <w:rPr>
          <w:rFonts w:ascii="Times New Roman" w:cs="Times New Roman" w:hAnsi="Times New Roman" w:eastAsia="Times New Roman"/>
          <w:sz w:val="24"/>
          <w:szCs w:val="24"/>
          <w:rtl w:val="0"/>
          <w:lang w:val="en-US"/>
        </w:rPr>
        <w:t xml:space="preserve">Program of Immunobiology, Institute of Biophysic Carlos Chagas Filho, </w:t>
      </w:r>
      <w:r>
        <w:rPr>
          <w:rFonts w:ascii="Times New Roman" w:cs="Times New Roman" w:hAnsi="Times New Roman" w:eastAsia="Times New Roman"/>
          <w:sz w:val="24"/>
          <w:szCs w:val="24"/>
          <w:rtl w:val="0"/>
          <w:lang w:val="en-US"/>
        </w:rPr>
        <w:t>Federal University of Rio de Janeiro, Rio de Janeiro, RJ, Brazil</w:t>
      </w:r>
    </w:p>
    <w:p>
      <w:pPr>
        <w:pStyle w:val="Default"/>
        <w:spacing w:line="288" w:lineRule="auto"/>
        <w:jc w:val="both"/>
      </w:pPr>
    </w:p>
    <w:p>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s>
        <w:spacing w:line="288" w:lineRule="auto"/>
        <w:jc w:val="both"/>
        <w:rPr>
          <w:rFonts w:ascii="Times New Roman" w:cs="Times New Roman" w:hAnsi="Times New Roman" w:eastAsia="Times New Roman"/>
          <w:b w:val="1"/>
          <w:bCs w:val="1"/>
          <w:sz w:val="24"/>
          <w:szCs w:val="24"/>
        </w:rPr>
      </w:pPr>
      <w:r>
        <w:rPr>
          <w:rFonts w:ascii="Times New Roman" w:cs="Times New Roman" w:hAnsi="Times New Roman" w:eastAsia="Times New Roman"/>
          <w:sz w:val="24"/>
          <w:szCs w:val="24"/>
          <w:rtl w:val="0"/>
          <w:lang w:val="en-US"/>
        </w:rPr>
        <w:t xml:space="preserve">Chronic wound is a public health problems worldwide, which affects 6.5 millions patients in USA. Such problem, in association with high global prevalence of diabetes, reflects the increase in diabetic ulcers. Considering the absence of an effective treatment for chronic wound, we investigated the possible beneficial effects of a purinergic agonist in tissue repair. I explored the role of ADP in the healing process of skin chronic wounds in diabetic mice. </w:t>
      </w:r>
      <w:r>
        <w:rPr>
          <w:rFonts w:ascii="Times New Roman" w:cs="Times New Roman" w:hAnsi="Times New Roman" w:eastAsia="Times New Roman"/>
          <w:sz w:val="24"/>
          <w:szCs w:val="24"/>
          <w:rtl w:val="0"/>
          <w:lang w:val="en-US"/>
        </w:rPr>
        <w:t xml:space="preserve">We observed that </w:t>
      </w:r>
      <w:r>
        <w:rPr>
          <w:rFonts w:ascii="Times New Roman" w:cs="Times New Roman" w:hAnsi="Times New Roman" w:eastAsia="Times New Roman"/>
          <w:sz w:val="24"/>
          <w:szCs w:val="24"/>
          <w:rtl w:val="0"/>
          <w:lang w:val="en-US"/>
        </w:rPr>
        <w:t>ADP topically applied triggered the wound healing. ADP accelerate</w:t>
      </w:r>
      <w:r>
        <w:rPr>
          <w:rFonts w:ascii="Times New Roman" w:cs="Times New Roman" w:hAnsi="Times New Roman" w:eastAsia="Times New Roman"/>
          <w:sz w:val="24"/>
          <w:szCs w:val="24"/>
          <w:rtl w:val="0"/>
          <w:lang w:val="en-US"/>
        </w:rPr>
        <w:t>d</w:t>
      </w:r>
      <w:r>
        <w:rPr>
          <w:rFonts w:ascii="Times New Roman" w:cs="Times New Roman" w:hAnsi="Times New Roman" w:eastAsia="Times New Roman"/>
          <w:sz w:val="24"/>
          <w:szCs w:val="24"/>
          <w:rtl w:val="0"/>
          <w:lang w:val="en-US"/>
        </w:rPr>
        <w:t xml:space="preserve"> the wound contraction, improve</w:t>
      </w:r>
      <w:r>
        <w:rPr>
          <w:rFonts w:ascii="Times New Roman" w:cs="Times New Roman" w:hAnsi="Times New Roman" w:eastAsia="Times New Roman"/>
          <w:sz w:val="24"/>
          <w:szCs w:val="24"/>
          <w:rtl w:val="0"/>
          <w:lang w:val="en-US"/>
        </w:rPr>
        <w:t>d</w:t>
      </w:r>
      <w:r>
        <w:rPr>
          <w:rFonts w:ascii="Times New Roman" w:cs="Times New Roman" w:hAnsi="Times New Roman" w:eastAsia="Times New Roman"/>
          <w:sz w:val="24"/>
          <w:szCs w:val="24"/>
          <w:rtl w:val="0"/>
          <w:lang w:val="en-US"/>
        </w:rPr>
        <w:t xml:space="preserve"> tissue repair, increase</w:t>
      </w:r>
      <w:r>
        <w:rPr>
          <w:rFonts w:ascii="Times New Roman" w:cs="Times New Roman" w:hAnsi="Times New Roman" w:eastAsia="Times New Roman"/>
          <w:sz w:val="24"/>
          <w:szCs w:val="24"/>
          <w:rtl w:val="0"/>
          <w:lang w:val="en-US"/>
        </w:rPr>
        <w:t>d</w:t>
      </w:r>
      <w:r>
        <w:rPr>
          <w:rFonts w:ascii="Times New Roman" w:cs="Times New Roman" w:hAnsi="Times New Roman" w:eastAsia="Times New Roman"/>
          <w:sz w:val="24"/>
          <w:szCs w:val="24"/>
          <w:rtl w:val="0"/>
          <w:lang w:val="en-US"/>
        </w:rPr>
        <w:t xml:space="preserve"> collagen deposition</w:t>
      </w:r>
      <w:r>
        <w:rPr>
          <w:rFonts w:ascii="Times New Roman" w:cs="Times New Roman" w:hAnsi="Times New Roman" w:eastAsia="Times New Roman"/>
          <w:sz w:val="24"/>
          <w:szCs w:val="24"/>
          <w:rtl w:val="0"/>
          <w:lang w:val="en-US"/>
        </w:rPr>
        <w:t xml:space="preserve"> and</w:t>
      </w:r>
      <w:r>
        <w:rPr>
          <w:rFonts w:ascii="Times New Roman" w:cs="Times New Roman" w:hAnsi="Times New Roman" w:eastAsia="Times New Roman"/>
          <w:sz w:val="24"/>
          <w:szCs w:val="24"/>
          <w:rtl w:val="0"/>
          <w:lang w:val="en-US"/>
        </w:rPr>
        <w:t xml:space="preserve"> recruit</w:t>
      </w:r>
      <w:r>
        <w:rPr>
          <w:rFonts w:ascii="Times New Roman" w:cs="Times New Roman" w:hAnsi="Times New Roman" w:eastAsia="Times New Roman"/>
          <w:sz w:val="24"/>
          <w:szCs w:val="24"/>
          <w:rtl w:val="0"/>
          <w:lang w:val="en-US"/>
        </w:rPr>
        <w:t>ed</w:t>
      </w:r>
      <w:r>
        <w:rPr>
          <w:rFonts w:ascii="Times New Roman" w:cs="Times New Roman" w:hAnsi="Times New Roman" w:eastAsia="Times New Roman"/>
          <w:sz w:val="24"/>
          <w:szCs w:val="24"/>
          <w:rtl w:val="0"/>
          <w:lang w:val="en-US"/>
        </w:rPr>
        <w:t xml:space="preserve"> neutrophil</w:t>
      </w:r>
      <w:r>
        <w:rPr>
          <w:rFonts w:ascii="Times New Roman" w:cs="Times New Roman" w:hAnsi="Times New Roman" w:eastAsia="Times New Roman"/>
          <w:sz w:val="24"/>
          <w:szCs w:val="24"/>
          <w:rtl w:val="0"/>
          <w:lang w:val="en-US"/>
        </w:rPr>
        <w:t>s</w:t>
      </w:r>
      <w:r>
        <w:rPr>
          <w:rFonts w:ascii="Times New Roman" w:cs="Times New Roman" w:hAnsi="Times New Roman" w:eastAsia="Times New Roman"/>
          <w:sz w:val="24"/>
          <w:szCs w:val="24"/>
          <w:rtl w:val="0"/>
          <w:lang w:val="en-US"/>
        </w:rPr>
        <w:t xml:space="preserve"> and eosinophil</w:t>
      </w:r>
      <w:r>
        <w:rPr>
          <w:rFonts w:ascii="Times New Roman" w:cs="Times New Roman" w:hAnsi="Times New Roman" w:eastAsia="Times New Roman"/>
          <w:sz w:val="24"/>
          <w:szCs w:val="24"/>
          <w:rtl w:val="0"/>
          <w:lang w:val="en-US"/>
        </w:rPr>
        <w:t>s</w:t>
      </w:r>
      <w:r>
        <w:rPr>
          <w:rFonts w:ascii="Times New Roman" w:cs="Times New Roman" w:hAnsi="Times New Roman" w:eastAsia="Times New Roman"/>
          <w:sz w:val="24"/>
          <w:szCs w:val="24"/>
          <w:rtl w:val="0"/>
          <w:lang w:val="en-US"/>
        </w:rPr>
        <w:t xml:space="preserve"> </w:t>
      </w:r>
      <w:r>
        <w:rPr>
          <w:rFonts w:ascii="Times New Roman" w:cs="Times New Roman" w:hAnsi="Times New Roman" w:eastAsia="Times New Roman"/>
          <w:sz w:val="24"/>
          <w:szCs w:val="24"/>
          <w:rtl w:val="0"/>
          <w:lang w:val="en-US"/>
        </w:rPr>
        <w:t xml:space="preserve">to the wound. Also, ADP increased the number of mast cells </w:t>
      </w:r>
      <w:r>
        <w:rPr>
          <w:rFonts w:ascii="Times New Roman" w:cs="Times New Roman" w:hAnsi="Times New Roman" w:eastAsia="Times New Roman"/>
          <w:sz w:val="24"/>
          <w:szCs w:val="24"/>
          <w:rtl w:val="0"/>
          <w:lang w:val="en-US"/>
        </w:rPr>
        <w:t>and myofibroblasts in the wound. Besides, ADP positively modulate</w:t>
      </w:r>
      <w:r>
        <w:rPr>
          <w:rFonts w:ascii="Times New Roman" w:cs="Times New Roman" w:hAnsi="Times New Roman" w:eastAsia="Times New Roman"/>
          <w:sz w:val="24"/>
          <w:szCs w:val="24"/>
          <w:rtl w:val="0"/>
          <w:lang w:val="en-US"/>
        </w:rPr>
        <w:t>d</w:t>
      </w:r>
      <w:r>
        <w:rPr>
          <w:rFonts w:ascii="Times New Roman" w:cs="Times New Roman" w:hAnsi="Times New Roman" w:eastAsia="Times New Roman"/>
          <w:sz w:val="24"/>
          <w:szCs w:val="24"/>
          <w:rtl w:val="0"/>
          <w:lang w:val="en-US"/>
        </w:rPr>
        <w:t xml:space="preserve"> its own receptors, VEGF and TGF-</w:t>
      </w:r>
      <w:r>
        <w:rPr>
          <w:rFonts w:ascii="Times New Roman" w:cs="Times New Roman" w:hAnsi="Times New Roman" w:eastAsia="Times New Roman"/>
          <w:sz w:val="24"/>
          <w:szCs w:val="24"/>
          <w:rtl w:val="0"/>
          <w:lang w:val="en-US"/>
        </w:rPr>
        <w:t xml:space="preserve">α </w:t>
      </w:r>
      <w:r>
        <w:rPr>
          <w:rFonts w:ascii="Times New Roman" w:cs="Times New Roman" w:hAnsi="Times New Roman" w:eastAsia="Times New Roman"/>
          <w:sz w:val="24"/>
          <w:szCs w:val="24"/>
          <w:rtl w:val="0"/>
          <w:lang w:val="en-US"/>
        </w:rPr>
        <w:t>in the wound. These effects were only observed in diabetic mice. More interestingly, others nucleotides did not accelerate the wound healing as ADP did in our model at the same concentration. Clopidogrel</w:t>
      </w:r>
      <w:r>
        <w:rPr>
          <w:rFonts w:ascii="Times New Roman" w:cs="Times New Roman" w:hAnsi="Times New Roman" w:eastAsia="Times New Roman"/>
          <w:sz w:val="24"/>
          <w:szCs w:val="24"/>
          <w:rtl w:val="0"/>
          <w:lang w:val="pt-PT"/>
        </w:rPr>
        <w:t xml:space="preserve"> </w:t>
      </w:r>
      <w:r>
        <w:rPr>
          <w:rFonts w:ascii="Times New Roman" w:cs="Times New Roman" w:hAnsi="Times New Roman" w:eastAsia="Times New Roman"/>
          <w:sz w:val="24"/>
          <w:szCs w:val="24"/>
          <w:rtl w:val="0"/>
          <w:lang w:val="en-US"/>
        </w:rPr>
        <w:t>treatment, a P2Y12 receptor antagonist, prevented the</w:t>
      </w:r>
      <w:r>
        <w:rPr>
          <w:rFonts w:ascii="Times New Roman" w:cs="Times New Roman" w:hAnsi="Times New Roman" w:eastAsia="Times New Roman"/>
          <w:sz w:val="24"/>
          <w:szCs w:val="24"/>
          <w:rtl w:val="0"/>
          <w:lang w:val="en-US"/>
        </w:rPr>
        <w:t xml:space="preserve"> wound</w:t>
      </w:r>
      <w:r>
        <w:rPr>
          <w:rFonts w:ascii="Times New Roman" w:cs="Times New Roman" w:hAnsi="Times New Roman" w:eastAsia="Times New Roman"/>
          <w:sz w:val="24"/>
          <w:szCs w:val="24"/>
          <w:rtl w:val="0"/>
          <w:lang w:val="en-US"/>
        </w:rPr>
        <w:t xml:space="preserve"> closure in ADP</w:t>
      </w:r>
      <w:r>
        <w:rPr>
          <w:rFonts w:ascii="Times New Roman" w:cs="Times New Roman" w:hAnsi="Times New Roman" w:eastAsia="Times New Roman"/>
          <w:sz w:val="24"/>
          <w:szCs w:val="24"/>
          <w:rtl w:val="0"/>
          <w:lang w:val="en-US"/>
        </w:rPr>
        <w:t>-</w:t>
      </w:r>
      <w:r>
        <w:rPr>
          <w:rFonts w:ascii="Times New Roman" w:cs="Times New Roman" w:hAnsi="Times New Roman" w:eastAsia="Times New Roman"/>
          <w:sz w:val="24"/>
          <w:szCs w:val="24"/>
          <w:rtl w:val="0"/>
          <w:lang w:val="en-US"/>
        </w:rPr>
        <w:t>treated diabetic mice and all the other parameters evaluated, confirming the role of the P2Y12 in all ADP effect</w:t>
      </w:r>
      <w:r>
        <w:rPr>
          <w:rFonts w:ascii="Times New Roman" w:cs="Times New Roman" w:hAnsi="Times New Roman" w:eastAsia="Times New Roman"/>
          <w:sz w:val="24"/>
          <w:szCs w:val="24"/>
          <w:rtl w:val="0"/>
          <w:lang w:val="en-US"/>
        </w:rPr>
        <w:t>s</w:t>
      </w:r>
      <w:r>
        <w:rPr>
          <w:rFonts w:ascii="Times New Roman" w:cs="Times New Roman" w:hAnsi="Times New Roman" w:eastAsia="Times New Roman"/>
          <w:sz w:val="24"/>
          <w:szCs w:val="24"/>
          <w:rtl w:val="0"/>
          <w:lang w:val="en-US"/>
        </w:rPr>
        <w:t xml:space="preserve">. </w:t>
      </w:r>
      <w:r>
        <w:rPr>
          <w:rFonts w:ascii="Times New Roman" w:cs="Times New Roman" w:hAnsi="Times New Roman" w:eastAsia="Times New Roman"/>
          <w:sz w:val="24"/>
          <w:szCs w:val="24"/>
          <w:rtl w:val="0"/>
          <w:lang w:val="en-US"/>
        </w:rPr>
        <w:t>Still</w:t>
      </w:r>
      <w:r>
        <w:rPr>
          <w:rFonts w:ascii="Times New Roman" w:cs="Times New Roman" w:hAnsi="Times New Roman" w:eastAsia="Times New Roman"/>
          <w:sz w:val="24"/>
          <w:szCs w:val="24"/>
          <w:rtl w:val="0"/>
          <w:lang w:val="en-US"/>
        </w:rPr>
        <w:t>, ADP seemed to increase the arginase</w:t>
      </w:r>
      <w:r>
        <w:rPr>
          <w:rFonts w:ascii="Times New Roman" w:cs="Times New Roman" w:hAnsi="Times New Roman" w:eastAsia="Times New Roman"/>
          <w:sz w:val="24"/>
          <w:szCs w:val="24"/>
          <w:vertAlign w:val="superscript"/>
          <w:rtl w:val="0"/>
          <w:lang w:val="en-US"/>
        </w:rPr>
        <w:t xml:space="preserve">+ </w:t>
      </w:r>
      <w:r>
        <w:rPr>
          <w:rFonts w:ascii="Times New Roman" w:cs="Times New Roman" w:hAnsi="Times New Roman" w:eastAsia="Times New Roman"/>
          <w:sz w:val="24"/>
          <w:szCs w:val="24"/>
          <w:rtl w:val="0"/>
          <w:lang w:val="en-US"/>
        </w:rPr>
        <w:t>cells and to reduce iNOS</w:t>
      </w:r>
      <w:r>
        <w:rPr>
          <w:rFonts w:ascii="Times New Roman" w:cs="Times New Roman" w:hAnsi="Times New Roman" w:eastAsia="Times New Roman"/>
          <w:sz w:val="24"/>
          <w:szCs w:val="24"/>
          <w:vertAlign w:val="superscript"/>
          <w:rtl w:val="0"/>
          <w:lang w:val="en-US"/>
        </w:rPr>
        <w:t>+</w:t>
      </w:r>
      <w:r>
        <w:rPr>
          <w:rFonts w:ascii="Times New Roman" w:cs="Times New Roman" w:hAnsi="Times New Roman" w:eastAsia="Times New Roman"/>
          <w:sz w:val="24"/>
          <w:szCs w:val="24"/>
          <w:rtl w:val="0"/>
          <w:lang w:val="en-US"/>
        </w:rPr>
        <w:t xml:space="preserve"> cells, which implies in the increase of M2 macrophages in the wound. </w:t>
      </w:r>
      <w:r>
        <w:rPr>
          <w:rFonts w:ascii="Times New Roman" w:cs="Times New Roman" w:hAnsi="Times New Roman" w:eastAsia="Times New Roman"/>
          <w:sz w:val="24"/>
          <w:szCs w:val="24"/>
          <w:rtl w:val="0"/>
          <w:lang w:val="en-US"/>
        </w:rPr>
        <w:t xml:space="preserve">In </w:t>
      </w:r>
      <w:r>
        <w:rPr>
          <w:rFonts w:ascii="Times New Roman" w:cs="Times New Roman" w:hAnsi="Times New Roman" w:eastAsia="Times New Roman"/>
          <w:i w:val="1"/>
          <w:iCs w:val="1"/>
          <w:sz w:val="24"/>
          <w:szCs w:val="24"/>
          <w:rtl w:val="0"/>
          <w:lang w:val="en-US"/>
        </w:rPr>
        <w:t>in vitro</w:t>
      </w:r>
      <w:r>
        <w:rPr>
          <w:rFonts w:ascii="Times New Roman" w:cs="Times New Roman" w:hAnsi="Times New Roman" w:eastAsia="Times New Roman"/>
          <w:sz w:val="24"/>
          <w:szCs w:val="24"/>
          <w:rtl w:val="0"/>
          <w:lang w:val="en-US"/>
        </w:rPr>
        <w:t xml:space="preserve"> experiments, ADP increases proliferation and migration of fibroblasts, which corroborate with the </w:t>
      </w:r>
      <w:r>
        <w:rPr>
          <w:rFonts w:ascii="Times New Roman" w:cs="Times New Roman" w:hAnsi="Times New Roman" w:eastAsia="Times New Roman"/>
          <w:i w:val="1"/>
          <w:iCs w:val="1"/>
          <w:sz w:val="24"/>
          <w:szCs w:val="24"/>
          <w:rtl w:val="0"/>
          <w:lang w:val="en-US"/>
        </w:rPr>
        <w:t>in vivo</w:t>
      </w:r>
      <w:r>
        <w:rPr>
          <w:rFonts w:ascii="Times New Roman" w:cs="Times New Roman" w:hAnsi="Times New Roman" w:eastAsia="Times New Roman"/>
          <w:sz w:val="24"/>
          <w:szCs w:val="24"/>
          <w:rtl w:val="0"/>
          <w:lang w:val="en-US"/>
        </w:rPr>
        <w:t xml:space="preserve"> studies. Finally, ADP also triggered the </w:t>
      </w:r>
      <w:r>
        <w:rPr>
          <w:rFonts w:ascii="Times New Roman" w:cs="Times New Roman" w:hAnsi="Times New Roman" w:eastAsia="Times New Roman"/>
          <w:i w:val="1"/>
          <w:iCs w:val="1"/>
          <w:sz w:val="24"/>
          <w:szCs w:val="24"/>
          <w:rtl w:val="0"/>
          <w:lang w:val="en-US"/>
        </w:rPr>
        <w:t>S. aureus</w:t>
      </w:r>
      <w:r>
        <w:rPr>
          <w:rFonts w:ascii="Times New Roman" w:cs="Times New Roman" w:hAnsi="Times New Roman" w:eastAsia="Times New Roman"/>
          <w:sz w:val="24"/>
          <w:szCs w:val="24"/>
          <w:rtl w:val="0"/>
          <w:lang w:val="en-US"/>
        </w:rPr>
        <w:t xml:space="preserve">-infected wound healing. </w:t>
      </w:r>
      <w:r>
        <w:rPr>
          <w:rFonts w:ascii="Times New Roman" w:cs="Times New Roman" w:hAnsi="Times New Roman" w:eastAsia="Times New Roman"/>
          <w:sz w:val="24"/>
          <w:szCs w:val="24"/>
          <w:rtl w:val="0"/>
          <w:lang w:val="en-US"/>
        </w:rPr>
        <w:t>Thus, ADP seems to modulate cell activation and recruitment providing an adequate scenario for wound healing in diabetic mice. It seems to be a promising treatme</w:t>
      </w:r>
      <w:r>
        <w:rPr>
          <w:rFonts w:ascii="Times New Roman" w:cs="Times New Roman" w:hAnsi="Times New Roman" w:eastAsia="Times New Roman"/>
          <w:sz w:val="24"/>
          <w:szCs w:val="24"/>
          <w:rtl w:val="0"/>
          <w:lang w:val="en-US"/>
        </w:rPr>
        <w:t>nt</w:t>
      </w:r>
      <w:r>
        <w:rPr>
          <w:rFonts w:ascii="Times New Roman" w:cs="Times New Roman" w:hAnsi="Times New Roman" w:eastAsia="Times New Roman"/>
          <w:sz w:val="24"/>
          <w:szCs w:val="24"/>
          <w:rtl w:val="0"/>
          <w:lang w:val="en-US"/>
        </w:rPr>
        <w:t xml:space="preserve"> for chronic wound</w:t>
      </w:r>
      <w:r>
        <w:rPr>
          <w:rFonts w:ascii="Times New Roman" w:cs="Times New Roman" w:hAnsi="Times New Roman" w:eastAsia="Times New Roman"/>
          <w:sz w:val="24"/>
          <w:szCs w:val="24"/>
          <w:rtl w:val="0"/>
          <w:lang w:val="en-US"/>
        </w:rPr>
        <w:t>s</w:t>
      </w:r>
      <w:r>
        <w:rPr>
          <w:rFonts w:ascii="Times New Roman" w:cs="Times New Roman" w:hAnsi="Times New Roman" w:eastAsia="Times New Roman"/>
          <w:sz w:val="24"/>
          <w:szCs w:val="24"/>
          <w:rtl w:val="0"/>
          <w:lang w:val="en-US"/>
        </w:rPr>
        <w:t xml:space="preserve">. </w:t>
      </w:r>
    </w:p>
    <w:p>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s>
        <w:spacing w:line="288" w:lineRule="auto"/>
        <w:jc w:val="both"/>
        <w:rPr>
          <w:rFonts w:ascii="Times New Roman" w:cs="Times New Roman" w:hAnsi="Times New Roman" w:eastAsia="Times New Roman"/>
          <w:b w:val="1"/>
          <w:bCs w:val="1"/>
          <w:sz w:val="24"/>
          <w:szCs w:val="24"/>
        </w:rPr>
      </w:pPr>
      <w:r>
        <w:rPr>
          <w:rFonts w:ascii="Times New Roman" w:cs="Times New Roman" w:hAnsi="Times New Roman" w:eastAsia="Times New Roman"/>
          <w:b w:val="1"/>
          <w:bCs w:val="1"/>
          <w:sz w:val="24"/>
          <w:szCs w:val="24"/>
          <w:rtl w:val="0"/>
          <w:lang w:val="pt-PT"/>
        </w:rPr>
        <w:t>Biography</w:t>
      </w:r>
    </w:p>
    <w:p>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s>
        <w:spacing w:after="0" w:line="288" w:lineRule="auto"/>
        <w:jc w:val="both"/>
        <w:rPr>
          <w:rFonts w:ascii="Times New Roman" w:cs="Times New Roman" w:hAnsi="Times New Roman" w:eastAsia="Times New Roman"/>
          <w:b w:val="1"/>
          <w:bCs w:val="1"/>
          <w:sz w:val="24"/>
          <w:szCs w:val="24"/>
        </w:rPr>
      </w:pPr>
      <w:r>
        <w:rPr>
          <w:rFonts w:ascii="Times New Roman" w:cs="Times New Roman" w:hAnsi="Times New Roman" w:eastAsia="Times New Roman"/>
          <w:sz w:val="24"/>
          <w:szCs w:val="24"/>
          <w:rtl w:val="0"/>
          <w:lang w:val="en-US"/>
        </w:rPr>
        <w:t>Claudia Farias Benjamim</w:t>
      </w:r>
      <w:r>
        <w:rPr>
          <w:rFonts w:ascii="Times New Roman" w:cs="Times New Roman" w:hAnsi="Times New Roman" w:eastAsia="Times New Roman"/>
          <w:sz w:val="24"/>
          <w:szCs w:val="24"/>
          <w:rtl w:val="0"/>
          <w:lang w:val="it-IT"/>
        </w:rPr>
        <w:t xml:space="preserve"> has completed h</w:t>
      </w:r>
      <w:r>
        <w:rPr>
          <w:rFonts w:ascii="Times New Roman" w:cs="Times New Roman" w:hAnsi="Times New Roman" w:eastAsia="Times New Roman"/>
          <w:sz w:val="24"/>
          <w:szCs w:val="24"/>
          <w:rtl w:val="0"/>
          <w:lang w:val="en-US"/>
        </w:rPr>
        <w:t>er</w:t>
      </w:r>
      <w:r>
        <w:rPr>
          <w:rFonts w:ascii="Times New Roman" w:cs="Times New Roman" w:hAnsi="Times New Roman" w:eastAsia="Times New Roman"/>
          <w:sz w:val="24"/>
          <w:szCs w:val="24"/>
          <w:rtl w:val="0"/>
          <w:lang w:val="it-IT"/>
        </w:rPr>
        <w:t xml:space="preserve"> PhD </w:t>
      </w:r>
      <w:r>
        <w:rPr>
          <w:rFonts w:ascii="Times New Roman" w:cs="Times New Roman" w:hAnsi="Times New Roman" w:eastAsia="Times New Roman"/>
          <w:sz w:val="24"/>
          <w:szCs w:val="24"/>
          <w:rtl w:val="0"/>
          <w:lang w:val="en-US"/>
        </w:rPr>
        <w:t xml:space="preserve">in the </w:t>
      </w:r>
      <w:r>
        <w:rPr>
          <w:rFonts w:ascii="Times New Roman" w:cs="Times New Roman" w:hAnsi="Times New Roman" w:eastAsia="Times New Roman"/>
          <w:sz w:val="24"/>
          <w:szCs w:val="24"/>
          <w:rtl w:val="0"/>
          <w:lang w:val="en-US"/>
        </w:rPr>
        <w:t>S</w:t>
      </w:r>
      <w:r>
        <w:rPr>
          <w:rFonts w:ascii="Times New Roman" w:cs="Times New Roman" w:hAnsi="Times New Roman" w:eastAsia="Times New Roman"/>
          <w:sz w:val="24"/>
          <w:szCs w:val="24"/>
          <w:rtl w:val="0"/>
          <w:lang w:val="en-US"/>
        </w:rPr>
        <w:t>ã</w:t>
      </w:r>
      <w:r>
        <w:rPr>
          <w:rFonts w:ascii="Times New Roman" w:cs="Times New Roman" w:hAnsi="Times New Roman" w:eastAsia="Times New Roman"/>
          <w:sz w:val="24"/>
          <w:szCs w:val="24"/>
          <w:rtl w:val="0"/>
          <w:lang w:val="en-US"/>
        </w:rPr>
        <w:t>o Paulo University</w:t>
      </w:r>
      <w:r>
        <w:rPr>
          <w:rFonts w:ascii="Times New Roman" w:cs="Times New Roman" w:hAnsi="Times New Roman" w:eastAsia="Times New Roman"/>
          <w:sz w:val="24"/>
          <w:szCs w:val="24"/>
          <w:rtl w:val="0"/>
          <w:lang w:val="it-IT"/>
        </w:rPr>
        <w:t xml:space="preserve"> and </w:t>
      </w:r>
      <w:r>
        <w:rPr>
          <w:rFonts w:ascii="Times New Roman" w:cs="Times New Roman" w:hAnsi="Times New Roman" w:eastAsia="Times New Roman"/>
          <w:sz w:val="24"/>
          <w:szCs w:val="24"/>
          <w:rtl w:val="0"/>
          <w:lang w:val="en-US"/>
        </w:rPr>
        <w:t xml:space="preserve">she made three </w:t>
      </w:r>
      <w:r>
        <w:rPr>
          <w:rFonts w:ascii="Times New Roman" w:cs="Times New Roman" w:hAnsi="Times New Roman" w:eastAsia="Times New Roman"/>
          <w:sz w:val="24"/>
          <w:szCs w:val="24"/>
          <w:rtl w:val="0"/>
          <w:lang w:val="it-IT"/>
        </w:rPr>
        <w:t>postdoctoral studies</w:t>
      </w:r>
      <w:r>
        <w:rPr>
          <w:rFonts w:ascii="Times New Roman" w:cs="Times New Roman" w:hAnsi="Times New Roman" w:eastAsia="Times New Roman"/>
          <w:sz w:val="24"/>
          <w:szCs w:val="24"/>
          <w:rtl w:val="0"/>
          <w:lang w:val="en-US"/>
        </w:rPr>
        <w:t>:</w:t>
      </w:r>
      <w:r>
        <w:rPr>
          <w:rFonts w:ascii="Times New Roman" w:cs="Times New Roman" w:hAnsi="Times New Roman" w:eastAsia="Times New Roman"/>
          <w:sz w:val="24"/>
          <w:szCs w:val="24"/>
          <w:rtl w:val="0"/>
          <w:lang w:val="it-IT"/>
        </w:rPr>
        <w:t xml:space="preserve"> </w:t>
      </w:r>
      <w:r>
        <w:rPr>
          <w:rFonts w:ascii="Times New Roman" w:cs="Times New Roman" w:hAnsi="Times New Roman" w:eastAsia="Times New Roman"/>
          <w:sz w:val="24"/>
          <w:szCs w:val="24"/>
          <w:rtl w:val="0"/>
          <w:lang w:val="en-US"/>
        </w:rPr>
        <w:t>1999-2001 in the Pharmacology Department, S</w:t>
      </w:r>
      <w:r>
        <w:rPr>
          <w:rFonts w:ascii="Times New Roman" w:cs="Times New Roman" w:hAnsi="Times New Roman" w:eastAsia="Times New Roman"/>
          <w:sz w:val="24"/>
          <w:szCs w:val="24"/>
          <w:rtl w:val="0"/>
          <w:lang w:val="en-US"/>
        </w:rPr>
        <w:t>ã</w:t>
      </w:r>
      <w:r>
        <w:rPr>
          <w:rFonts w:ascii="Times New Roman" w:cs="Times New Roman" w:hAnsi="Times New Roman" w:eastAsia="Times New Roman"/>
          <w:sz w:val="24"/>
          <w:szCs w:val="24"/>
          <w:rtl w:val="0"/>
          <w:lang w:val="en-US"/>
        </w:rPr>
        <w:t xml:space="preserve">o Paulo University; </w:t>
      </w:r>
      <w:r>
        <w:rPr>
          <w:rFonts w:ascii="Times New Roman" w:cs="Times New Roman" w:hAnsi="Times New Roman" w:eastAsia="Times New Roman"/>
          <w:sz w:val="24"/>
          <w:szCs w:val="24"/>
          <w:rtl w:val="0"/>
          <w:lang w:val="en-US"/>
        </w:rPr>
        <w:t>2001-2004</w:t>
      </w:r>
      <w:r>
        <w:rPr>
          <w:rFonts w:ascii="Times New Roman" w:cs="Times New Roman" w:hAnsi="Times New Roman" w:eastAsia="Times New Roman"/>
          <w:sz w:val="24"/>
          <w:szCs w:val="24"/>
          <w:rtl w:val="0"/>
          <w:lang w:val="en-US"/>
        </w:rPr>
        <w:t xml:space="preserve"> </w:t>
      </w:r>
      <w:r>
        <w:rPr>
          <w:rFonts w:ascii="Times New Roman" w:cs="Times New Roman" w:hAnsi="Times New Roman" w:eastAsia="Times New Roman"/>
          <w:sz w:val="24"/>
          <w:szCs w:val="24"/>
          <w:rtl w:val="0"/>
          <w:lang w:val="en-US"/>
        </w:rPr>
        <w:t>in</w:t>
      </w:r>
      <w:r>
        <w:rPr>
          <w:rFonts w:ascii="Times New Roman" w:cs="Times New Roman" w:hAnsi="Times New Roman" w:eastAsia="Times New Roman"/>
          <w:sz w:val="24"/>
          <w:szCs w:val="24"/>
          <w:rtl w:val="0"/>
          <w:lang w:val="it-IT"/>
        </w:rPr>
        <w:t xml:space="preserve"> </w:t>
      </w:r>
      <w:r>
        <w:rPr>
          <w:rFonts w:ascii="Times New Roman" w:cs="Times New Roman" w:hAnsi="Times New Roman" w:eastAsia="Times New Roman"/>
          <w:sz w:val="24"/>
          <w:szCs w:val="24"/>
          <w:rtl w:val="0"/>
          <w:lang w:val="en-US"/>
        </w:rPr>
        <w:t xml:space="preserve">the </w:t>
      </w:r>
      <w:r>
        <w:rPr>
          <w:rFonts w:ascii="Times New Roman" w:cs="Times New Roman" w:hAnsi="Times New Roman" w:eastAsia="Times New Roman"/>
          <w:sz w:val="24"/>
          <w:szCs w:val="24"/>
          <w:rtl w:val="0"/>
          <w:lang w:val="en-US"/>
        </w:rPr>
        <w:t>Pathology Department, University of Michigan, MI</w:t>
      </w:r>
      <w:r>
        <w:rPr>
          <w:rFonts w:ascii="Times New Roman" w:cs="Times New Roman" w:hAnsi="Times New Roman" w:eastAsia="Times New Roman"/>
          <w:sz w:val="24"/>
          <w:szCs w:val="24"/>
          <w:rtl w:val="0"/>
          <w:lang w:val="en-US"/>
        </w:rPr>
        <w:t>, USA; and 2012-2013 in Myology Institute, Universit</w:t>
      </w:r>
      <w:r>
        <w:rPr>
          <w:rFonts w:ascii="Times New Roman" w:cs="Times New Roman" w:hAnsi="Times New Roman" w:eastAsia="Times New Roman"/>
          <w:sz w:val="24"/>
          <w:szCs w:val="24"/>
          <w:rtl w:val="0"/>
          <w:lang w:val="en-US"/>
        </w:rPr>
        <w:t xml:space="preserve">é </w:t>
      </w:r>
      <w:r>
        <w:rPr>
          <w:rFonts w:ascii="Times New Roman" w:cs="Times New Roman" w:hAnsi="Times New Roman" w:eastAsia="Times New Roman"/>
          <w:sz w:val="24"/>
          <w:szCs w:val="24"/>
          <w:rtl w:val="0"/>
          <w:lang w:val="en-US"/>
        </w:rPr>
        <w:t>Pierre et Marie Curie, Paris, France</w:t>
      </w:r>
      <w:r>
        <w:rPr>
          <w:rFonts w:ascii="Times New Roman" w:cs="Times New Roman" w:hAnsi="Times New Roman" w:eastAsia="Times New Roman"/>
          <w:sz w:val="24"/>
          <w:szCs w:val="24"/>
          <w:rtl w:val="0"/>
          <w:lang w:val="it-IT"/>
        </w:rPr>
        <w:t xml:space="preserve">. </w:t>
      </w:r>
      <w:r>
        <w:rPr>
          <w:rFonts w:ascii="Times New Roman" w:cs="Times New Roman" w:hAnsi="Times New Roman" w:eastAsia="Times New Roman"/>
          <w:sz w:val="24"/>
          <w:szCs w:val="24"/>
          <w:rtl w:val="0"/>
          <w:lang w:val="en-US"/>
        </w:rPr>
        <w:t>Sh</w:t>
      </w:r>
      <w:r>
        <w:rPr>
          <w:rFonts w:ascii="Times New Roman" w:cs="Times New Roman" w:hAnsi="Times New Roman" w:eastAsia="Times New Roman"/>
          <w:sz w:val="24"/>
          <w:szCs w:val="24"/>
          <w:rtl w:val="0"/>
          <w:lang w:val="it-IT"/>
        </w:rPr>
        <w:t xml:space="preserve">e is </w:t>
      </w:r>
      <w:r>
        <w:rPr>
          <w:rFonts w:ascii="Times New Roman" w:cs="Times New Roman" w:hAnsi="Times New Roman" w:eastAsia="Times New Roman"/>
          <w:sz w:val="24"/>
          <w:szCs w:val="24"/>
          <w:rtl w:val="0"/>
          <w:lang w:val="en-US"/>
        </w:rPr>
        <w:t>a</w:t>
      </w:r>
      <w:r>
        <w:rPr>
          <w:rFonts w:ascii="Times New Roman" w:cs="Times New Roman" w:hAnsi="Times New Roman" w:eastAsia="Times New Roman"/>
          <w:sz w:val="24"/>
          <w:szCs w:val="24"/>
          <w:rtl w:val="0"/>
          <w:lang w:val="en-US"/>
        </w:rPr>
        <w:t xml:space="preserve">n associate </w:t>
      </w:r>
      <w:r>
        <w:rPr>
          <w:rFonts w:ascii="Times New Roman" w:cs="Times New Roman" w:hAnsi="Times New Roman" w:eastAsia="Times New Roman"/>
          <w:sz w:val="24"/>
          <w:szCs w:val="24"/>
          <w:rtl w:val="0"/>
          <w:lang w:val="en-US"/>
        </w:rPr>
        <w:t>professor/researcher in Federal University of Rio de Janeiro, RJ, Brazil</w:t>
      </w:r>
      <w:r>
        <w:rPr>
          <w:rFonts w:ascii="Times New Roman" w:cs="Times New Roman" w:hAnsi="Times New Roman" w:eastAsia="Times New Roman"/>
          <w:sz w:val="24"/>
          <w:szCs w:val="24"/>
          <w:rtl w:val="0"/>
          <w:lang w:val="it-IT"/>
        </w:rPr>
        <w:t xml:space="preserve">. </w:t>
      </w:r>
      <w:r>
        <w:rPr>
          <w:rFonts w:ascii="Times New Roman" w:cs="Times New Roman" w:hAnsi="Times New Roman" w:eastAsia="Times New Roman"/>
          <w:sz w:val="24"/>
          <w:szCs w:val="24"/>
          <w:rtl w:val="0"/>
          <w:lang w:val="en-US"/>
        </w:rPr>
        <w:t>Sh</w:t>
      </w:r>
      <w:r>
        <w:rPr>
          <w:rFonts w:ascii="Times New Roman" w:cs="Times New Roman" w:hAnsi="Times New Roman" w:eastAsia="Times New Roman"/>
          <w:sz w:val="24"/>
          <w:szCs w:val="24"/>
          <w:rtl w:val="0"/>
          <w:lang w:val="it-IT"/>
        </w:rPr>
        <w:t xml:space="preserve">e has published </w:t>
      </w:r>
      <w:r>
        <w:rPr>
          <w:rFonts w:ascii="Times New Roman" w:cs="Times New Roman" w:hAnsi="Times New Roman" w:eastAsia="Times New Roman"/>
          <w:sz w:val="24"/>
          <w:szCs w:val="24"/>
          <w:rtl w:val="0"/>
          <w:lang w:val="en-US"/>
        </w:rPr>
        <w:t>45</w:t>
      </w:r>
      <w:r>
        <w:rPr>
          <w:rFonts w:ascii="Times New Roman" w:cs="Times New Roman" w:hAnsi="Times New Roman" w:eastAsia="Times New Roman"/>
          <w:sz w:val="24"/>
          <w:szCs w:val="24"/>
          <w:rtl w:val="0"/>
          <w:lang w:val="it-IT"/>
        </w:rPr>
        <w:t xml:space="preserve"> papers in reputed journals and has been serving as an editorial board member of repute.</w:t>
      </w:r>
      <w:r>
        <w:rPr>
          <w:rFonts w:ascii="Times New Roman" w:cs="Times New Roman" w:hAnsi="Times New Roman" w:eastAsia="Times New Roman"/>
          <w:sz w:val="24"/>
          <w:szCs w:val="24"/>
          <w:rtl w:val="0"/>
          <w:lang w:val="en-US"/>
        </w:rPr>
        <w:t xml:space="preserve"> Dra Benjamim aims to understand cellular response in chronic inflammatory disease as sepsis, pulmonary fibrosis and skin wound healing. Her group stud</w:t>
      </w:r>
      <w:r>
        <w:rPr>
          <w:rFonts w:ascii="Times New Roman" w:cs="Times New Roman" w:hAnsi="Times New Roman" w:eastAsia="Times New Roman"/>
          <w:sz w:val="24"/>
          <w:szCs w:val="24"/>
          <w:rtl w:val="0"/>
          <w:lang w:val="en-US"/>
        </w:rPr>
        <w:t xml:space="preserve">ies </w:t>
      </w:r>
      <w:r>
        <w:rPr>
          <w:rFonts w:ascii="Times New Roman" w:cs="Times New Roman" w:hAnsi="Times New Roman" w:eastAsia="Times New Roman"/>
          <w:sz w:val="24"/>
          <w:szCs w:val="24"/>
          <w:rtl w:val="0"/>
          <w:lang w:val="en-US"/>
        </w:rPr>
        <w:t>the pathophysiology of these diseases and searches for successful therapies. Her group expertise is cell and molecular biology.</w:t>
      </w:r>
      <w:r>
        <w:rPr>
          <w:rFonts w:ascii="Times New Roman" w:cs="Times New Roman" w:hAnsi="Times New Roman" w:eastAsia="Times New Roman"/>
          <w:sz w:val="24"/>
          <w:szCs w:val="24"/>
          <w:lang w:val="it-IT"/>
        </w:rPr>
        <w:br w:type="textWrapping"/>
      </w:r>
    </w:p>
    <w:p>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s>
        <w:spacing w:after="0" w:line="288" w:lineRule="auto"/>
        <w:jc w:val="both"/>
        <w:rPr>
          <w:rFonts w:ascii="Times New Roman" w:cs="Times New Roman" w:hAnsi="Times New Roman" w:eastAsia="Times New Roman"/>
          <w:b w:val="1"/>
          <w:bCs w:val="1"/>
          <w:sz w:val="24"/>
          <w:szCs w:val="24"/>
          <w:lang w:val="en-US"/>
        </w:rPr>
      </w:pPr>
      <w:r>
        <w:rPr>
          <w:rFonts w:ascii="Times New Roman" w:cs="Times New Roman" w:hAnsi="Times New Roman" w:eastAsia="Times New Roman"/>
          <w:b w:val="1"/>
          <w:bCs w:val="1"/>
          <w:sz w:val="24"/>
          <w:szCs w:val="24"/>
          <w:rtl w:val="0"/>
          <w:lang w:val="en-US"/>
        </w:rPr>
        <w:t xml:space="preserve">Presenting author details </w:t>
      </w:r>
      <w:r>
        <w:rPr>
          <w:rFonts w:ascii="Times New Roman" w:cs="Times New Roman" w:hAnsi="Times New Roman" w:eastAsia="Times New Roman"/>
          <w:sz w:val="24"/>
          <w:szCs w:val="24"/>
          <w:lang w:val="en-US"/>
        </w:rPr>
        <w:br w:type="textWrapping"/>
      </w:r>
      <w:r>
        <w:rPr>
          <w:rFonts w:ascii="Times New Roman" w:cs="Times New Roman" w:hAnsi="Times New Roman" w:eastAsia="Times New Roman"/>
          <w:sz w:val="24"/>
          <w:szCs w:val="24"/>
          <w:rtl w:val="0"/>
          <w:lang w:val="en-US"/>
        </w:rPr>
        <w:t>Full name: Claudia Farias Benjamim</w:t>
      </w:r>
      <w:r>
        <w:rPr>
          <w:rFonts w:ascii="Times New Roman" w:cs="Times New Roman" w:hAnsi="Times New Roman" w:eastAsia="Times New Roman"/>
          <w:sz w:val="24"/>
          <w:szCs w:val="24"/>
          <w:lang w:val="en-US"/>
        </w:rPr>
        <w:br w:type="textWrapping"/>
      </w:r>
      <w:r>
        <w:rPr>
          <w:rFonts w:ascii="Times New Roman" w:cs="Times New Roman" w:hAnsi="Times New Roman" w:eastAsia="Times New Roman"/>
          <w:sz w:val="24"/>
          <w:szCs w:val="24"/>
          <w:rtl w:val="0"/>
          <w:lang w:val="en-US"/>
        </w:rPr>
        <w:t xml:space="preserve">Contact number: </w:t>
      </w:r>
      <w:r>
        <w:rPr>
          <w:rFonts w:ascii="Times New Roman" w:cs="Times New Roman" w:hAnsi="Times New Roman" w:eastAsia="Times New Roman"/>
          <w:sz w:val="24"/>
          <w:szCs w:val="24"/>
          <w:rtl w:val="0"/>
          <w:lang w:val="en-US"/>
        </w:rPr>
        <w:t xml:space="preserve">+ </w:t>
      </w:r>
      <w:r>
        <w:rPr>
          <w:rFonts w:ascii="Times New Roman" w:cs="Times New Roman" w:hAnsi="Times New Roman" w:eastAsia="Times New Roman"/>
          <w:sz w:val="24"/>
          <w:szCs w:val="24"/>
          <w:rtl w:val="0"/>
          <w:lang w:val="en-US"/>
        </w:rPr>
        <w:t>55 21 3938-6709</w:t>
      </w:r>
      <w:r>
        <w:rPr>
          <w:rFonts w:ascii="Times New Roman" w:cs="Times New Roman" w:hAnsi="Times New Roman" w:eastAsia="Times New Roman"/>
          <w:sz w:val="24"/>
          <w:szCs w:val="24"/>
          <w:rtl w:val="0"/>
          <w:lang w:val="en-US"/>
        </w:rPr>
        <w:t xml:space="preserve"> or cell phone: + 55 21 999212115</w:t>
      </w:r>
      <w:r>
        <w:rPr>
          <w:rFonts w:ascii="Times New Roman" w:cs="Times New Roman" w:hAnsi="Times New Roman" w:eastAsia="Times New Roman"/>
          <w:sz w:val="24"/>
          <w:szCs w:val="24"/>
          <w:lang w:val="en-US"/>
        </w:rPr>
        <w:br w:type="textWrapping"/>
      </w:r>
      <w:r>
        <w:rPr>
          <w:rFonts w:ascii="Times New Roman" w:cs="Times New Roman" w:hAnsi="Times New Roman" w:eastAsia="Times New Roman"/>
          <w:sz w:val="24"/>
          <w:szCs w:val="24"/>
          <w:rtl w:val="0"/>
          <w:lang w:val="en-US"/>
        </w:rPr>
        <w:t>Twitter account:</w:t>
      </w:r>
      <w:r>
        <w:rPr>
          <w:rFonts w:ascii="Times New Roman" w:cs="Times New Roman" w:hAnsi="Times New Roman" w:eastAsia="Times New Roman"/>
          <w:sz w:val="24"/>
          <w:szCs w:val="24"/>
          <w:lang w:val="en-US"/>
        </w:rPr>
        <w:br w:type="textWrapping"/>
      </w:r>
      <w:r>
        <w:rPr>
          <w:rFonts w:ascii="Times New Roman" w:cs="Times New Roman" w:hAnsi="Times New Roman" w:eastAsia="Times New Roman"/>
          <w:sz w:val="24"/>
          <w:szCs w:val="24"/>
          <w:rtl w:val="0"/>
          <w:lang w:val="en-US"/>
        </w:rPr>
        <w:t>Linked In account:</w:t>
      </w:r>
    </w:p>
    <w:p>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s>
        <w:spacing w:after="0" w:line="288" w:lineRule="auto"/>
        <w:jc w:val="both"/>
      </w:pPr>
      <w:r>
        <w:rPr>
          <w:rFonts w:ascii="Times New Roman" w:cs="Times New Roman" w:hAnsi="Times New Roman" w:eastAsia="Times New Roman"/>
          <w:sz w:val="24"/>
          <w:szCs w:val="24"/>
          <w:rtl w:val="0"/>
          <w:lang w:val="en-US"/>
        </w:rPr>
        <w:t>Session name/ number:</w:t>
      </w:r>
      <w:r>
        <w:rPr>
          <w:rFonts w:ascii="Times New Roman" w:cs="Times New Roman" w:hAnsi="Times New Roman" w:eastAsia="Times New Roman"/>
          <w:sz w:val="24"/>
          <w:szCs w:val="24"/>
          <w:lang w:val="en-US"/>
        </w:rPr>
        <w:br w:type="textWrapping"/>
      </w:r>
      <w:r>
        <w:rPr>
          <w:rFonts w:ascii="Times New Roman" w:cs="Times New Roman" w:hAnsi="Times New Roman" w:eastAsia="Times New Roman"/>
          <w:sz w:val="24"/>
          <w:szCs w:val="24"/>
          <w:rtl w:val="0"/>
          <w:lang w:val="en-US"/>
        </w:rPr>
        <w:t>Category: (Oral presentation/ Poster presentation) Oral presentation</w:t>
      </w:r>
      <w:r>
        <w:rPr>
          <w:rFonts w:ascii="Times New Roman" w:cs="Times New Roman" w:hAnsi="Times New Roman" w:eastAsia="Times New Roman"/>
          <w:sz w:val="24"/>
          <w:szCs w:val="24"/>
          <w:lang w:val="en-US"/>
        </w:rPr>
        <w:br w:type="textWrapping"/>
      </w:r>
    </w:p>
    <w:sectPr>
      <w:headerReference w:type="default" r:id="rId4"/>
      <w:headerReference w:type="even" r:id="rId5"/>
      <w:footerReference w:type="default" r:id="rId6"/>
      <w:footerReference w:type="even" r:id="rId7"/>
      <w:pgSz w:w="11900" w:h="16840" w:orient="portrait"/>
      <w:pgMar w:top="1417" w:right="1701" w:bottom="1417" w:left="1701"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Cabeçalho e Rodapé"/>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Cabeçalho e Rodapé"/>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Cabeçalho e Rodapé"/>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Cabeçalho e Rodapé"/>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1"/>
  <w:bookFoldPrinting w:val="0"/>
  <w:noLineBreaksAfter w:lang="português" w:val="‘“(〔[{〈《「『【⦅〘〖«〝︵︷︹︻︽︿﹁﹃﹇﹙﹛﹝｢"/>
  <w:noLineBreaksBefore w:lang="portuguê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çalho e Rodapé">
    <w:name w:val="Cabeçalho e Rodapé"/>
    <w:next w:val="Cabeçalho e Rodapé"/>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pt-PT"/>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pt-PT"/>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