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FC201" w14:textId="7A5ADB19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</w:t>
      </w:r>
      <w:r w:rsidR="00352487">
        <w:rPr>
          <w:noProof/>
          <w:sz w:val="22"/>
          <w:szCs w:val="22"/>
          <w:lang w:val="en-GB"/>
        </w:rPr>
        <w:drawing>
          <wp:inline distT="0" distB="0" distL="0" distR="0" wp14:anchorId="69B5B64B" wp14:editId="7B1F49B0">
            <wp:extent cx="1733158" cy="1600200"/>
            <wp:effectExtent l="0" t="0" r="0" b="0"/>
            <wp:docPr id="2" name="Picture 2" descr="A picture containing wall, person,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wall, person, person, indoor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7" r="9093" b="41793"/>
                    <a:stretch/>
                  </pic:blipFill>
                  <pic:spPr bwMode="auto">
                    <a:xfrm>
                      <a:off x="0" y="0"/>
                      <a:ext cx="1806577" cy="1667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</w:t>
      </w:r>
    </w:p>
    <w:p w14:paraId="3C94AE73" w14:textId="77777777" w:rsidR="00EB5656" w:rsidRPr="00EB5656" w:rsidRDefault="00AC3BCD" w:rsidP="00EB5656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  <w:r w:rsidRPr="00EB5656">
        <w:rPr>
          <w:rFonts w:eastAsia="MS PGothic"/>
          <w:b/>
          <w:color w:val="000000"/>
          <w:sz w:val="28"/>
          <w:szCs w:val="28"/>
        </w:rPr>
        <w:t xml:space="preserve">Title: </w:t>
      </w:r>
      <w:r w:rsidR="00EB5656" w:rsidRPr="00EB5656">
        <w:rPr>
          <w:rFonts w:eastAsia="Calibri"/>
          <w:b/>
          <w:bCs/>
          <w:color w:val="000000"/>
          <w:sz w:val="28"/>
          <w:szCs w:val="28"/>
        </w:rPr>
        <w:t xml:space="preserve">EFFECT OF IMPLEMENTING A </w:t>
      </w:r>
      <w:bookmarkStart w:id="0" w:name="_Hlk19474374"/>
      <w:r w:rsidR="00EB5656" w:rsidRPr="00EB5656">
        <w:rPr>
          <w:rFonts w:eastAsia="Calibri"/>
          <w:b/>
          <w:bCs/>
          <w:color w:val="000000"/>
          <w:sz w:val="28"/>
          <w:szCs w:val="28"/>
        </w:rPr>
        <w:t>PERIPHERALLY INSERTED CENTRAL CATHETERS</w:t>
      </w:r>
      <w:bookmarkEnd w:id="0"/>
      <w:r w:rsidR="00EB5656" w:rsidRPr="00EB5656">
        <w:rPr>
          <w:rFonts w:eastAsia="Calibri"/>
          <w:b/>
          <w:bCs/>
          <w:color w:val="000000"/>
          <w:sz w:val="28"/>
          <w:szCs w:val="28"/>
        </w:rPr>
        <w:t xml:space="preserve"> (PICC) TEAM IN NEONATAL INTENSIVE CARE UNIT (NICU)</w:t>
      </w:r>
    </w:p>
    <w:p w14:paraId="2262503F" w14:textId="2EF5513D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</w:p>
    <w:p w14:paraId="30AD36FC" w14:textId="4CA62881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352487" w:rsidRPr="00352487">
        <w:rPr>
          <w:color w:val="000000" w:themeColor="text1"/>
          <w:lang w:val="en-US"/>
        </w:rPr>
        <w:t>Roland (Matheus) van Rens</w:t>
      </w:r>
    </w:p>
    <w:p w14:paraId="002340EF" w14:textId="656A21EA" w:rsidR="00AC3BCD" w:rsidRDefault="00352487" w:rsidP="00352487">
      <w:pPr>
        <w:jc w:val="center"/>
        <w:rPr>
          <w:rFonts w:eastAsia="MS PGothic" w:hAnsi="Arial"/>
          <w:color w:val="000000"/>
        </w:rPr>
      </w:pPr>
      <w:r w:rsidRPr="00352487">
        <w:rPr>
          <w:color w:val="000000" w:themeColor="text1"/>
          <w:lang w:val="en-US"/>
        </w:rPr>
        <w:t>Hamad Medical Corporation</w:t>
      </w:r>
      <w:r>
        <w:rPr>
          <w:color w:val="000000" w:themeColor="text1"/>
          <w:lang w:val="en-US"/>
        </w:rPr>
        <w:t>, Doha, Qatar</w:t>
      </w:r>
    </w:p>
    <w:p w14:paraId="637ECD11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BE2B55E" w14:textId="77777777" w:rsidR="00EB5656" w:rsidRPr="00EB5656" w:rsidRDefault="00EB5656" w:rsidP="00EB5656">
      <w:pPr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proofErr w:type="gramStart"/>
      <w:r w:rsidRPr="00EB5656">
        <w:rPr>
          <w:rFonts w:eastAsia="Calibri"/>
          <w:b/>
          <w:bCs/>
          <w:color w:val="000000"/>
        </w:rPr>
        <w:t>Background</w:t>
      </w:r>
      <w:proofErr w:type="gramEnd"/>
      <w:r w:rsidRPr="00EB5656">
        <w:rPr>
          <w:rFonts w:eastAsia="Calibri"/>
          <w:b/>
          <w:bCs/>
          <w:color w:val="000000"/>
        </w:rPr>
        <w:t xml:space="preserve">: </w:t>
      </w:r>
      <w:proofErr w:type="spellStart"/>
      <w:r w:rsidRPr="00EB5656">
        <w:rPr>
          <w:rFonts w:eastAsia="Calibri"/>
          <w:color w:val="000000"/>
        </w:rPr>
        <w:t>Safe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reliable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vascular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access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essential</w:t>
      </w:r>
      <w:proofErr w:type="spellEnd"/>
      <w:r w:rsidRPr="00EB5656">
        <w:rPr>
          <w:rFonts w:eastAsia="Calibri"/>
          <w:color w:val="000000"/>
        </w:rPr>
        <w:t xml:space="preserve"> for treatment of </w:t>
      </w:r>
      <w:proofErr w:type="spellStart"/>
      <w:r w:rsidRPr="00EB5656">
        <w:rPr>
          <w:rFonts w:eastAsia="Calibri"/>
          <w:color w:val="000000"/>
        </w:rPr>
        <w:t>patients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admitted</w:t>
      </w:r>
      <w:proofErr w:type="spellEnd"/>
      <w:r w:rsidRPr="00EB5656">
        <w:rPr>
          <w:rFonts w:eastAsia="Calibri"/>
          <w:color w:val="000000"/>
        </w:rPr>
        <w:t xml:space="preserve"> in the </w:t>
      </w:r>
      <w:proofErr w:type="spellStart"/>
      <w:r w:rsidRPr="00EB5656">
        <w:rPr>
          <w:rFonts w:eastAsia="Calibri"/>
          <w:color w:val="000000"/>
        </w:rPr>
        <w:t>Neonatal</w:t>
      </w:r>
      <w:proofErr w:type="spellEnd"/>
      <w:r w:rsidRPr="00EB5656">
        <w:rPr>
          <w:rFonts w:eastAsia="Calibri"/>
          <w:color w:val="000000"/>
        </w:rPr>
        <w:t xml:space="preserve"> Intensive Care Unit (NICU). </w:t>
      </w:r>
      <w:proofErr w:type="spellStart"/>
      <w:r w:rsidRPr="00EB5656">
        <w:rPr>
          <w:rFonts w:eastAsia="Calibri"/>
          <w:color w:val="000000"/>
        </w:rPr>
        <w:t>Until</w:t>
      </w:r>
      <w:proofErr w:type="spellEnd"/>
      <w:r w:rsidRPr="00EB5656">
        <w:rPr>
          <w:rFonts w:eastAsia="Calibri"/>
          <w:color w:val="000000"/>
        </w:rPr>
        <w:t xml:space="preserve"> the 1980s </w:t>
      </w:r>
      <w:proofErr w:type="spellStart"/>
      <w:r w:rsidRPr="00EB5656">
        <w:rPr>
          <w:rFonts w:eastAsia="Calibri"/>
          <w:color w:val="000000"/>
        </w:rPr>
        <w:t>this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was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predominantly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delivered</w:t>
      </w:r>
      <w:proofErr w:type="spellEnd"/>
      <w:r w:rsidRPr="00EB5656">
        <w:rPr>
          <w:rFonts w:eastAsia="Calibri"/>
          <w:color w:val="000000"/>
        </w:rPr>
        <w:t xml:space="preserve"> by, </w:t>
      </w:r>
      <w:proofErr w:type="spellStart"/>
      <w:r w:rsidRPr="00EB5656">
        <w:rPr>
          <w:rFonts w:eastAsia="Calibri"/>
          <w:color w:val="000000"/>
        </w:rPr>
        <w:t>umbilical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catheters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peripheral</w:t>
      </w:r>
      <w:proofErr w:type="spellEnd"/>
      <w:r w:rsidRPr="00EB5656">
        <w:rPr>
          <w:rFonts w:eastAsia="Calibri"/>
          <w:color w:val="000000"/>
        </w:rPr>
        <w:t xml:space="preserve"> IV </w:t>
      </w:r>
      <w:proofErr w:type="spellStart"/>
      <w:r w:rsidRPr="00EB5656">
        <w:rPr>
          <w:rFonts w:eastAsia="Calibri"/>
          <w:color w:val="000000"/>
        </w:rPr>
        <w:t>Catheters</w:t>
      </w:r>
      <w:proofErr w:type="spellEnd"/>
      <w:r w:rsidRPr="00EB5656">
        <w:rPr>
          <w:rFonts w:eastAsia="Calibri"/>
          <w:color w:val="000000"/>
        </w:rPr>
        <w:t xml:space="preserve"> (PIVC) </w:t>
      </w:r>
      <w:proofErr w:type="spellStart"/>
      <w:r w:rsidRPr="00EB5656">
        <w:rPr>
          <w:rFonts w:eastAsia="Calibri"/>
          <w:color w:val="000000"/>
        </w:rPr>
        <w:t>only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if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needed</w:t>
      </w:r>
      <w:proofErr w:type="spellEnd"/>
      <w:r w:rsidRPr="00EB5656">
        <w:rPr>
          <w:rFonts w:eastAsia="Calibri"/>
          <w:color w:val="000000"/>
        </w:rPr>
        <w:t xml:space="preserve"> by </w:t>
      </w:r>
      <w:proofErr w:type="spellStart"/>
      <w:r w:rsidRPr="00EB5656">
        <w:rPr>
          <w:rFonts w:eastAsia="Calibri"/>
          <w:color w:val="000000"/>
        </w:rPr>
        <w:t>surgically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placed</w:t>
      </w:r>
      <w:proofErr w:type="spellEnd"/>
      <w:r w:rsidRPr="00EB5656">
        <w:rPr>
          <w:rFonts w:eastAsia="Calibri"/>
          <w:color w:val="000000"/>
        </w:rPr>
        <w:t xml:space="preserve"> Central </w:t>
      </w:r>
      <w:proofErr w:type="spellStart"/>
      <w:r w:rsidRPr="00EB5656">
        <w:rPr>
          <w:rFonts w:eastAsia="Calibri"/>
          <w:color w:val="000000"/>
        </w:rPr>
        <w:t>Venous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Catheters</w:t>
      </w:r>
      <w:proofErr w:type="spellEnd"/>
      <w:r w:rsidRPr="00EB5656">
        <w:rPr>
          <w:rFonts w:eastAsia="Calibri"/>
          <w:color w:val="000000"/>
        </w:rPr>
        <w:t xml:space="preserve"> (</w:t>
      </w:r>
      <w:proofErr w:type="spellStart"/>
      <w:r w:rsidRPr="00EB5656">
        <w:rPr>
          <w:rFonts w:eastAsia="Calibri"/>
          <w:color w:val="000000"/>
        </w:rPr>
        <w:t>CVCs</w:t>
      </w:r>
      <w:proofErr w:type="spellEnd"/>
      <w:r w:rsidRPr="00EB5656">
        <w:rPr>
          <w:rFonts w:eastAsia="Calibri"/>
          <w:color w:val="000000"/>
        </w:rPr>
        <w:t xml:space="preserve">) or </w:t>
      </w:r>
      <w:proofErr w:type="spellStart"/>
      <w:r w:rsidRPr="00EB5656">
        <w:rPr>
          <w:rFonts w:eastAsia="Calibri"/>
          <w:color w:val="000000"/>
        </w:rPr>
        <w:t>percutaneous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subclavian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vein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catheters</w:t>
      </w:r>
      <w:proofErr w:type="spellEnd"/>
      <w:r w:rsidRPr="00EB5656">
        <w:rPr>
          <w:rFonts w:eastAsia="Calibri"/>
          <w:color w:val="000000"/>
        </w:rPr>
        <w:t xml:space="preserve">. In the </w:t>
      </w:r>
      <w:proofErr w:type="spellStart"/>
      <w:r w:rsidRPr="00EB5656">
        <w:rPr>
          <w:rFonts w:eastAsia="Calibri"/>
          <w:color w:val="000000"/>
        </w:rPr>
        <w:t>early</w:t>
      </w:r>
      <w:proofErr w:type="spellEnd"/>
      <w:r w:rsidRPr="00EB5656">
        <w:rPr>
          <w:rFonts w:eastAsia="Calibri"/>
          <w:color w:val="000000"/>
        </w:rPr>
        <w:t xml:space="preserve"> 1980s </w:t>
      </w:r>
      <w:proofErr w:type="spellStart"/>
      <w:r w:rsidRPr="00EB5656">
        <w:rPr>
          <w:rFonts w:eastAsia="Calibri"/>
          <w:color w:val="000000"/>
        </w:rPr>
        <w:t>Peripherally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Inserted</w:t>
      </w:r>
      <w:proofErr w:type="spellEnd"/>
      <w:r w:rsidRPr="00EB5656">
        <w:rPr>
          <w:rFonts w:eastAsia="Calibri"/>
          <w:color w:val="000000"/>
        </w:rPr>
        <w:t xml:space="preserve"> Central </w:t>
      </w:r>
      <w:proofErr w:type="spellStart"/>
      <w:r w:rsidRPr="00EB5656">
        <w:rPr>
          <w:rFonts w:eastAsia="Calibri"/>
          <w:color w:val="000000"/>
        </w:rPr>
        <w:t>Catheters</w:t>
      </w:r>
      <w:proofErr w:type="spellEnd"/>
      <w:r w:rsidRPr="00EB5656">
        <w:rPr>
          <w:rFonts w:eastAsia="Calibri"/>
          <w:color w:val="000000"/>
        </w:rPr>
        <w:t xml:space="preserve"> (</w:t>
      </w:r>
      <w:proofErr w:type="spellStart"/>
      <w:r w:rsidRPr="00EB5656">
        <w:rPr>
          <w:rFonts w:eastAsia="Calibri"/>
          <w:color w:val="000000"/>
        </w:rPr>
        <w:t>PICCs</w:t>
      </w:r>
      <w:proofErr w:type="spellEnd"/>
      <w:r w:rsidRPr="00EB5656">
        <w:rPr>
          <w:rFonts w:eastAsia="Calibri"/>
          <w:color w:val="000000"/>
        </w:rPr>
        <w:t xml:space="preserve">) </w:t>
      </w:r>
      <w:proofErr w:type="spellStart"/>
      <w:r w:rsidRPr="00EB5656">
        <w:rPr>
          <w:rFonts w:eastAsia="Calibri"/>
          <w:color w:val="000000"/>
        </w:rPr>
        <w:t>were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successfully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introduced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have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been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used</w:t>
      </w:r>
      <w:proofErr w:type="spellEnd"/>
      <w:r w:rsidRPr="00EB5656">
        <w:rPr>
          <w:rFonts w:eastAsia="Calibri"/>
          <w:color w:val="000000"/>
        </w:rPr>
        <w:t xml:space="preserve"> in </w:t>
      </w:r>
      <w:proofErr w:type="spellStart"/>
      <w:r w:rsidRPr="00EB5656">
        <w:rPr>
          <w:rFonts w:eastAsia="Calibri"/>
          <w:color w:val="000000"/>
        </w:rPr>
        <w:t>increasing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numbers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since</w:t>
      </w:r>
      <w:proofErr w:type="spellEnd"/>
      <w:r w:rsidRPr="00EB5656">
        <w:rPr>
          <w:rFonts w:eastAsia="Calibri"/>
          <w:color w:val="000000"/>
        </w:rPr>
        <w:t xml:space="preserve">. </w:t>
      </w:r>
      <w:proofErr w:type="spellStart"/>
      <w:r w:rsidRPr="00EB5656">
        <w:rPr>
          <w:rFonts w:eastAsia="Calibri"/>
          <w:color w:val="000000"/>
        </w:rPr>
        <w:t>Several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studies</w:t>
      </w:r>
      <w:proofErr w:type="spellEnd"/>
      <w:r w:rsidRPr="00EB5656">
        <w:rPr>
          <w:rFonts w:eastAsia="Calibri"/>
          <w:color w:val="000000"/>
        </w:rPr>
        <w:t xml:space="preserve"> show </w:t>
      </w:r>
      <w:proofErr w:type="spellStart"/>
      <w:r w:rsidRPr="00EB5656">
        <w:rPr>
          <w:rFonts w:eastAsia="Calibri"/>
          <w:color w:val="000000"/>
        </w:rPr>
        <w:t>relevance</w:t>
      </w:r>
      <w:proofErr w:type="spellEnd"/>
      <w:r w:rsidRPr="00EB5656">
        <w:rPr>
          <w:rFonts w:eastAsia="Calibri"/>
          <w:color w:val="000000"/>
        </w:rPr>
        <w:t xml:space="preserve"> of </w:t>
      </w:r>
      <w:proofErr w:type="spellStart"/>
      <w:r w:rsidRPr="00EB5656">
        <w:rPr>
          <w:rFonts w:eastAsia="Calibri"/>
          <w:color w:val="000000"/>
        </w:rPr>
        <w:t>onboarding</w:t>
      </w:r>
      <w:proofErr w:type="spellEnd"/>
      <w:r w:rsidRPr="00EB5656">
        <w:rPr>
          <w:rFonts w:eastAsia="Calibri"/>
          <w:color w:val="000000"/>
        </w:rPr>
        <w:t>/</w:t>
      </w:r>
      <w:proofErr w:type="spellStart"/>
      <w:r w:rsidRPr="00EB5656">
        <w:rPr>
          <w:rFonts w:eastAsia="Calibri"/>
          <w:color w:val="000000"/>
        </w:rPr>
        <w:t>establishing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specialized</w:t>
      </w:r>
      <w:proofErr w:type="spellEnd"/>
      <w:r w:rsidRPr="00EB5656">
        <w:rPr>
          <w:rFonts w:eastAsia="Calibri"/>
          <w:color w:val="000000"/>
        </w:rPr>
        <w:t xml:space="preserve"> teams to </w:t>
      </w:r>
      <w:proofErr w:type="spellStart"/>
      <w:r w:rsidRPr="00EB5656">
        <w:rPr>
          <w:rFonts w:eastAsia="Calibri"/>
          <w:color w:val="000000"/>
        </w:rPr>
        <w:t>insert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Vascular</w:t>
      </w:r>
      <w:proofErr w:type="spellEnd"/>
      <w:r w:rsidRPr="00EB5656">
        <w:rPr>
          <w:rFonts w:eastAsia="Calibri"/>
          <w:color w:val="000000"/>
        </w:rPr>
        <w:t xml:space="preserve"> Access </w:t>
      </w:r>
      <w:proofErr w:type="spellStart"/>
      <w:r w:rsidRPr="00EB5656">
        <w:rPr>
          <w:rFonts w:eastAsia="Calibri"/>
          <w:color w:val="000000"/>
        </w:rPr>
        <w:t>Devices</w:t>
      </w:r>
      <w:proofErr w:type="spellEnd"/>
      <w:r w:rsidRPr="00EB5656">
        <w:rPr>
          <w:rFonts w:eastAsia="Calibri"/>
          <w:color w:val="000000"/>
        </w:rPr>
        <w:t xml:space="preserve"> (VAD) and facilitate </w:t>
      </w:r>
      <w:proofErr w:type="spellStart"/>
      <w:r w:rsidRPr="00EB5656">
        <w:rPr>
          <w:rFonts w:eastAsia="Calibri"/>
          <w:color w:val="000000"/>
        </w:rPr>
        <w:t>maintenance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removal</w:t>
      </w:r>
      <w:proofErr w:type="spellEnd"/>
      <w:r w:rsidRPr="00EB5656">
        <w:rPr>
          <w:rFonts w:eastAsia="Calibri"/>
          <w:color w:val="000000"/>
        </w:rPr>
        <w:t xml:space="preserve">. </w:t>
      </w:r>
      <w:proofErr w:type="spellStart"/>
      <w:proofErr w:type="gramStart"/>
      <w:r w:rsidRPr="00EB5656">
        <w:rPr>
          <w:rFonts w:eastAsia="Calibri"/>
          <w:b/>
          <w:bCs/>
          <w:color w:val="000000"/>
        </w:rPr>
        <w:t>Methods</w:t>
      </w:r>
      <w:proofErr w:type="spellEnd"/>
      <w:r w:rsidRPr="00EB5656">
        <w:rPr>
          <w:rFonts w:eastAsia="Calibri"/>
          <w:b/>
          <w:bCs/>
          <w:color w:val="000000"/>
        </w:rPr>
        <w:t xml:space="preserve">:  </w:t>
      </w:r>
      <w:r w:rsidRPr="00EB5656">
        <w:rPr>
          <w:rFonts w:eastAsia="Calibri"/>
          <w:color w:val="000000"/>
        </w:rPr>
        <w:t>In</w:t>
      </w:r>
      <w:proofErr w:type="gram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our</w:t>
      </w:r>
      <w:proofErr w:type="spellEnd"/>
      <w:r w:rsidRPr="00EB5656">
        <w:rPr>
          <w:rFonts w:eastAsia="Calibri"/>
          <w:color w:val="000000"/>
        </w:rPr>
        <w:t xml:space="preserve"> NICU a </w:t>
      </w:r>
      <w:proofErr w:type="spellStart"/>
      <w:r w:rsidRPr="00EB5656">
        <w:rPr>
          <w:rFonts w:eastAsia="Calibri"/>
          <w:color w:val="000000"/>
        </w:rPr>
        <w:t>dedicated</w:t>
      </w:r>
      <w:proofErr w:type="spellEnd"/>
      <w:r w:rsidRPr="00EB5656">
        <w:rPr>
          <w:rFonts w:eastAsia="Calibri"/>
          <w:color w:val="000000"/>
        </w:rPr>
        <w:t xml:space="preserve"> team to </w:t>
      </w:r>
      <w:proofErr w:type="spellStart"/>
      <w:r w:rsidRPr="00EB5656">
        <w:rPr>
          <w:rFonts w:eastAsia="Calibri"/>
          <w:color w:val="000000"/>
        </w:rPr>
        <w:t>insert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PICCs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was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formally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established</w:t>
      </w:r>
      <w:proofErr w:type="spellEnd"/>
      <w:r w:rsidRPr="00EB5656">
        <w:rPr>
          <w:rFonts w:eastAsia="Calibri"/>
          <w:color w:val="000000"/>
        </w:rPr>
        <w:t xml:space="preserve"> in </w:t>
      </w:r>
      <w:proofErr w:type="spellStart"/>
      <w:r w:rsidRPr="00EB5656">
        <w:rPr>
          <w:rFonts w:eastAsia="Calibri"/>
          <w:color w:val="000000"/>
        </w:rPr>
        <w:t>January</w:t>
      </w:r>
      <w:proofErr w:type="spellEnd"/>
      <w:r w:rsidRPr="00EB5656">
        <w:rPr>
          <w:rFonts w:eastAsia="Calibri"/>
          <w:color w:val="000000"/>
        </w:rPr>
        <w:t xml:space="preserve"> 2017, </w:t>
      </w:r>
      <w:proofErr w:type="spellStart"/>
      <w:r w:rsidRPr="00EB5656">
        <w:rPr>
          <w:rFonts w:eastAsia="Calibri"/>
          <w:color w:val="000000"/>
        </w:rPr>
        <w:t>including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twelve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neonatologists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one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neonatal</w:t>
      </w:r>
      <w:proofErr w:type="spellEnd"/>
      <w:r w:rsidRPr="00EB5656">
        <w:rPr>
          <w:rFonts w:eastAsia="Calibri"/>
          <w:color w:val="000000"/>
        </w:rPr>
        <w:t xml:space="preserve"> nurse </w:t>
      </w:r>
      <w:proofErr w:type="spellStart"/>
      <w:r w:rsidRPr="00EB5656">
        <w:rPr>
          <w:rFonts w:eastAsia="Calibri"/>
          <w:color w:val="000000"/>
        </w:rPr>
        <w:t>practitioner</w:t>
      </w:r>
      <w:proofErr w:type="spellEnd"/>
      <w:r w:rsidRPr="00EB5656">
        <w:rPr>
          <w:rFonts w:eastAsia="Calibri"/>
          <w:color w:val="000000"/>
        </w:rPr>
        <w:t xml:space="preserve">. A </w:t>
      </w:r>
      <w:proofErr w:type="spellStart"/>
      <w:r w:rsidRPr="00EB5656">
        <w:rPr>
          <w:rFonts w:eastAsia="Calibri"/>
          <w:color w:val="000000"/>
        </w:rPr>
        <w:t>before</w:t>
      </w:r>
      <w:proofErr w:type="spellEnd"/>
      <w:r w:rsidRPr="00EB5656">
        <w:rPr>
          <w:rFonts w:eastAsia="Calibri"/>
          <w:color w:val="000000"/>
        </w:rPr>
        <w:t xml:space="preserve"> versus </w:t>
      </w:r>
      <w:proofErr w:type="spellStart"/>
      <w:r w:rsidRPr="00EB5656">
        <w:rPr>
          <w:rFonts w:eastAsia="Calibri"/>
          <w:color w:val="000000"/>
        </w:rPr>
        <w:t>after-intervention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study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was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designed</w:t>
      </w:r>
      <w:proofErr w:type="spellEnd"/>
      <w:r w:rsidRPr="00EB5656">
        <w:rPr>
          <w:rFonts w:eastAsia="Calibri"/>
          <w:color w:val="000000"/>
        </w:rPr>
        <w:t xml:space="preserve"> to </w:t>
      </w:r>
      <w:proofErr w:type="spellStart"/>
      <w:r w:rsidRPr="00EB5656">
        <w:rPr>
          <w:rFonts w:eastAsia="Calibri"/>
          <w:color w:val="000000"/>
        </w:rPr>
        <w:t>determine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whether</w:t>
      </w:r>
      <w:proofErr w:type="spellEnd"/>
      <w:r w:rsidRPr="00EB5656">
        <w:rPr>
          <w:rFonts w:eastAsia="Calibri"/>
          <w:color w:val="000000"/>
        </w:rPr>
        <w:t xml:space="preserve"> the establishment of the PICC </w:t>
      </w:r>
      <w:proofErr w:type="spellStart"/>
      <w:r w:rsidRPr="00EB5656">
        <w:rPr>
          <w:rFonts w:eastAsia="Calibri"/>
          <w:color w:val="000000"/>
        </w:rPr>
        <w:t>insertion</w:t>
      </w:r>
      <w:proofErr w:type="spellEnd"/>
      <w:r w:rsidRPr="00EB5656">
        <w:rPr>
          <w:rFonts w:eastAsia="Calibri"/>
          <w:color w:val="000000"/>
        </w:rPr>
        <w:t xml:space="preserve"> team </w:t>
      </w:r>
      <w:proofErr w:type="spellStart"/>
      <w:r w:rsidRPr="00EB5656">
        <w:rPr>
          <w:rFonts w:eastAsia="Calibri"/>
          <w:color w:val="000000"/>
        </w:rPr>
        <w:t>is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associated</w:t>
      </w:r>
      <w:proofErr w:type="spellEnd"/>
      <w:r w:rsidRPr="00EB5656">
        <w:rPr>
          <w:rFonts w:eastAsia="Calibri"/>
          <w:color w:val="000000"/>
        </w:rPr>
        <w:t xml:space="preserve"> with </w:t>
      </w:r>
      <w:proofErr w:type="spellStart"/>
      <w:r w:rsidRPr="00EB5656">
        <w:rPr>
          <w:rFonts w:eastAsia="Calibri"/>
          <w:color w:val="000000"/>
        </w:rPr>
        <w:t>increased</w:t>
      </w:r>
      <w:proofErr w:type="spellEnd"/>
      <w:r w:rsidRPr="00EB5656">
        <w:rPr>
          <w:rFonts w:eastAsia="Calibri"/>
          <w:color w:val="000000"/>
        </w:rPr>
        <w:t xml:space="preserve"> success </w:t>
      </w:r>
      <w:proofErr w:type="spellStart"/>
      <w:r w:rsidRPr="00EB5656">
        <w:rPr>
          <w:rFonts w:eastAsia="Calibri"/>
          <w:color w:val="000000"/>
        </w:rPr>
        <w:t>rates</w:t>
      </w:r>
      <w:proofErr w:type="spellEnd"/>
      <w:r w:rsidRPr="00EB5656">
        <w:rPr>
          <w:rFonts w:eastAsia="Calibri"/>
          <w:color w:val="000000"/>
        </w:rPr>
        <w:t xml:space="preserve"> and a </w:t>
      </w:r>
      <w:proofErr w:type="spellStart"/>
      <w:r w:rsidRPr="00EB5656">
        <w:rPr>
          <w:rFonts w:eastAsia="Calibri"/>
          <w:color w:val="000000"/>
        </w:rPr>
        <w:t>decreased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risk</w:t>
      </w:r>
      <w:proofErr w:type="spellEnd"/>
      <w:r w:rsidRPr="00EB5656">
        <w:rPr>
          <w:rFonts w:eastAsia="Calibri"/>
          <w:color w:val="000000"/>
        </w:rPr>
        <w:t xml:space="preserve"> of </w:t>
      </w:r>
      <w:proofErr w:type="spellStart"/>
      <w:r w:rsidRPr="00EB5656">
        <w:rPr>
          <w:rFonts w:eastAsia="Calibri"/>
          <w:color w:val="000000"/>
        </w:rPr>
        <w:t>catheter-related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complications</w:t>
      </w:r>
      <w:proofErr w:type="spellEnd"/>
      <w:r w:rsidRPr="00EB5656">
        <w:rPr>
          <w:rFonts w:eastAsia="Calibri"/>
          <w:color w:val="000000"/>
        </w:rPr>
        <w:t xml:space="preserve">. Success </w:t>
      </w:r>
      <w:proofErr w:type="spellStart"/>
      <w:r w:rsidRPr="00EB5656">
        <w:rPr>
          <w:rFonts w:eastAsia="Calibri"/>
          <w:color w:val="000000"/>
        </w:rPr>
        <w:t>rates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other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catheter-related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parameters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were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traced</w:t>
      </w:r>
      <w:proofErr w:type="spellEnd"/>
      <w:r w:rsidRPr="00EB5656">
        <w:rPr>
          <w:rFonts w:eastAsia="Calibri"/>
          <w:color w:val="000000"/>
        </w:rPr>
        <w:t xml:space="preserve"> from 2016 </w:t>
      </w:r>
      <w:proofErr w:type="spellStart"/>
      <w:r w:rsidRPr="00EB5656">
        <w:rPr>
          <w:rFonts w:eastAsia="Calibri"/>
          <w:color w:val="000000"/>
        </w:rPr>
        <w:t>onward</w:t>
      </w:r>
      <w:proofErr w:type="spellEnd"/>
      <w:r w:rsidRPr="00EB5656">
        <w:rPr>
          <w:rFonts w:eastAsia="Calibri"/>
          <w:color w:val="000000"/>
        </w:rPr>
        <w:t xml:space="preserve">. </w:t>
      </w:r>
      <w:proofErr w:type="spellStart"/>
      <w:r w:rsidRPr="00EB5656">
        <w:rPr>
          <w:rFonts w:eastAsia="Calibri"/>
          <w:color w:val="000000"/>
        </w:rPr>
        <w:t>Collected</w:t>
      </w:r>
      <w:proofErr w:type="spellEnd"/>
      <w:r w:rsidRPr="00EB5656">
        <w:rPr>
          <w:rFonts w:eastAsia="Calibri"/>
          <w:color w:val="000000"/>
        </w:rPr>
        <w:t xml:space="preserve"> data </w:t>
      </w:r>
      <w:proofErr w:type="spellStart"/>
      <w:r w:rsidRPr="00EB5656">
        <w:rPr>
          <w:rFonts w:eastAsia="Calibri"/>
          <w:color w:val="000000"/>
        </w:rPr>
        <w:t>is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analyzed</w:t>
      </w:r>
      <w:proofErr w:type="spellEnd"/>
      <w:r w:rsidRPr="00EB5656">
        <w:rPr>
          <w:rFonts w:eastAsia="Calibri"/>
          <w:color w:val="000000"/>
        </w:rPr>
        <w:t xml:space="preserve"> for </w:t>
      </w:r>
      <w:proofErr w:type="spellStart"/>
      <w:r w:rsidRPr="00EB5656">
        <w:rPr>
          <w:rFonts w:eastAsia="Calibri"/>
          <w:color w:val="000000"/>
        </w:rPr>
        <w:t>three</w:t>
      </w:r>
      <w:proofErr w:type="spellEnd"/>
      <w:r w:rsidRPr="00EB5656">
        <w:rPr>
          <w:rFonts w:eastAsia="Calibri"/>
          <w:color w:val="000000"/>
        </w:rPr>
        <w:t xml:space="preserve"> consecutive </w:t>
      </w:r>
      <w:proofErr w:type="spellStart"/>
      <w:r w:rsidRPr="00EB5656">
        <w:rPr>
          <w:rFonts w:eastAsia="Calibri"/>
          <w:color w:val="000000"/>
        </w:rPr>
        <w:t>years</w:t>
      </w:r>
      <w:proofErr w:type="spellEnd"/>
      <w:r w:rsidRPr="00EB5656">
        <w:rPr>
          <w:rFonts w:eastAsia="Calibri"/>
          <w:color w:val="000000"/>
        </w:rPr>
        <w:t>, 2016, 2017 and 2018.</w:t>
      </w:r>
      <w:r w:rsidRPr="00EB5656">
        <w:rPr>
          <w:rFonts w:eastAsia="Calibri"/>
          <w:b/>
          <w:bCs/>
          <w:color w:val="000000"/>
        </w:rPr>
        <w:t xml:space="preserve"> </w:t>
      </w:r>
      <w:proofErr w:type="spellStart"/>
      <w:proofErr w:type="gramStart"/>
      <w:r w:rsidRPr="00EB5656">
        <w:rPr>
          <w:rFonts w:eastAsia="Calibri"/>
          <w:b/>
          <w:bCs/>
          <w:color w:val="000000"/>
        </w:rPr>
        <w:t>Results</w:t>
      </w:r>
      <w:proofErr w:type="spellEnd"/>
      <w:r w:rsidRPr="00EB5656">
        <w:rPr>
          <w:rFonts w:eastAsia="Calibri"/>
          <w:b/>
          <w:bCs/>
          <w:color w:val="000000"/>
        </w:rPr>
        <w:t xml:space="preserve">:  </w:t>
      </w:r>
      <w:r w:rsidRPr="00EB5656">
        <w:rPr>
          <w:rFonts w:eastAsia="Calibri"/>
          <w:color w:val="000000"/>
        </w:rPr>
        <w:t>The</w:t>
      </w:r>
      <w:proofErr w:type="gramEnd"/>
      <w:r w:rsidRPr="00EB5656">
        <w:rPr>
          <w:rFonts w:eastAsia="Calibri"/>
          <w:color w:val="000000"/>
        </w:rPr>
        <w:t xml:space="preserve"> PICC team </w:t>
      </w:r>
      <w:proofErr w:type="spellStart"/>
      <w:r w:rsidRPr="00EB5656">
        <w:rPr>
          <w:rFonts w:eastAsia="Calibri"/>
          <w:color w:val="000000"/>
        </w:rPr>
        <w:t>inserted</w:t>
      </w:r>
      <w:proofErr w:type="spellEnd"/>
      <w:r w:rsidRPr="00EB5656">
        <w:rPr>
          <w:rFonts w:eastAsia="Calibri"/>
          <w:color w:val="000000"/>
        </w:rPr>
        <w:t xml:space="preserve"> 1336 </w:t>
      </w:r>
      <w:proofErr w:type="spellStart"/>
      <w:r w:rsidRPr="00EB5656">
        <w:rPr>
          <w:rFonts w:eastAsia="Calibri"/>
          <w:color w:val="000000"/>
        </w:rPr>
        <w:t>catheters</w:t>
      </w:r>
      <w:proofErr w:type="spellEnd"/>
      <w:r w:rsidRPr="00EB5656">
        <w:rPr>
          <w:rFonts w:eastAsia="Calibri"/>
          <w:color w:val="000000"/>
        </w:rPr>
        <w:t xml:space="preserve"> over a </w:t>
      </w:r>
      <w:proofErr w:type="spellStart"/>
      <w:r w:rsidRPr="00EB5656">
        <w:rPr>
          <w:rFonts w:eastAsia="Calibri"/>
          <w:color w:val="000000"/>
        </w:rPr>
        <w:t>period</w:t>
      </w:r>
      <w:proofErr w:type="spellEnd"/>
      <w:r w:rsidRPr="00EB5656">
        <w:rPr>
          <w:rFonts w:eastAsia="Calibri"/>
          <w:color w:val="000000"/>
        </w:rPr>
        <w:t xml:space="preserve"> of 3 </w:t>
      </w:r>
      <w:proofErr w:type="spellStart"/>
      <w:r w:rsidRPr="00EB5656">
        <w:rPr>
          <w:rFonts w:eastAsia="Calibri"/>
          <w:color w:val="000000"/>
        </w:rPr>
        <w:t>years</w:t>
      </w:r>
      <w:proofErr w:type="spellEnd"/>
      <w:r w:rsidRPr="00EB5656">
        <w:rPr>
          <w:rFonts w:eastAsia="Calibri"/>
          <w:color w:val="000000"/>
        </w:rPr>
        <w:t xml:space="preserve">. </w:t>
      </w:r>
      <w:proofErr w:type="spellStart"/>
      <w:r w:rsidRPr="00EB5656">
        <w:rPr>
          <w:rFonts w:eastAsia="Calibri"/>
          <w:color w:val="000000"/>
        </w:rPr>
        <w:t>Both</w:t>
      </w:r>
      <w:proofErr w:type="spellEnd"/>
      <w:r w:rsidRPr="00EB5656">
        <w:rPr>
          <w:rFonts w:eastAsia="Calibri"/>
          <w:color w:val="000000"/>
        </w:rPr>
        <w:t xml:space="preserve"> first </w:t>
      </w:r>
      <w:proofErr w:type="spellStart"/>
      <w:r w:rsidRPr="00EB5656">
        <w:rPr>
          <w:rFonts w:eastAsia="Calibri"/>
          <w:color w:val="000000"/>
        </w:rPr>
        <w:t>prick</w:t>
      </w:r>
      <w:proofErr w:type="spellEnd"/>
      <w:r w:rsidRPr="00EB5656">
        <w:rPr>
          <w:rFonts w:eastAsia="Calibri"/>
          <w:color w:val="000000"/>
        </w:rPr>
        <w:t xml:space="preserve"> (from 57.7% to 66.9%; P = 0.023) and </w:t>
      </w:r>
      <w:proofErr w:type="spellStart"/>
      <w:r w:rsidRPr="00EB5656">
        <w:rPr>
          <w:rFonts w:eastAsia="Calibri"/>
          <w:color w:val="000000"/>
        </w:rPr>
        <w:t>overall</w:t>
      </w:r>
      <w:proofErr w:type="spellEnd"/>
      <w:r w:rsidRPr="00EB5656">
        <w:rPr>
          <w:rFonts w:eastAsia="Calibri"/>
          <w:color w:val="000000"/>
        </w:rPr>
        <w:t xml:space="preserve"> success (from 81.7% to 97.6%; P&lt; 0.0001) </w:t>
      </w:r>
      <w:proofErr w:type="spellStart"/>
      <w:r w:rsidRPr="00EB5656">
        <w:rPr>
          <w:rFonts w:eastAsia="Calibri"/>
          <w:color w:val="000000"/>
        </w:rPr>
        <w:t>rates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significantly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improved</w:t>
      </w:r>
      <w:proofErr w:type="spellEnd"/>
      <w:r w:rsidRPr="00EB5656">
        <w:rPr>
          <w:rFonts w:eastAsia="Calibri"/>
          <w:color w:val="000000"/>
        </w:rPr>
        <w:t xml:space="preserve">. In 2018, the </w:t>
      </w:r>
      <w:proofErr w:type="spellStart"/>
      <w:r w:rsidRPr="00EB5656">
        <w:rPr>
          <w:rFonts w:eastAsia="Calibri"/>
          <w:color w:val="000000"/>
        </w:rPr>
        <w:t>number</w:t>
      </w:r>
      <w:proofErr w:type="spellEnd"/>
      <w:r w:rsidRPr="00EB5656">
        <w:rPr>
          <w:rFonts w:eastAsia="Calibri"/>
          <w:color w:val="000000"/>
        </w:rPr>
        <w:t xml:space="preserve"> of </w:t>
      </w:r>
      <w:proofErr w:type="spellStart"/>
      <w:r w:rsidRPr="00EB5656">
        <w:rPr>
          <w:rFonts w:eastAsia="Calibri"/>
          <w:color w:val="000000"/>
        </w:rPr>
        <w:t>surgically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placed</w:t>
      </w:r>
      <w:proofErr w:type="spellEnd"/>
      <w:r w:rsidRPr="00EB5656">
        <w:rPr>
          <w:rFonts w:eastAsia="Calibri"/>
          <w:color w:val="000000"/>
        </w:rPr>
        <w:t xml:space="preserve"> Central </w:t>
      </w:r>
      <w:proofErr w:type="spellStart"/>
      <w:r w:rsidRPr="00EB5656">
        <w:rPr>
          <w:rFonts w:eastAsia="Calibri"/>
          <w:color w:val="000000"/>
        </w:rPr>
        <w:t>Venous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Catheters</w:t>
      </w:r>
      <w:proofErr w:type="spellEnd"/>
      <w:r w:rsidRPr="00EB5656">
        <w:rPr>
          <w:rFonts w:eastAsia="Calibri"/>
          <w:color w:val="000000"/>
        </w:rPr>
        <w:t xml:space="preserve"> (</w:t>
      </w:r>
      <w:proofErr w:type="spellStart"/>
      <w:r w:rsidRPr="00EB5656">
        <w:rPr>
          <w:rFonts w:eastAsia="Calibri"/>
          <w:color w:val="000000"/>
        </w:rPr>
        <w:t>CVCs</w:t>
      </w:r>
      <w:proofErr w:type="spellEnd"/>
      <w:r w:rsidRPr="00EB5656">
        <w:rPr>
          <w:rFonts w:eastAsia="Calibri"/>
          <w:color w:val="000000"/>
        </w:rPr>
        <w:t xml:space="preserve">) </w:t>
      </w:r>
      <w:proofErr w:type="spellStart"/>
      <w:r w:rsidRPr="00EB5656">
        <w:rPr>
          <w:rFonts w:eastAsia="Calibri"/>
          <w:color w:val="000000"/>
        </w:rPr>
        <w:t>came</w:t>
      </w:r>
      <w:proofErr w:type="spellEnd"/>
      <w:r w:rsidRPr="00EB5656">
        <w:rPr>
          <w:rFonts w:eastAsia="Calibri"/>
          <w:color w:val="000000"/>
        </w:rPr>
        <w:t xml:space="preserve"> down to zero (P &lt; 0.0001). </w:t>
      </w:r>
      <w:proofErr w:type="spellStart"/>
      <w:r w:rsidRPr="00EB5656">
        <w:rPr>
          <w:rFonts w:eastAsia="Calibri"/>
          <w:color w:val="000000"/>
        </w:rPr>
        <w:t>Overall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catheter-related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complications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were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significantly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lower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following</w:t>
      </w:r>
      <w:proofErr w:type="spellEnd"/>
      <w:r w:rsidRPr="00EB5656">
        <w:rPr>
          <w:rFonts w:eastAsia="Calibri"/>
          <w:color w:val="000000"/>
        </w:rPr>
        <w:t xml:space="preserve"> the PICC </w:t>
      </w:r>
      <w:proofErr w:type="spellStart"/>
      <w:r w:rsidRPr="00EB5656">
        <w:rPr>
          <w:rFonts w:eastAsia="Calibri"/>
          <w:color w:val="000000"/>
        </w:rPr>
        <w:t>team’s</w:t>
      </w:r>
      <w:proofErr w:type="spellEnd"/>
      <w:r w:rsidRPr="00EB5656">
        <w:rPr>
          <w:rFonts w:eastAsia="Calibri"/>
          <w:color w:val="000000"/>
        </w:rPr>
        <w:t xml:space="preserve"> establishment (P &lt; 0.0001) </w:t>
      </w:r>
      <w:proofErr w:type="spellStart"/>
      <w:r w:rsidRPr="00EB5656">
        <w:rPr>
          <w:rFonts w:eastAsia="Calibri"/>
          <w:color w:val="000000"/>
        </w:rPr>
        <w:t>while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there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was</w:t>
      </w:r>
      <w:proofErr w:type="spellEnd"/>
      <w:r w:rsidRPr="00EB5656">
        <w:rPr>
          <w:rFonts w:eastAsia="Calibri"/>
          <w:color w:val="000000"/>
        </w:rPr>
        <w:t xml:space="preserve"> no </w:t>
      </w:r>
      <w:proofErr w:type="spellStart"/>
      <w:r w:rsidRPr="00EB5656">
        <w:rPr>
          <w:rFonts w:eastAsia="Calibri"/>
          <w:color w:val="000000"/>
        </w:rPr>
        <w:t>significant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decrease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noted</w:t>
      </w:r>
      <w:proofErr w:type="spellEnd"/>
      <w:r w:rsidRPr="00EB5656">
        <w:rPr>
          <w:rFonts w:eastAsia="Calibri"/>
          <w:color w:val="000000"/>
        </w:rPr>
        <w:t xml:space="preserve"> (P = 0.978) in Central Line-</w:t>
      </w:r>
      <w:proofErr w:type="spellStart"/>
      <w:r w:rsidRPr="00EB5656">
        <w:rPr>
          <w:rFonts w:eastAsia="Calibri"/>
          <w:color w:val="000000"/>
        </w:rPr>
        <w:t>Associated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Bacterial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Stream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Infection</w:t>
      </w:r>
      <w:proofErr w:type="spellEnd"/>
      <w:r w:rsidRPr="00EB5656">
        <w:rPr>
          <w:rFonts w:eastAsia="Calibri"/>
          <w:color w:val="000000"/>
        </w:rPr>
        <w:t xml:space="preserve"> (CLABSI) </w:t>
      </w:r>
      <w:proofErr w:type="spellStart"/>
      <w:r w:rsidRPr="00EB5656">
        <w:rPr>
          <w:rFonts w:eastAsia="Calibri"/>
          <w:color w:val="000000"/>
        </w:rPr>
        <w:t>rates</w:t>
      </w:r>
      <w:proofErr w:type="spellEnd"/>
      <w:r w:rsidRPr="00EB5656">
        <w:rPr>
          <w:rFonts w:eastAsia="Calibri"/>
          <w:color w:val="000000"/>
        </w:rPr>
        <w:t>.</w:t>
      </w:r>
      <w:r w:rsidRPr="00EB5656">
        <w:rPr>
          <w:rFonts w:eastAsia="Calibri"/>
          <w:b/>
          <w:bCs/>
          <w:color w:val="000000"/>
        </w:rPr>
        <w:t xml:space="preserve"> </w:t>
      </w:r>
      <w:proofErr w:type="spellStart"/>
      <w:r w:rsidRPr="00EB5656">
        <w:rPr>
          <w:rFonts w:eastAsia="Calibri"/>
          <w:b/>
          <w:bCs/>
          <w:color w:val="000000"/>
        </w:rPr>
        <w:t>Conclusions</w:t>
      </w:r>
      <w:proofErr w:type="spellEnd"/>
      <w:r w:rsidRPr="00EB5656">
        <w:rPr>
          <w:rFonts w:eastAsia="Calibri"/>
          <w:b/>
          <w:bCs/>
          <w:color w:val="000000"/>
        </w:rPr>
        <w:t xml:space="preserve">: </w:t>
      </w:r>
      <w:r w:rsidRPr="00EB5656">
        <w:rPr>
          <w:rFonts w:eastAsia="Calibri"/>
          <w:color w:val="000000"/>
        </w:rPr>
        <w:t xml:space="preserve">A </w:t>
      </w:r>
      <w:proofErr w:type="spellStart"/>
      <w:r w:rsidRPr="00EB5656">
        <w:rPr>
          <w:rFonts w:eastAsia="Calibri"/>
          <w:color w:val="000000"/>
        </w:rPr>
        <w:t>dedicated</w:t>
      </w:r>
      <w:proofErr w:type="spellEnd"/>
      <w:r w:rsidRPr="00EB5656">
        <w:rPr>
          <w:rFonts w:eastAsia="Calibri"/>
          <w:color w:val="000000"/>
        </w:rPr>
        <w:t xml:space="preserve"> PICC team </w:t>
      </w:r>
      <w:proofErr w:type="spellStart"/>
      <w:r w:rsidRPr="00EB5656">
        <w:rPr>
          <w:rFonts w:eastAsia="Calibri"/>
          <w:color w:val="000000"/>
        </w:rPr>
        <w:t>is</w:t>
      </w:r>
      <w:proofErr w:type="spellEnd"/>
      <w:r w:rsidRPr="00EB5656">
        <w:rPr>
          <w:rFonts w:eastAsia="Calibri"/>
          <w:color w:val="000000"/>
        </w:rPr>
        <w:t xml:space="preserve"> a </w:t>
      </w:r>
      <w:proofErr w:type="spellStart"/>
      <w:r w:rsidRPr="00EB5656">
        <w:rPr>
          <w:rFonts w:eastAsia="Calibri"/>
          <w:color w:val="000000"/>
        </w:rPr>
        <w:t>promising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intervention</w:t>
      </w:r>
      <w:proofErr w:type="spellEnd"/>
      <w:r w:rsidRPr="00EB5656">
        <w:rPr>
          <w:rFonts w:eastAsia="Calibri"/>
          <w:color w:val="000000"/>
        </w:rPr>
        <w:t xml:space="preserve"> to </w:t>
      </w:r>
      <w:proofErr w:type="spellStart"/>
      <w:r w:rsidRPr="00EB5656">
        <w:rPr>
          <w:rFonts w:eastAsia="Calibri"/>
          <w:color w:val="000000"/>
        </w:rPr>
        <w:t>increase</w:t>
      </w:r>
      <w:proofErr w:type="spellEnd"/>
      <w:r w:rsidRPr="00EB5656">
        <w:rPr>
          <w:rFonts w:eastAsia="Calibri"/>
          <w:color w:val="000000"/>
        </w:rPr>
        <w:t xml:space="preserve"> success </w:t>
      </w:r>
      <w:proofErr w:type="spellStart"/>
      <w:r w:rsidRPr="00EB5656">
        <w:rPr>
          <w:rFonts w:eastAsia="Calibri"/>
          <w:color w:val="000000"/>
        </w:rPr>
        <w:t>rates</w:t>
      </w:r>
      <w:proofErr w:type="spellEnd"/>
      <w:r w:rsidRPr="00EB5656">
        <w:rPr>
          <w:rFonts w:eastAsia="Calibri"/>
          <w:color w:val="000000"/>
        </w:rPr>
        <w:t xml:space="preserve"> and </w:t>
      </w:r>
      <w:proofErr w:type="spellStart"/>
      <w:r w:rsidRPr="00EB5656">
        <w:rPr>
          <w:rFonts w:eastAsia="Calibri"/>
          <w:color w:val="000000"/>
        </w:rPr>
        <w:t>significantly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decrease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catheter-related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complications</w:t>
      </w:r>
      <w:proofErr w:type="spellEnd"/>
      <w:r w:rsidRPr="00EB5656">
        <w:rPr>
          <w:rFonts w:eastAsia="Calibri"/>
          <w:color w:val="000000"/>
        </w:rPr>
        <w:t xml:space="preserve"> in NICU. </w:t>
      </w:r>
      <w:proofErr w:type="spellStart"/>
      <w:r w:rsidRPr="00EB5656">
        <w:rPr>
          <w:rFonts w:eastAsia="Calibri"/>
          <w:color w:val="000000"/>
        </w:rPr>
        <w:t>Standardizing</w:t>
      </w:r>
      <w:proofErr w:type="spellEnd"/>
      <w:r w:rsidRPr="00EB5656">
        <w:rPr>
          <w:rFonts w:eastAsia="Calibri"/>
          <w:color w:val="000000"/>
        </w:rPr>
        <w:t xml:space="preserve"> PICC </w:t>
      </w:r>
      <w:proofErr w:type="spellStart"/>
      <w:r w:rsidRPr="00EB5656">
        <w:rPr>
          <w:rFonts w:eastAsia="Calibri"/>
          <w:color w:val="000000"/>
        </w:rPr>
        <w:t>placement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important</w:t>
      </w:r>
      <w:proofErr w:type="spellEnd"/>
      <w:r w:rsidRPr="00EB5656">
        <w:rPr>
          <w:rFonts w:eastAsia="Calibri"/>
          <w:color w:val="000000"/>
        </w:rPr>
        <w:t xml:space="preserve">, </w:t>
      </w:r>
      <w:proofErr w:type="spellStart"/>
      <w:r w:rsidRPr="00EB5656">
        <w:rPr>
          <w:rFonts w:eastAsia="Calibri"/>
          <w:color w:val="000000"/>
        </w:rPr>
        <w:t>however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standardizing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catheter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maintenance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seems</w:t>
      </w:r>
      <w:proofErr w:type="spellEnd"/>
      <w:r w:rsidRPr="00EB5656">
        <w:rPr>
          <w:rFonts w:eastAsia="Calibri"/>
          <w:color w:val="000000"/>
        </w:rPr>
        <w:t xml:space="preserve"> </w:t>
      </w:r>
      <w:proofErr w:type="spellStart"/>
      <w:r w:rsidRPr="00EB5656">
        <w:rPr>
          <w:rFonts w:eastAsia="Calibri"/>
          <w:color w:val="000000"/>
        </w:rPr>
        <w:t>essential</w:t>
      </w:r>
      <w:proofErr w:type="spellEnd"/>
      <w:r w:rsidRPr="00EB5656">
        <w:rPr>
          <w:rFonts w:eastAsia="Calibri"/>
          <w:color w:val="000000"/>
        </w:rPr>
        <w:t xml:space="preserve"> to the </w:t>
      </w:r>
      <w:proofErr w:type="spellStart"/>
      <w:r w:rsidRPr="00EB5656">
        <w:rPr>
          <w:rFonts w:eastAsia="Calibri"/>
          <w:color w:val="000000"/>
        </w:rPr>
        <w:t>improvement</w:t>
      </w:r>
      <w:proofErr w:type="spellEnd"/>
      <w:r w:rsidRPr="00EB5656">
        <w:rPr>
          <w:rFonts w:eastAsia="Calibri"/>
          <w:color w:val="000000"/>
        </w:rPr>
        <w:t xml:space="preserve"> of CLABSI </w:t>
      </w:r>
      <w:proofErr w:type="spellStart"/>
      <w:r w:rsidRPr="00EB5656">
        <w:rPr>
          <w:rFonts w:eastAsia="Calibri"/>
          <w:color w:val="000000"/>
        </w:rPr>
        <w:t>rates</w:t>
      </w:r>
      <w:proofErr w:type="spellEnd"/>
      <w:r w:rsidRPr="00EB5656">
        <w:rPr>
          <w:rFonts w:eastAsia="Calibri"/>
          <w:color w:val="000000"/>
        </w:rPr>
        <w:t>.</w:t>
      </w:r>
    </w:p>
    <w:p w14:paraId="67EAF9EC" w14:textId="77777777" w:rsidR="00AC3BCD" w:rsidRDefault="00AC3BCD" w:rsidP="00AC3BCD">
      <w:pPr>
        <w:jc w:val="both"/>
        <w:rPr>
          <w:color w:val="000000"/>
        </w:rPr>
      </w:pPr>
    </w:p>
    <w:p w14:paraId="3C82C7FF" w14:textId="77777777" w:rsidR="00AC3BCD" w:rsidRPr="00352487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003F65BF" w14:textId="77777777" w:rsidR="00AC3BCD" w:rsidRPr="00352487" w:rsidRDefault="00AC3BCD" w:rsidP="00AC3BCD">
      <w:pPr>
        <w:jc w:val="both"/>
        <w:rPr>
          <w:b/>
        </w:rPr>
      </w:pPr>
    </w:p>
    <w:p w14:paraId="20DFB470" w14:textId="77777777" w:rsidR="00352487" w:rsidRPr="00352487" w:rsidRDefault="00352487" w:rsidP="00352487">
      <w:pPr>
        <w:autoSpaceDE w:val="0"/>
        <w:autoSpaceDN w:val="0"/>
        <w:adjustRightInd w:val="0"/>
        <w:rPr>
          <w:color w:val="000000" w:themeColor="text1"/>
          <w:lang w:val="en-US"/>
        </w:rPr>
      </w:pPr>
      <w:r w:rsidRPr="00352487">
        <w:rPr>
          <w:color w:val="000000" w:themeColor="text1"/>
          <w:lang w:val="en-US"/>
        </w:rPr>
        <w:t xml:space="preserve">Roland (Matheus) van Rens is the clinical Director of Nursing of the neonatal intensive care unit (NICU) at Women’s Wellness and Research Center. He works within a neonatal setting since 1991 and joined Hamad Medical Corporation back in 2013. </w:t>
      </w:r>
    </w:p>
    <w:p w14:paraId="4119F9A4" w14:textId="77777777" w:rsidR="00352487" w:rsidRPr="00352487" w:rsidRDefault="00352487" w:rsidP="00352487">
      <w:pPr>
        <w:autoSpaceDE w:val="0"/>
        <w:autoSpaceDN w:val="0"/>
        <w:adjustRightInd w:val="0"/>
        <w:rPr>
          <w:color w:val="000000" w:themeColor="text1"/>
          <w:lang w:val="en-US"/>
        </w:rPr>
      </w:pPr>
    </w:p>
    <w:p w14:paraId="147F32AE" w14:textId="3118787E" w:rsidR="00352487" w:rsidRPr="00352487" w:rsidRDefault="00352487" w:rsidP="00352487">
      <w:pPr>
        <w:rPr>
          <w:color w:val="000000" w:themeColor="text1"/>
          <w:lang w:val="en-US"/>
        </w:rPr>
      </w:pPr>
      <w:r w:rsidRPr="00352487">
        <w:rPr>
          <w:color w:val="000000" w:themeColor="text1"/>
          <w:lang w:val="en-US"/>
        </w:rPr>
        <w:t xml:space="preserve">In 2005 he graduated as a Master of arts in Advanced Nursing Practice (Ma ANP) and worked for 8 years as a neonatal nurse practitioner at the Erasmus University in the Netherlands. </w:t>
      </w:r>
    </w:p>
    <w:p w14:paraId="12D33BF0" w14:textId="77777777" w:rsidR="00352487" w:rsidRPr="00352487" w:rsidRDefault="00352487" w:rsidP="00352487">
      <w:pPr>
        <w:rPr>
          <w:color w:val="545454"/>
          <w:shd w:val="clear" w:color="auto" w:fill="FFFFFF"/>
          <w:lang w:val="en-US" w:eastAsia="en-GB"/>
        </w:rPr>
      </w:pPr>
    </w:p>
    <w:p w14:paraId="6EC7F15C" w14:textId="5115E445" w:rsidR="00352487" w:rsidRPr="00352487" w:rsidRDefault="00352487" w:rsidP="00352487">
      <w:pPr>
        <w:rPr>
          <w:lang w:val="en-US" w:eastAsia="en-GB"/>
        </w:rPr>
      </w:pPr>
      <w:r w:rsidRPr="00352487">
        <w:rPr>
          <w:lang w:val="en-US" w:eastAsia="en-GB"/>
        </w:rPr>
        <w:t xml:space="preserve">Within the NICU he developed and manages a dedicated vascular access team. Currently he is the primary investigator in several vascular access related studies. </w:t>
      </w:r>
      <w:r w:rsidRPr="00352487">
        <w:rPr>
          <w:color w:val="353535"/>
        </w:rPr>
        <w:t> </w:t>
      </w:r>
    </w:p>
    <w:p w14:paraId="1B2EF747" w14:textId="1E5239CC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lastRenderedPageBreak/>
        <w:br/>
      </w:r>
    </w:p>
    <w:p w14:paraId="73D11CAF" w14:textId="1012734F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61628A">
        <w:rPr>
          <w:lang w:val="en-NZ"/>
        </w:rPr>
        <w:t>Roland (Matheus) van Rens</w:t>
      </w:r>
      <w:r w:rsidRPr="008A690F">
        <w:rPr>
          <w:lang w:val="en-NZ"/>
        </w:rPr>
        <w:br/>
        <w:t>Contact number:</w:t>
      </w:r>
      <w:r w:rsidR="0061628A">
        <w:rPr>
          <w:lang w:val="en-NZ"/>
        </w:rPr>
        <w:t xml:space="preserve"> +34 677 150 923</w:t>
      </w:r>
      <w:r w:rsidRPr="008A690F">
        <w:rPr>
          <w:lang w:val="en-NZ"/>
        </w:rPr>
        <w:br/>
        <w:t>Twitter account:</w:t>
      </w:r>
      <w:r w:rsidR="0061628A">
        <w:rPr>
          <w:lang w:val="en-NZ"/>
        </w:rPr>
        <w:t xml:space="preserve"> </w:t>
      </w:r>
      <w:r w:rsidRPr="008A690F">
        <w:rPr>
          <w:lang w:val="en-NZ"/>
        </w:rPr>
        <w:br/>
        <w:t>Linked In account:</w:t>
      </w:r>
      <w:r w:rsidR="0061628A">
        <w:rPr>
          <w:lang w:val="en-NZ"/>
        </w:rPr>
        <w:t xml:space="preserve"> </w:t>
      </w:r>
      <w:r w:rsidR="0061628A" w:rsidRPr="0061628A">
        <w:rPr>
          <w:lang w:val="en-NZ"/>
        </w:rPr>
        <w:t>https://www.linkedin.com/in/roland-vanrens-01571814a/</w:t>
      </w:r>
    </w:p>
    <w:p w14:paraId="38464F26" w14:textId="4FC8DE62" w:rsidR="00AC3BCD" w:rsidRDefault="00AC3BCD" w:rsidP="00FF148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D42BC" w14:textId="77777777" w:rsidR="008B68EC" w:rsidRDefault="008B68EC" w:rsidP="00671A59">
      <w:r>
        <w:separator/>
      </w:r>
    </w:p>
  </w:endnote>
  <w:endnote w:type="continuationSeparator" w:id="0">
    <w:p w14:paraId="0E77C1A6" w14:textId="77777777" w:rsidR="008B68EC" w:rsidRDefault="008B68E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2DF84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3D58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C3BEE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FFEA2" w14:textId="77777777" w:rsidR="008B68EC" w:rsidRDefault="008B68EC" w:rsidP="00671A59">
      <w:r>
        <w:separator/>
      </w:r>
    </w:p>
  </w:footnote>
  <w:footnote w:type="continuationSeparator" w:id="0">
    <w:p w14:paraId="0D986A3A" w14:textId="77777777" w:rsidR="008B68EC" w:rsidRDefault="008B68E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8C94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13753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F0514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52487"/>
    <w:rsid w:val="003753DD"/>
    <w:rsid w:val="003A4429"/>
    <w:rsid w:val="004775E3"/>
    <w:rsid w:val="0049217F"/>
    <w:rsid w:val="00495EC9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1628A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B68EC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5280A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B5656"/>
    <w:rsid w:val="00ED51D7"/>
    <w:rsid w:val="00EE1DF0"/>
    <w:rsid w:val="00F01887"/>
    <w:rsid w:val="00F215A7"/>
    <w:rsid w:val="00F42DCF"/>
    <w:rsid w:val="00F709F5"/>
    <w:rsid w:val="00F72B52"/>
    <w:rsid w:val="00F90AE2"/>
    <w:rsid w:val="00FA5CBE"/>
    <w:rsid w:val="00FB641C"/>
    <w:rsid w:val="00FC1073"/>
    <w:rsid w:val="00FF1484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1C6CF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B073E-9C97-4B5E-8495-DAE772AB6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2022-02-18T20:14:00Z</dcterms:created>
  <dcterms:modified xsi:type="dcterms:W3CDTF">2022-02-18T20:14:00Z</dcterms:modified>
</cp:coreProperties>
</file>