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30A" w:rsidRDefault="0003730A" w:rsidP="0003730A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</w:p>
    <w:p w:rsidR="0003730A" w:rsidRDefault="0003730A" w:rsidP="0003730A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Comparative </w:t>
      </w:r>
      <w:r w:rsidR="0045079B">
        <w:rPr>
          <w:rFonts w:asciiTheme="majorBidi" w:hAnsiTheme="majorBidi" w:cstheme="majorBidi"/>
          <w:sz w:val="24"/>
          <w:szCs w:val="24"/>
        </w:rPr>
        <w:t>study for two</w:t>
      </w:r>
      <w:r>
        <w:rPr>
          <w:rFonts w:asciiTheme="majorBidi" w:hAnsiTheme="majorBidi" w:cstheme="majorBidi"/>
          <w:sz w:val="24"/>
          <w:szCs w:val="24"/>
        </w:rPr>
        <w:t xml:space="preserve"> methods for induction of diabetes in rats using </w:t>
      </w:r>
      <w:proofErr w:type="spellStart"/>
      <w:r>
        <w:rPr>
          <w:rFonts w:asciiTheme="majorBidi" w:hAnsiTheme="majorBidi" w:cstheme="majorBidi"/>
          <w:sz w:val="24"/>
          <w:szCs w:val="24"/>
        </w:rPr>
        <w:t>streptozotocin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03730A" w:rsidRDefault="0003730A" w:rsidP="0003730A">
      <w:pPr>
        <w:pStyle w:val="NormalWeb"/>
      </w:pPr>
      <w:r>
        <w:t xml:space="preserve">AM Abu </w:t>
      </w:r>
      <w:proofErr w:type="spellStart"/>
      <w:r>
        <w:t>Seif</w:t>
      </w:r>
      <w:proofErr w:type="spellEnd"/>
      <w:r w:rsidR="009C7FD7">
        <w:t>*</w:t>
      </w:r>
      <w:r>
        <w:t xml:space="preserve">, HH </w:t>
      </w:r>
      <w:proofErr w:type="spellStart"/>
      <w:r>
        <w:t>Sharaf</w:t>
      </w:r>
      <w:proofErr w:type="spellEnd"/>
      <w:r w:rsidR="009C7FD7">
        <w:t>*</w:t>
      </w:r>
      <w:r>
        <w:t xml:space="preserve">, AY </w:t>
      </w:r>
      <w:proofErr w:type="spellStart"/>
      <w:r>
        <w:t>Awad</w:t>
      </w:r>
      <w:proofErr w:type="spellEnd"/>
      <w:r w:rsidR="009C7FD7">
        <w:t>*</w:t>
      </w:r>
      <w:r>
        <w:t xml:space="preserve"> and HM </w:t>
      </w:r>
      <w:proofErr w:type="spellStart"/>
      <w:r>
        <w:t>Elkotby</w:t>
      </w:r>
      <w:proofErr w:type="spellEnd"/>
      <w:r w:rsidR="009C7FD7">
        <w:t>*</w:t>
      </w:r>
    </w:p>
    <w:p w:rsidR="0003730A" w:rsidRDefault="009C7FD7" w:rsidP="0003730A">
      <w:pPr>
        <w:pStyle w:val="NormalWeb"/>
      </w:pPr>
      <w:r>
        <w:t>*</w:t>
      </w:r>
      <w:bookmarkStart w:id="0" w:name="_GoBack"/>
      <w:bookmarkEnd w:id="0"/>
      <w:r w:rsidR="0003730A">
        <w:t>Department of Pharmacology, University of Al-</w:t>
      </w:r>
      <w:proofErr w:type="spellStart"/>
      <w:r w:rsidR="0003730A">
        <w:t>Azhar</w:t>
      </w:r>
      <w:proofErr w:type="spellEnd"/>
      <w:r w:rsidR="0003730A">
        <w:t>, Cairo, Egypt</w:t>
      </w:r>
    </w:p>
    <w:p w:rsidR="0003730A" w:rsidRDefault="0003730A" w:rsidP="0003730A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Aims:</w:t>
      </w:r>
      <w:r w:rsidR="0045079B">
        <w:rPr>
          <w:rFonts w:asciiTheme="majorBidi" w:hAnsiTheme="majorBidi" w:cstheme="majorBidi"/>
          <w:sz w:val="24"/>
          <w:szCs w:val="24"/>
          <w:lang w:val="en-US"/>
        </w:rPr>
        <w:t xml:space="preserve"> To investigate two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methods for induction of diabetes using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streptozotocin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(SZT)</w:t>
      </w:r>
    </w:p>
    <w:p w:rsidR="0003730A" w:rsidRDefault="0003730A" w:rsidP="0045079B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Methods: 36 male albino rats were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categorised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into 3 groups (12 rats each). Group I (normal control): receives vehicle with no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streptozotocin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given. Group II: fed on high fat diet (HFD) composed of 22% fat, 48% carbohydrate and 20% protein, for four weeks, then diabetes is induced using two small SZT doses 30 mg/kg with one week interval. Group III: fed on regular diet (RD) composed of 5% fat, 53% carbohydrate and 23% protein, for four weeks, then diabetes is induced using single large SZT dose 60 mg/kg. After 72 hours, blood glucose is measured and</w:t>
      </w:r>
      <w:r w:rsidR="0045079B" w:rsidRPr="0045079B">
        <w:t xml:space="preserve"> </w:t>
      </w:r>
      <w:r w:rsidR="0045079B">
        <w:rPr>
          <w:rStyle w:val="highlight"/>
        </w:rPr>
        <w:t>rats</w:t>
      </w:r>
      <w:r w:rsidR="0045079B">
        <w:t xml:space="preserve"> were </w:t>
      </w:r>
      <w:proofErr w:type="spellStart"/>
      <w:r w:rsidR="0045079B">
        <w:rPr>
          <w:rStyle w:val="highlight"/>
        </w:rPr>
        <w:t>euthanased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5079B"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r>
        <w:rPr>
          <w:rFonts w:asciiTheme="majorBidi" w:hAnsiTheme="majorBidi" w:cstheme="majorBidi"/>
          <w:sz w:val="24"/>
          <w:szCs w:val="24"/>
          <w:lang w:val="en-US"/>
        </w:rPr>
        <w:t>pancreatic specimens were collected.</w:t>
      </w:r>
    </w:p>
    <w:p w:rsidR="0003730A" w:rsidRDefault="0003730A" w:rsidP="0003730A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Results: Compared to the normal control group, rats of group II showed increased blood glucose (346%, p &lt; 0.001) with reduction in the area percent of reactive beta cells (58%, p &lt; 0.001) and reduction in the average area of the islets (33%, p &lt; 0.001). While rats of group III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sho</w:t>
      </w:r>
      <w:proofErr w:type="spellEnd"/>
      <w:r w:rsidR="0045079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wed increased blood glucose (456%, p &lt; 0.001)</w:t>
      </w:r>
      <w:r w:rsidRPr="005B2B2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with reduction in the area percent of reactive beta cells (83%, p &lt; 0.001) and reduction in the average area of the islets (77%, p &lt; 0.001).</w:t>
      </w:r>
    </w:p>
    <w:p w:rsidR="0003730A" w:rsidRPr="005670F5" w:rsidRDefault="0003730A" w:rsidP="0003730A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Conclusions: Induction of diabetes using two small SZT doses 30 mg/kg with one week interval in rats fed on HFD produces hyperglycemia and beta cell changes that is more similar to type 2 diabetes. While, using single large SZT dose 60 mg/kg in rats fed on RD produces hyperglycemia and beta cell changes that mimics type 1 diabetes.</w:t>
      </w:r>
    </w:p>
    <w:p w:rsidR="00E25633" w:rsidRPr="0003730A" w:rsidRDefault="009C7FD7">
      <w:pPr>
        <w:rPr>
          <w:lang w:val="en-US"/>
        </w:rPr>
      </w:pPr>
    </w:p>
    <w:sectPr w:rsidR="00E25633" w:rsidRPr="00037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7BC"/>
    <w:rsid w:val="000027BC"/>
    <w:rsid w:val="0003730A"/>
    <w:rsid w:val="0045079B"/>
    <w:rsid w:val="00937FC4"/>
    <w:rsid w:val="009C7FD7"/>
    <w:rsid w:val="00FB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418F4-8330-45F0-B460-B436D1F3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30A"/>
    <w:pPr>
      <w:spacing w:after="200" w:line="276" w:lineRule="auto"/>
    </w:pPr>
    <w:rPr>
      <w:rFonts w:eastAsiaTheme="minorEastAsia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7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ighlight">
    <w:name w:val="highlight"/>
    <w:basedOn w:val="DefaultParagraphFont"/>
    <w:rsid w:val="00450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Dr-Alaa</dc:creator>
  <cp:keywords/>
  <dc:description/>
  <cp:lastModifiedBy>Dr-Alaa</cp:lastModifiedBy>
  <cp:revision>4</cp:revision>
  <dcterms:created xsi:type="dcterms:W3CDTF">2016-10-13T02:48:00Z</dcterms:created>
  <dcterms:modified xsi:type="dcterms:W3CDTF">2016-10-18T16:04:00Z</dcterms:modified>
</cp:coreProperties>
</file>