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1C1F8C" w:rsidRPr="008D4269" w:rsidRDefault="00C33DAD" w:rsidP="008D4269">
      <w:pPr>
        <w:spacing w:line="480" w:lineRule="auto"/>
        <w:rPr>
          <w:rFonts w:ascii="Times New Roman" w:hAnsi="Times New Roman"/>
          <w:sz w:val="24"/>
          <w:szCs w:val="24"/>
        </w:rPr>
      </w:pPr>
      <w:r w:rsidRPr="008D4269">
        <w:rPr>
          <w:rFonts w:ascii="Times New Roman" w:hAnsi="Times New Roman"/>
          <w:sz w:val="24"/>
          <w:szCs w:val="24"/>
        </w:rPr>
        <w:t>TITLE:</w:t>
      </w:r>
      <w:r w:rsidRPr="008D4269">
        <w:rPr>
          <w:rFonts w:ascii="Times New Roman" w:hAnsi="Times New Roman"/>
          <w:sz w:val="24"/>
          <w:szCs w:val="24"/>
        </w:rPr>
        <w:tab/>
      </w:r>
      <w:r w:rsidR="00893E9C" w:rsidRPr="008D4269">
        <w:rPr>
          <w:rFonts w:ascii="Times New Roman" w:hAnsi="Times New Roman"/>
          <w:sz w:val="24"/>
          <w:szCs w:val="24"/>
        </w:rPr>
        <w:t xml:space="preserve">Waist </w:t>
      </w:r>
      <w:r w:rsidRPr="008D4269">
        <w:rPr>
          <w:rFonts w:ascii="Times New Roman" w:hAnsi="Times New Roman"/>
          <w:sz w:val="24"/>
          <w:szCs w:val="24"/>
        </w:rPr>
        <w:t>to</w:t>
      </w:r>
      <w:r w:rsidR="00893E9C" w:rsidRPr="008D4269">
        <w:rPr>
          <w:rFonts w:ascii="Times New Roman" w:hAnsi="Times New Roman"/>
          <w:sz w:val="24"/>
          <w:szCs w:val="24"/>
        </w:rPr>
        <w:t xml:space="preserve"> Hip</w:t>
      </w:r>
      <w:r w:rsidR="0076169D" w:rsidRPr="008D4269">
        <w:rPr>
          <w:rFonts w:ascii="Times New Roman" w:hAnsi="Times New Roman"/>
          <w:sz w:val="24"/>
          <w:szCs w:val="24"/>
        </w:rPr>
        <w:t xml:space="preserve"> Circumference</w:t>
      </w:r>
      <w:r w:rsidRPr="008D4269">
        <w:rPr>
          <w:rFonts w:ascii="Times New Roman" w:hAnsi="Times New Roman"/>
          <w:sz w:val="24"/>
          <w:szCs w:val="24"/>
        </w:rPr>
        <w:t xml:space="preserve"> R</w:t>
      </w:r>
      <w:r w:rsidR="00EA7074" w:rsidRPr="008D4269">
        <w:rPr>
          <w:rFonts w:ascii="Times New Roman" w:hAnsi="Times New Roman"/>
          <w:sz w:val="24"/>
          <w:szCs w:val="24"/>
        </w:rPr>
        <w:t>atio</w:t>
      </w:r>
      <w:r w:rsidR="00C518AA">
        <w:rPr>
          <w:rFonts w:ascii="Times New Roman" w:hAnsi="Times New Roman"/>
          <w:sz w:val="24"/>
          <w:szCs w:val="24"/>
        </w:rPr>
        <w:t>,</w:t>
      </w:r>
      <w:r w:rsidR="00644CD1" w:rsidRPr="008D4269">
        <w:rPr>
          <w:rFonts w:ascii="Times New Roman" w:hAnsi="Times New Roman"/>
          <w:sz w:val="24"/>
          <w:szCs w:val="24"/>
        </w:rPr>
        <w:t xml:space="preserve"> </w:t>
      </w:r>
      <w:r w:rsidR="00835EC8" w:rsidRPr="008D4269">
        <w:rPr>
          <w:rFonts w:ascii="Times New Roman" w:hAnsi="Times New Roman"/>
          <w:sz w:val="24"/>
          <w:szCs w:val="24"/>
        </w:rPr>
        <w:t>Waist Circ</w:t>
      </w:r>
      <w:r w:rsidR="00C518AA">
        <w:rPr>
          <w:rFonts w:ascii="Times New Roman" w:hAnsi="Times New Roman"/>
          <w:sz w:val="24"/>
          <w:szCs w:val="24"/>
        </w:rPr>
        <w:t>umference to Height Ratio and</w:t>
      </w:r>
      <w:r w:rsidR="00835EC8" w:rsidRPr="008D4269">
        <w:rPr>
          <w:rFonts w:ascii="Times New Roman" w:hAnsi="Times New Roman"/>
          <w:sz w:val="24"/>
          <w:szCs w:val="24"/>
        </w:rPr>
        <w:t xml:space="preserve"> </w:t>
      </w:r>
      <w:r w:rsidR="00EA7074" w:rsidRPr="008D4269">
        <w:rPr>
          <w:rFonts w:ascii="Times New Roman" w:hAnsi="Times New Roman"/>
          <w:sz w:val="24"/>
          <w:szCs w:val="24"/>
        </w:rPr>
        <w:t xml:space="preserve">Body Mass Index </w:t>
      </w:r>
      <w:r w:rsidR="00C518AA">
        <w:rPr>
          <w:rFonts w:ascii="Times New Roman" w:hAnsi="Times New Roman"/>
          <w:sz w:val="24"/>
          <w:szCs w:val="24"/>
        </w:rPr>
        <w:t>are Poor</w:t>
      </w:r>
      <w:r w:rsidR="00893E9C" w:rsidRPr="008D4269">
        <w:rPr>
          <w:rFonts w:ascii="Times New Roman" w:hAnsi="Times New Roman"/>
          <w:sz w:val="24"/>
          <w:szCs w:val="24"/>
        </w:rPr>
        <w:t xml:space="preserve"> </w:t>
      </w:r>
      <w:r w:rsidR="001C4E6B" w:rsidRPr="008D4269">
        <w:rPr>
          <w:rFonts w:ascii="Times New Roman" w:hAnsi="Times New Roman"/>
          <w:sz w:val="24"/>
          <w:szCs w:val="24"/>
        </w:rPr>
        <w:t>Predict</w:t>
      </w:r>
      <w:r w:rsidR="0076169D" w:rsidRPr="008D4269">
        <w:rPr>
          <w:rFonts w:ascii="Times New Roman" w:hAnsi="Times New Roman"/>
          <w:sz w:val="24"/>
          <w:szCs w:val="24"/>
        </w:rPr>
        <w:t>or</w:t>
      </w:r>
      <w:r w:rsidR="00C518AA">
        <w:rPr>
          <w:rFonts w:ascii="Times New Roman" w:hAnsi="Times New Roman"/>
          <w:sz w:val="24"/>
          <w:szCs w:val="24"/>
        </w:rPr>
        <w:t>s</w:t>
      </w:r>
      <w:r w:rsidR="001C4E6B" w:rsidRPr="008D4269">
        <w:rPr>
          <w:rFonts w:ascii="Times New Roman" w:hAnsi="Times New Roman"/>
          <w:sz w:val="24"/>
          <w:szCs w:val="24"/>
        </w:rPr>
        <w:t xml:space="preserve"> for</w:t>
      </w:r>
      <w:r w:rsidR="0076169D" w:rsidRPr="008D4269">
        <w:rPr>
          <w:rFonts w:ascii="Times New Roman" w:hAnsi="Times New Roman"/>
          <w:sz w:val="24"/>
          <w:szCs w:val="24"/>
        </w:rPr>
        <w:t xml:space="preserve"> </w:t>
      </w:r>
      <w:r w:rsidR="00197F89" w:rsidRPr="008D4269">
        <w:rPr>
          <w:rFonts w:ascii="Times New Roman" w:hAnsi="Times New Roman"/>
          <w:sz w:val="24"/>
          <w:szCs w:val="24"/>
        </w:rPr>
        <w:t>Morbidity</w:t>
      </w:r>
      <w:r w:rsidR="0076169D" w:rsidRPr="008D4269">
        <w:rPr>
          <w:rFonts w:ascii="Times New Roman" w:hAnsi="Times New Roman"/>
          <w:sz w:val="24"/>
          <w:szCs w:val="24"/>
        </w:rPr>
        <w:t xml:space="preserve"> </w:t>
      </w:r>
      <w:r w:rsidR="00197F89" w:rsidRPr="008D4269">
        <w:rPr>
          <w:rFonts w:ascii="Times New Roman" w:hAnsi="Times New Roman"/>
          <w:sz w:val="24"/>
          <w:szCs w:val="24"/>
        </w:rPr>
        <w:t>in</w:t>
      </w:r>
      <w:r w:rsidRPr="008D4269">
        <w:rPr>
          <w:rFonts w:ascii="Times New Roman" w:hAnsi="Times New Roman"/>
          <w:sz w:val="24"/>
          <w:szCs w:val="24"/>
        </w:rPr>
        <w:t xml:space="preserve"> </w:t>
      </w:r>
      <w:r w:rsidR="004816D6" w:rsidRPr="008D4269">
        <w:rPr>
          <w:rFonts w:ascii="Times New Roman" w:hAnsi="Times New Roman"/>
          <w:sz w:val="24"/>
          <w:szCs w:val="24"/>
        </w:rPr>
        <w:t xml:space="preserve">Elective </w:t>
      </w:r>
      <w:r w:rsidRPr="008D4269">
        <w:rPr>
          <w:rFonts w:ascii="Times New Roman" w:hAnsi="Times New Roman"/>
          <w:sz w:val="24"/>
          <w:szCs w:val="24"/>
        </w:rPr>
        <w:t>Major Gastrointestinal Surgery for Malignancy</w:t>
      </w:r>
      <w:r w:rsidR="0036219E" w:rsidRPr="008D4269">
        <w:rPr>
          <w:rFonts w:ascii="Times New Roman" w:hAnsi="Times New Roman"/>
          <w:sz w:val="24"/>
          <w:szCs w:val="24"/>
        </w:rPr>
        <w:t xml:space="preserve"> in</w:t>
      </w:r>
      <w:r w:rsidR="00197F89" w:rsidRPr="008D4269">
        <w:rPr>
          <w:rFonts w:ascii="Times New Roman" w:hAnsi="Times New Roman"/>
          <w:sz w:val="24"/>
          <w:szCs w:val="24"/>
        </w:rPr>
        <w:t xml:space="preserve"> Filipino Patients</w:t>
      </w:r>
      <w:r w:rsidR="0036219E" w:rsidRPr="008D4269">
        <w:rPr>
          <w:rFonts w:ascii="Times New Roman" w:hAnsi="Times New Roman"/>
          <w:sz w:val="24"/>
          <w:szCs w:val="24"/>
        </w:rPr>
        <w:t xml:space="preserve"> </w:t>
      </w:r>
      <w:r w:rsidR="00197F89" w:rsidRPr="008D4269">
        <w:rPr>
          <w:rFonts w:ascii="Times New Roman" w:hAnsi="Times New Roman"/>
          <w:sz w:val="24"/>
          <w:szCs w:val="24"/>
        </w:rPr>
        <w:t xml:space="preserve">in </w:t>
      </w:r>
      <w:r w:rsidR="0036219E" w:rsidRPr="008D4269">
        <w:rPr>
          <w:rFonts w:ascii="Times New Roman" w:hAnsi="Times New Roman"/>
          <w:sz w:val="24"/>
          <w:szCs w:val="24"/>
        </w:rPr>
        <w:t xml:space="preserve">a Tertiary Hospital </w:t>
      </w:r>
      <w:r w:rsidR="007B6EA7" w:rsidRPr="008D4269">
        <w:rPr>
          <w:rFonts w:ascii="Times New Roman" w:hAnsi="Times New Roman"/>
          <w:sz w:val="24"/>
          <w:szCs w:val="24"/>
        </w:rPr>
        <w:t>in Davao City</w:t>
      </w:r>
    </w:p>
    <w:p w:rsidR="001C4E6B" w:rsidRPr="008D4269" w:rsidRDefault="001C4E6B"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sz w:val="24"/>
          <w:szCs w:val="24"/>
        </w:rPr>
      </w:pPr>
    </w:p>
    <w:p w:rsidR="00EA7074" w:rsidRDefault="00EA7074" w:rsidP="008D4269">
      <w:pPr>
        <w:spacing w:line="480" w:lineRule="auto"/>
        <w:rPr>
          <w:rFonts w:ascii="Times New Roman" w:hAnsi="Times New Roman"/>
          <w:sz w:val="24"/>
          <w:szCs w:val="24"/>
        </w:rPr>
      </w:pPr>
    </w:p>
    <w:p w:rsidR="00C518AA" w:rsidRDefault="00C518AA" w:rsidP="008D4269">
      <w:pPr>
        <w:spacing w:line="480" w:lineRule="auto"/>
        <w:rPr>
          <w:rFonts w:ascii="Times New Roman" w:hAnsi="Times New Roman"/>
          <w:sz w:val="24"/>
          <w:szCs w:val="24"/>
        </w:rPr>
      </w:pPr>
    </w:p>
    <w:p w:rsidR="00C518AA" w:rsidRDefault="00C518AA" w:rsidP="008D4269">
      <w:pPr>
        <w:spacing w:line="480" w:lineRule="auto"/>
        <w:rPr>
          <w:rFonts w:ascii="Times New Roman" w:hAnsi="Times New Roman"/>
          <w:sz w:val="24"/>
          <w:szCs w:val="24"/>
        </w:rPr>
      </w:pPr>
    </w:p>
    <w:p w:rsidR="00C518AA" w:rsidRDefault="00C518AA" w:rsidP="008D4269">
      <w:pPr>
        <w:spacing w:line="480" w:lineRule="auto"/>
        <w:rPr>
          <w:rFonts w:ascii="Times New Roman" w:hAnsi="Times New Roman"/>
          <w:sz w:val="24"/>
          <w:szCs w:val="24"/>
        </w:rPr>
      </w:pPr>
    </w:p>
    <w:p w:rsidR="00C518AA" w:rsidRPr="008D4269" w:rsidRDefault="00C518AA" w:rsidP="008D4269">
      <w:pPr>
        <w:spacing w:line="480" w:lineRule="auto"/>
        <w:rPr>
          <w:rFonts w:ascii="Times New Roman" w:hAnsi="Times New Roman"/>
          <w:sz w:val="24"/>
          <w:szCs w:val="24"/>
        </w:rPr>
      </w:pPr>
    </w:p>
    <w:p w:rsidR="001C4E6B" w:rsidRPr="008D4269" w:rsidRDefault="001C4E6B" w:rsidP="008D4269">
      <w:pPr>
        <w:spacing w:line="480" w:lineRule="auto"/>
        <w:rPr>
          <w:rFonts w:ascii="Times New Roman" w:hAnsi="Times New Roman"/>
          <w:b/>
          <w:sz w:val="24"/>
          <w:szCs w:val="24"/>
        </w:rPr>
      </w:pPr>
      <w:r w:rsidRPr="008D4269">
        <w:rPr>
          <w:rFonts w:ascii="Times New Roman" w:hAnsi="Times New Roman"/>
          <w:b/>
          <w:sz w:val="24"/>
          <w:szCs w:val="24"/>
        </w:rPr>
        <w:lastRenderedPageBreak/>
        <w:t>ABSTRACT:</w:t>
      </w:r>
    </w:p>
    <w:p w:rsidR="00302E9C" w:rsidRPr="008D4269" w:rsidRDefault="001C4E6B" w:rsidP="008D4269">
      <w:pPr>
        <w:spacing w:line="480" w:lineRule="auto"/>
        <w:ind w:firstLine="720"/>
        <w:rPr>
          <w:rFonts w:ascii="Times New Roman" w:hAnsi="Times New Roman"/>
          <w:sz w:val="24"/>
          <w:szCs w:val="24"/>
        </w:rPr>
      </w:pPr>
      <w:r w:rsidRPr="008D4269">
        <w:rPr>
          <w:rFonts w:ascii="Times New Roman" w:hAnsi="Times New Roman"/>
          <w:sz w:val="24"/>
          <w:szCs w:val="24"/>
        </w:rPr>
        <w:t>OBJECTIVE:</w:t>
      </w:r>
      <w:r w:rsidR="00302E9C" w:rsidRPr="008D4269">
        <w:rPr>
          <w:rFonts w:ascii="Times New Roman" w:hAnsi="Times New Roman"/>
          <w:sz w:val="24"/>
          <w:szCs w:val="24"/>
        </w:rPr>
        <w:t xml:space="preserve"> To identify which </w:t>
      </w:r>
      <w:r w:rsidR="00AA5630" w:rsidRPr="008D4269">
        <w:rPr>
          <w:rFonts w:ascii="Times New Roman" w:hAnsi="Times New Roman"/>
          <w:sz w:val="24"/>
          <w:szCs w:val="24"/>
        </w:rPr>
        <w:t>is a better predictor</w:t>
      </w:r>
      <w:r w:rsidR="00302E9C" w:rsidRPr="008D4269">
        <w:rPr>
          <w:rFonts w:ascii="Times New Roman" w:hAnsi="Times New Roman"/>
          <w:sz w:val="24"/>
          <w:szCs w:val="24"/>
        </w:rPr>
        <w:t xml:space="preserve"> for post-operative morbidity of major gastrointestinal surgery for malignancy </w:t>
      </w:r>
    </w:p>
    <w:p w:rsidR="00EA7074" w:rsidRPr="008D4269" w:rsidRDefault="001C4E6B" w:rsidP="008D4269">
      <w:pPr>
        <w:spacing w:line="480" w:lineRule="auto"/>
        <w:ind w:firstLine="720"/>
        <w:rPr>
          <w:rFonts w:ascii="Times New Roman" w:hAnsi="Times New Roman"/>
          <w:sz w:val="24"/>
          <w:szCs w:val="24"/>
        </w:rPr>
      </w:pPr>
      <w:r w:rsidRPr="008D4269">
        <w:rPr>
          <w:rFonts w:ascii="Times New Roman" w:hAnsi="Times New Roman"/>
          <w:sz w:val="24"/>
          <w:szCs w:val="24"/>
        </w:rPr>
        <w:t>METHODOLOGY:</w:t>
      </w:r>
      <w:r w:rsidR="00EA7074" w:rsidRPr="008D4269">
        <w:rPr>
          <w:rFonts w:ascii="Times New Roman" w:hAnsi="Times New Roman"/>
          <w:sz w:val="24"/>
          <w:szCs w:val="24"/>
        </w:rPr>
        <w:t xml:space="preserve"> A prospective descriptive single-center study conducted in patients who underwent major gastrointestinal surgery for malignancy from September 2014 to September 2015</w:t>
      </w:r>
      <w:r w:rsidR="00AA5630" w:rsidRPr="008D4269">
        <w:rPr>
          <w:rFonts w:ascii="Times New Roman" w:hAnsi="Times New Roman"/>
          <w:sz w:val="24"/>
          <w:szCs w:val="24"/>
        </w:rPr>
        <w:t>.</w:t>
      </w:r>
      <w:r w:rsidR="00302E9C" w:rsidRPr="008D4269">
        <w:rPr>
          <w:rFonts w:ascii="Times New Roman" w:hAnsi="Times New Roman"/>
          <w:sz w:val="24"/>
          <w:szCs w:val="24"/>
        </w:rPr>
        <w:t xml:space="preserve"> The body mass index (BMI) was derived from height and weight of the patient taken on admission</w:t>
      </w:r>
      <w:r w:rsidR="00895BB5" w:rsidRPr="008D4269">
        <w:rPr>
          <w:rFonts w:ascii="Times New Roman" w:hAnsi="Times New Roman"/>
          <w:sz w:val="24"/>
          <w:szCs w:val="24"/>
        </w:rPr>
        <w:t xml:space="preserve">, </w:t>
      </w:r>
      <w:r w:rsidR="00893E9C" w:rsidRPr="008D4269">
        <w:rPr>
          <w:rFonts w:ascii="Times New Roman" w:hAnsi="Times New Roman"/>
          <w:sz w:val="24"/>
          <w:szCs w:val="24"/>
        </w:rPr>
        <w:t xml:space="preserve">waist </w:t>
      </w:r>
      <w:r w:rsidR="00895BB5" w:rsidRPr="008D4269">
        <w:rPr>
          <w:rFonts w:ascii="Times New Roman" w:hAnsi="Times New Roman"/>
          <w:sz w:val="24"/>
          <w:szCs w:val="24"/>
        </w:rPr>
        <w:t>to</w:t>
      </w:r>
      <w:r w:rsidR="00893E9C" w:rsidRPr="008D4269">
        <w:rPr>
          <w:rFonts w:ascii="Times New Roman" w:hAnsi="Times New Roman"/>
          <w:sz w:val="24"/>
          <w:szCs w:val="24"/>
        </w:rPr>
        <w:t xml:space="preserve"> hip circumference</w:t>
      </w:r>
      <w:r w:rsidR="00302E9C" w:rsidRPr="008D4269">
        <w:rPr>
          <w:rFonts w:ascii="Times New Roman" w:hAnsi="Times New Roman"/>
          <w:sz w:val="24"/>
          <w:szCs w:val="24"/>
        </w:rPr>
        <w:t xml:space="preserve"> ratio (</w:t>
      </w:r>
      <w:r w:rsidR="00893E9C" w:rsidRPr="008D4269">
        <w:rPr>
          <w:rFonts w:ascii="Times New Roman" w:hAnsi="Times New Roman"/>
          <w:sz w:val="24"/>
          <w:szCs w:val="24"/>
        </w:rPr>
        <w:t>W</w:t>
      </w:r>
      <w:r w:rsidR="00895BB5" w:rsidRPr="008D4269">
        <w:rPr>
          <w:rFonts w:ascii="Times New Roman" w:hAnsi="Times New Roman"/>
          <w:sz w:val="24"/>
          <w:szCs w:val="24"/>
        </w:rPr>
        <w:t>HR</w:t>
      </w:r>
      <w:r w:rsidR="00302E9C" w:rsidRPr="008D4269">
        <w:rPr>
          <w:rFonts w:ascii="Times New Roman" w:hAnsi="Times New Roman"/>
          <w:sz w:val="24"/>
          <w:szCs w:val="24"/>
        </w:rPr>
        <w:t>)</w:t>
      </w:r>
      <w:r w:rsidR="00895BB5" w:rsidRPr="008D4269">
        <w:rPr>
          <w:rFonts w:ascii="Times New Roman" w:hAnsi="Times New Roman"/>
          <w:sz w:val="24"/>
          <w:szCs w:val="24"/>
        </w:rPr>
        <w:t xml:space="preserve"> was</w:t>
      </w:r>
      <w:r w:rsidR="00302E9C" w:rsidRPr="008D4269">
        <w:rPr>
          <w:rFonts w:ascii="Times New Roman" w:hAnsi="Times New Roman"/>
          <w:sz w:val="24"/>
          <w:szCs w:val="24"/>
        </w:rPr>
        <w:t xml:space="preserve"> derived from hip and waist circumferences measured pre</w:t>
      </w:r>
      <w:r w:rsidR="00A940AE" w:rsidRPr="008D4269">
        <w:rPr>
          <w:rFonts w:ascii="Times New Roman" w:hAnsi="Times New Roman"/>
          <w:sz w:val="24"/>
          <w:szCs w:val="24"/>
        </w:rPr>
        <w:t xml:space="preserve">-operatively, </w:t>
      </w:r>
      <w:r w:rsidR="00895BB5" w:rsidRPr="008D4269">
        <w:rPr>
          <w:rFonts w:ascii="Times New Roman" w:hAnsi="Times New Roman"/>
          <w:sz w:val="24"/>
          <w:szCs w:val="24"/>
        </w:rPr>
        <w:t xml:space="preserve">and waist to height ratio (WHtR) was derived from waist circumference and height </w:t>
      </w:r>
      <w:r w:rsidR="00672F12" w:rsidRPr="008D4269">
        <w:rPr>
          <w:rFonts w:ascii="Times New Roman" w:hAnsi="Times New Roman"/>
          <w:sz w:val="24"/>
          <w:szCs w:val="24"/>
        </w:rPr>
        <w:t>measured pre</w:t>
      </w:r>
      <w:r w:rsidR="00895BB5" w:rsidRPr="008D4269">
        <w:rPr>
          <w:rFonts w:ascii="Times New Roman" w:hAnsi="Times New Roman"/>
          <w:sz w:val="24"/>
          <w:szCs w:val="24"/>
        </w:rPr>
        <w:t xml:space="preserve">-operatively.  </w:t>
      </w:r>
    </w:p>
    <w:p w:rsidR="00796F0D" w:rsidRPr="008D4269" w:rsidRDefault="001C4E6B" w:rsidP="008D4269">
      <w:pPr>
        <w:spacing w:line="480" w:lineRule="auto"/>
        <w:ind w:firstLine="720"/>
        <w:rPr>
          <w:rFonts w:ascii="Times New Roman" w:hAnsi="Times New Roman"/>
          <w:sz w:val="24"/>
          <w:szCs w:val="24"/>
        </w:rPr>
      </w:pPr>
      <w:r w:rsidRPr="008D4269">
        <w:rPr>
          <w:rFonts w:ascii="Times New Roman" w:hAnsi="Times New Roman"/>
          <w:sz w:val="24"/>
          <w:szCs w:val="24"/>
        </w:rPr>
        <w:t>RESULTS:</w:t>
      </w:r>
      <w:r w:rsidR="00796F0D" w:rsidRPr="008D4269">
        <w:rPr>
          <w:rFonts w:ascii="Times New Roman" w:hAnsi="Times New Roman"/>
          <w:sz w:val="24"/>
          <w:szCs w:val="24"/>
        </w:rPr>
        <w:t xml:space="preserve"> A total of 27 patients were included in the study comprising </w:t>
      </w:r>
      <w:r w:rsidR="009C3C27" w:rsidRPr="008D4269">
        <w:rPr>
          <w:rFonts w:ascii="Times New Roman" w:hAnsi="Times New Roman"/>
          <w:sz w:val="24"/>
          <w:szCs w:val="24"/>
        </w:rPr>
        <w:t xml:space="preserve">mostly of male (59.3%). Majority of the patients underwent elective surgery for colorectal malignancy (59.3%). For every increase unit </w:t>
      </w:r>
      <w:proofErr w:type="gramStart"/>
      <w:r w:rsidR="009C3C27" w:rsidRPr="008D4269">
        <w:rPr>
          <w:rFonts w:ascii="Times New Roman" w:hAnsi="Times New Roman"/>
          <w:sz w:val="24"/>
          <w:szCs w:val="24"/>
        </w:rPr>
        <w:t>of  BMI</w:t>
      </w:r>
      <w:proofErr w:type="gramEnd"/>
      <w:r w:rsidR="009C3C27" w:rsidRPr="008D4269">
        <w:rPr>
          <w:rFonts w:ascii="Times New Roman" w:hAnsi="Times New Roman"/>
          <w:sz w:val="24"/>
          <w:szCs w:val="24"/>
        </w:rPr>
        <w:t>, WHR and WHtR, there is an increased risk for surgical site infection and hospital acquired infection but did not reach significance for the outcomes, and with no noted predictive value for length of hospital stay, anastomotic leak, re-operation nor readmission.</w:t>
      </w:r>
    </w:p>
    <w:p w:rsidR="001C4E6B" w:rsidRPr="008D4269" w:rsidRDefault="001C4E6B" w:rsidP="008D4269">
      <w:pPr>
        <w:spacing w:line="480" w:lineRule="auto"/>
        <w:ind w:firstLine="720"/>
        <w:rPr>
          <w:rFonts w:ascii="Times New Roman" w:hAnsi="Times New Roman"/>
          <w:sz w:val="24"/>
          <w:szCs w:val="24"/>
        </w:rPr>
      </w:pPr>
      <w:r w:rsidRPr="008D4269">
        <w:rPr>
          <w:rFonts w:ascii="Times New Roman" w:hAnsi="Times New Roman"/>
          <w:sz w:val="24"/>
          <w:szCs w:val="24"/>
        </w:rPr>
        <w:t>CONCLUSION:</w:t>
      </w:r>
      <w:r w:rsidR="009C3C27" w:rsidRPr="008D4269">
        <w:rPr>
          <w:rFonts w:ascii="Times New Roman" w:hAnsi="Times New Roman"/>
          <w:sz w:val="24"/>
          <w:szCs w:val="24"/>
        </w:rPr>
        <w:t xml:space="preserve"> The BMI, WHR and WHtR has low predictive value for post-operative </w:t>
      </w:r>
      <w:proofErr w:type="spellStart"/>
      <w:r w:rsidR="009C3C27" w:rsidRPr="008D4269">
        <w:rPr>
          <w:rFonts w:ascii="Times New Roman" w:hAnsi="Times New Roman"/>
          <w:sz w:val="24"/>
          <w:szCs w:val="24"/>
        </w:rPr>
        <w:t>morbidy</w:t>
      </w:r>
      <w:proofErr w:type="spellEnd"/>
      <w:r w:rsidR="009C3C27" w:rsidRPr="008D4269">
        <w:rPr>
          <w:rFonts w:ascii="Times New Roman" w:hAnsi="Times New Roman"/>
          <w:sz w:val="24"/>
          <w:szCs w:val="24"/>
        </w:rPr>
        <w:t xml:space="preserve"> in patients who underwent elective major gastrointestinal surgeries for malignancy</w:t>
      </w:r>
    </w:p>
    <w:p w:rsidR="001C4E6B" w:rsidRPr="008D4269" w:rsidRDefault="001C4E6B" w:rsidP="008D4269">
      <w:pPr>
        <w:spacing w:line="480" w:lineRule="auto"/>
        <w:rPr>
          <w:rFonts w:ascii="Times New Roman" w:hAnsi="Times New Roman"/>
          <w:sz w:val="24"/>
          <w:szCs w:val="24"/>
        </w:rPr>
      </w:pPr>
    </w:p>
    <w:p w:rsidR="008D4269" w:rsidRPr="008D4269" w:rsidRDefault="008D4269" w:rsidP="008D4269">
      <w:pPr>
        <w:spacing w:line="480" w:lineRule="auto"/>
        <w:rPr>
          <w:rFonts w:ascii="Times New Roman" w:hAnsi="Times New Roman"/>
          <w:b/>
          <w:sz w:val="24"/>
          <w:szCs w:val="24"/>
        </w:rPr>
      </w:pPr>
    </w:p>
    <w:p w:rsidR="008D4269" w:rsidRPr="008D4269" w:rsidRDefault="008D4269" w:rsidP="008D4269">
      <w:pPr>
        <w:spacing w:line="480" w:lineRule="auto"/>
        <w:rPr>
          <w:rFonts w:ascii="Times New Roman" w:hAnsi="Times New Roman"/>
          <w:b/>
          <w:sz w:val="24"/>
          <w:szCs w:val="24"/>
        </w:rPr>
      </w:pPr>
    </w:p>
    <w:p w:rsidR="008D4269" w:rsidRPr="008D4269" w:rsidRDefault="008D4269" w:rsidP="008D4269">
      <w:pPr>
        <w:spacing w:line="480" w:lineRule="auto"/>
        <w:rPr>
          <w:rFonts w:ascii="Times New Roman" w:hAnsi="Times New Roman"/>
          <w:b/>
          <w:sz w:val="24"/>
          <w:szCs w:val="24"/>
        </w:rPr>
      </w:pPr>
    </w:p>
    <w:p w:rsidR="001C4E6B" w:rsidRPr="008D4269" w:rsidRDefault="00122FCA" w:rsidP="008D4269">
      <w:pPr>
        <w:spacing w:line="480" w:lineRule="auto"/>
        <w:rPr>
          <w:rFonts w:ascii="Times New Roman" w:hAnsi="Times New Roman"/>
          <w:b/>
          <w:sz w:val="24"/>
          <w:szCs w:val="24"/>
        </w:rPr>
      </w:pPr>
      <w:r w:rsidRPr="008D4269">
        <w:rPr>
          <w:rFonts w:ascii="Times New Roman" w:hAnsi="Times New Roman"/>
          <w:b/>
          <w:sz w:val="24"/>
          <w:szCs w:val="24"/>
        </w:rPr>
        <w:lastRenderedPageBreak/>
        <w:t>I</w:t>
      </w:r>
      <w:r w:rsidR="001C4E6B" w:rsidRPr="008D4269">
        <w:rPr>
          <w:rFonts w:ascii="Times New Roman" w:hAnsi="Times New Roman"/>
          <w:b/>
          <w:sz w:val="24"/>
          <w:szCs w:val="24"/>
        </w:rPr>
        <w:t>NTRODUCTION:</w:t>
      </w:r>
    </w:p>
    <w:p w:rsidR="00A65151" w:rsidRPr="008D4269" w:rsidRDefault="00122FCA" w:rsidP="008D4269">
      <w:pPr>
        <w:spacing w:line="480" w:lineRule="auto"/>
        <w:rPr>
          <w:rFonts w:ascii="Times New Roman" w:hAnsi="Times New Roman"/>
          <w:sz w:val="24"/>
          <w:szCs w:val="24"/>
        </w:rPr>
      </w:pPr>
      <w:r w:rsidRPr="008D4269">
        <w:rPr>
          <w:rFonts w:ascii="Times New Roman" w:hAnsi="Times New Roman"/>
          <w:sz w:val="24"/>
          <w:szCs w:val="24"/>
        </w:rPr>
        <w:tab/>
        <w:t>P</w:t>
      </w:r>
      <w:r w:rsidR="00671680" w:rsidRPr="008D4269">
        <w:rPr>
          <w:rFonts w:ascii="Times New Roman" w:hAnsi="Times New Roman"/>
          <w:sz w:val="24"/>
          <w:szCs w:val="24"/>
        </w:rPr>
        <w:t xml:space="preserve">ost-operative morbidity has been one of the major healthcare concerns which has a great impact on the patient’s quality of life and cost of care. Different pre-operative assessment tools have been presented in the </w:t>
      </w:r>
      <w:r w:rsidR="00C2694F" w:rsidRPr="008D4269">
        <w:rPr>
          <w:rFonts w:ascii="Times New Roman" w:hAnsi="Times New Roman"/>
          <w:sz w:val="24"/>
          <w:szCs w:val="24"/>
        </w:rPr>
        <w:t>literature which is</w:t>
      </w:r>
      <w:r w:rsidR="00671680" w:rsidRPr="008D4269">
        <w:rPr>
          <w:rFonts w:ascii="Times New Roman" w:hAnsi="Times New Roman"/>
          <w:sz w:val="24"/>
          <w:szCs w:val="24"/>
        </w:rPr>
        <w:t xml:space="preserve"> being used as predictive factors for risk stratification </w:t>
      </w:r>
      <w:r w:rsidR="00C2694F" w:rsidRPr="008D4269">
        <w:rPr>
          <w:rFonts w:ascii="Times New Roman" w:hAnsi="Times New Roman"/>
          <w:sz w:val="24"/>
          <w:szCs w:val="24"/>
        </w:rPr>
        <w:t>in major surgeries in predicting</w:t>
      </w:r>
      <w:r w:rsidR="00671680" w:rsidRPr="008D4269">
        <w:rPr>
          <w:rFonts w:ascii="Times New Roman" w:hAnsi="Times New Roman"/>
          <w:sz w:val="24"/>
          <w:szCs w:val="24"/>
        </w:rPr>
        <w:t xml:space="preserve"> post-operative morbidity.</w:t>
      </w:r>
      <w:r w:rsidR="00DA04A4" w:rsidRPr="008D4269">
        <w:rPr>
          <w:rFonts w:ascii="Times New Roman" w:hAnsi="Times New Roman"/>
          <w:sz w:val="24"/>
          <w:szCs w:val="24"/>
        </w:rPr>
        <w:t xml:space="preserve"> </w:t>
      </w:r>
      <w:r w:rsidR="007F3A0A" w:rsidRPr="008D4269">
        <w:rPr>
          <w:rFonts w:ascii="Times New Roman" w:hAnsi="Times New Roman"/>
          <w:sz w:val="24"/>
          <w:szCs w:val="24"/>
        </w:rPr>
        <w:t>Based on literature, it has been taught that obesity imposes increased post-operative morbidity and death.</w:t>
      </w:r>
      <w:r w:rsidR="000B02A6" w:rsidRPr="008D4269">
        <w:rPr>
          <w:rFonts w:ascii="Times New Roman" w:hAnsi="Times New Roman"/>
          <w:sz w:val="24"/>
          <w:szCs w:val="24"/>
        </w:rPr>
        <w:t xml:space="preserve"> A study done by Smith et al (2004)</w:t>
      </w:r>
      <w:r w:rsidR="007F3A0A" w:rsidRPr="008D4269">
        <w:rPr>
          <w:rFonts w:ascii="Times New Roman" w:hAnsi="Times New Roman"/>
          <w:sz w:val="24"/>
          <w:szCs w:val="24"/>
        </w:rPr>
        <w:t xml:space="preserve"> </w:t>
      </w:r>
      <w:r w:rsidR="000B02A6" w:rsidRPr="008D4269">
        <w:rPr>
          <w:rFonts w:ascii="Times New Roman" w:hAnsi="Times New Roman"/>
          <w:sz w:val="24"/>
          <w:szCs w:val="24"/>
        </w:rPr>
        <w:t xml:space="preserve">showed obesity as one of the independent factors correlated with increase rate of surgical site infection in patients who underwent colorectal surgery. Myles et al (2002) and </w:t>
      </w:r>
      <w:proofErr w:type="spellStart"/>
      <w:r w:rsidR="000B02A6" w:rsidRPr="008D4269">
        <w:rPr>
          <w:rFonts w:ascii="Times New Roman" w:hAnsi="Times New Roman"/>
          <w:sz w:val="24"/>
          <w:szCs w:val="24"/>
        </w:rPr>
        <w:t>Postlethwait</w:t>
      </w:r>
      <w:proofErr w:type="spellEnd"/>
      <w:r w:rsidR="000B02A6" w:rsidRPr="008D4269">
        <w:rPr>
          <w:rFonts w:ascii="Times New Roman" w:hAnsi="Times New Roman"/>
          <w:sz w:val="24"/>
          <w:szCs w:val="24"/>
        </w:rPr>
        <w:t xml:space="preserve"> (1972) also showed increased rate in surgical site infections in obese patients after a cesarean section and surgery for duodenal ulcer disease, accordingly. </w:t>
      </w:r>
      <w:r w:rsidR="00E16E0D" w:rsidRPr="008D4269">
        <w:rPr>
          <w:rFonts w:ascii="Times New Roman" w:hAnsi="Times New Roman"/>
          <w:sz w:val="24"/>
          <w:szCs w:val="24"/>
        </w:rPr>
        <w:t>According to Anaya et al (2006),</w:t>
      </w:r>
      <w:r w:rsidR="001903D4" w:rsidRPr="008D4269">
        <w:rPr>
          <w:rFonts w:ascii="Times New Roman" w:hAnsi="Times New Roman"/>
          <w:sz w:val="24"/>
          <w:szCs w:val="24"/>
        </w:rPr>
        <w:t xml:space="preserve"> obesity is</w:t>
      </w:r>
      <w:r w:rsidR="000B02A6" w:rsidRPr="008D4269">
        <w:rPr>
          <w:rFonts w:ascii="Times New Roman" w:hAnsi="Times New Roman"/>
          <w:sz w:val="24"/>
          <w:szCs w:val="24"/>
        </w:rPr>
        <w:t xml:space="preserve"> a surrogate for other known risk factors such as diabetes mellitus and other cardiovascular risks. </w:t>
      </w:r>
      <w:r w:rsidR="001903D4" w:rsidRPr="008D4269">
        <w:rPr>
          <w:rFonts w:ascii="Times New Roman" w:hAnsi="Times New Roman"/>
          <w:sz w:val="24"/>
          <w:szCs w:val="24"/>
        </w:rPr>
        <w:t xml:space="preserve">It has been shown that obesity increases surgical site infection since these patients have tissue </w:t>
      </w:r>
      <w:proofErr w:type="spellStart"/>
      <w:r w:rsidR="001903D4" w:rsidRPr="008D4269">
        <w:rPr>
          <w:rFonts w:ascii="Times New Roman" w:hAnsi="Times New Roman"/>
          <w:sz w:val="24"/>
          <w:szCs w:val="24"/>
        </w:rPr>
        <w:t>hypoperfusion</w:t>
      </w:r>
      <w:proofErr w:type="spellEnd"/>
      <w:r w:rsidR="001903D4" w:rsidRPr="008D4269">
        <w:rPr>
          <w:rFonts w:ascii="Times New Roman" w:hAnsi="Times New Roman"/>
          <w:sz w:val="24"/>
          <w:szCs w:val="24"/>
        </w:rPr>
        <w:t xml:space="preserve"> with greater risk of tissue ischemia/necrosis with suboptimal neutrophil oxidative killing thus predisposing the tissues to surgical site infection. </w:t>
      </w:r>
      <w:proofErr w:type="gramStart"/>
      <w:r w:rsidR="00DD6F71" w:rsidRPr="008D4269">
        <w:rPr>
          <w:rFonts w:ascii="Times New Roman" w:hAnsi="Times New Roman"/>
          <w:sz w:val="24"/>
          <w:szCs w:val="24"/>
        </w:rPr>
        <w:t xml:space="preserve">A study done by Mullen et al (2008), noted increase in wound complications after major elective abdominal surgery in obese patients with BMI </w:t>
      </w:r>
      <w:r w:rsidR="00DD6F71" w:rsidRPr="008D4269">
        <w:rPr>
          <w:rFonts w:ascii="Times New Roman" w:hAnsi="Times New Roman"/>
          <w:sz w:val="24"/>
          <w:szCs w:val="24"/>
          <w:u w:val="single"/>
        </w:rPr>
        <w:t>&gt;</w:t>
      </w:r>
      <w:r w:rsidR="00DD6F71" w:rsidRPr="008D4269">
        <w:rPr>
          <w:rFonts w:ascii="Times New Roman" w:hAnsi="Times New Roman"/>
          <w:sz w:val="24"/>
          <w:szCs w:val="24"/>
        </w:rPr>
        <w:t>30kg/m</w:t>
      </w:r>
      <w:r w:rsidR="00DD6F71" w:rsidRPr="008D4269">
        <w:rPr>
          <w:rFonts w:ascii="Times New Roman" w:hAnsi="Times New Roman"/>
          <w:sz w:val="24"/>
          <w:szCs w:val="24"/>
          <w:vertAlign w:val="superscript"/>
        </w:rPr>
        <w:t>2</w:t>
      </w:r>
      <w:r w:rsidR="00DD6F71" w:rsidRPr="008D4269">
        <w:rPr>
          <w:rFonts w:ascii="Times New Roman" w:hAnsi="Times New Roman"/>
          <w:sz w:val="24"/>
          <w:szCs w:val="24"/>
        </w:rPr>
        <w:t xml:space="preserve"> while underweight patients were noted to have fivefold increased risk of post-operative mortality.</w:t>
      </w:r>
      <w:proofErr w:type="gramEnd"/>
      <w:r w:rsidR="00DD6F71" w:rsidRPr="008D4269">
        <w:rPr>
          <w:rFonts w:ascii="Times New Roman" w:hAnsi="Times New Roman"/>
          <w:sz w:val="24"/>
          <w:szCs w:val="24"/>
        </w:rPr>
        <w:t xml:space="preserve"> Body mass index (BMI) has been used</w:t>
      </w:r>
      <w:r w:rsidR="00C10028" w:rsidRPr="008D4269">
        <w:rPr>
          <w:rFonts w:ascii="Times New Roman" w:hAnsi="Times New Roman"/>
          <w:sz w:val="24"/>
          <w:szCs w:val="24"/>
        </w:rPr>
        <w:t xml:space="preserve"> to define obesity</w:t>
      </w:r>
      <w:r w:rsidR="00142090" w:rsidRPr="008D4269">
        <w:rPr>
          <w:rFonts w:ascii="Times New Roman" w:hAnsi="Times New Roman"/>
          <w:sz w:val="24"/>
          <w:szCs w:val="24"/>
        </w:rPr>
        <w:t xml:space="preserve"> in multiple studies for post-operative complications after major</w:t>
      </w:r>
      <w:r w:rsidR="00C10028" w:rsidRPr="008D4269">
        <w:rPr>
          <w:rFonts w:ascii="Times New Roman" w:hAnsi="Times New Roman"/>
          <w:sz w:val="24"/>
          <w:szCs w:val="24"/>
        </w:rPr>
        <w:t xml:space="preserve"> colorectal</w:t>
      </w:r>
      <w:r w:rsidR="00142090" w:rsidRPr="008D4269">
        <w:rPr>
          <w:rFonts w:ascii="Times New Roman" w:hAnsi="Times New Roman"/>
          <w:sz w:val="24"/>
          <w:szCs w:val="24"/>
        </w:rPr>
        <w:t xml:space="preserve"> surgeries</w:t>
      </w:r>
      <w:r w:rsidR="009620BF" w:rsidRPr="008D4269">
        <w:rPr>
          <w:rFonts w:ascii="Times New Roman" w:hAnsi="Times New Roman"/>
          <w:sz w:val="24"/>
          <w:szCs w:val="24"/>
        </w:rPr>
        <w:t>. Several studies in the literature said that central type of fat distribution provides a higher health risks as compared to those with increase total body fat.</w:t>
      </w:r>
      <w:r w:rsidR="00142090" w:rsidRPr="008D4269">
        <w:rPr>
          <w:rFonts w:ascii="Times New Roman" w:hAnsi="Times New Roman"/>
          <w:sz w:val="24"/>
          <w:szCs w:val="24"/>
        </w:rPr>
        <w:t xml:space="preserve"> </w:t>
      </w:r>
      <w:proofErr w:type="spellStart"/>
      <w:r w:rsidR="00C10028" w:rsidRPr="008D4269">
        <w:rPr>
          <w:rFonts w:ascii="Times New Roman" w:hAnsi="Times New Roman"/>
          <w:sz w:val="24"/>
          <w:szCs w:val="24"/>
        </w:rPr>
        <w:t>Kartheuser</w:t>
      </w:r>
      <w:proofErr w:type="spellEnd"/>
      <w:r w:rsidR="00C10028" w:rsidRPr="008D4269">
        <w:rPr>
          <w:rFonts w:ascii="Times New Roman" w:hAnsi="Times New Roman"/>
          <w:sz w:val="24"/>
          <w:szCs w:val="24"/>
        </w:rPr>
        <w:t xml:space="preserve"> et al (2014) showed that BMI may not be an inappropriate measure of obesity</w:t>
      </w:r>
      <w:r w:rsidR="009620BF" w:rsidRPr="008D4269">
        <w:rPr>
          <w:rFonts w:ascii="Times New Roman" w:hAnsi="Times New Roman"/>
          <w:sz w:val="24"/>
          <w:szCs w:val="24"/>
        </w:rPr>
        <w:t xml:space="preserve"> in patients who underwent elective major colorectal surgeries</w:t>
      </w:r>
      <w:r w:rsidR="00C10028" w:rsidRPr="008D4269">
        <w:rPr>
          <w:rFonts w:ascii="Times New Roman" w:hAnsi="Times New Roman"/>
          <w:sz w:val="24"/>
          <w:szCs w:val="24"/>
        </w:rPr>
        <w:t xml:space="preserve">. </w:t>
      </w:r>
      <w:r w:rsidR="0044035C" w:rsidRPr="008D4269">
        <w:rPr>
          <w:rFonts w:ascii="Times New Roman" w:hAnsi="Times New Roman"/>
          <w:sz w:val="24"/>
          <w:szCs w:val="24"/>
        </w:rPr>
        <w:t>This study showed</w:t>
      </w:r>
      <w:r w:rsidR="00C10028" w:rsidRPr="008D4269">
        <w:rPr>
          <w:rFonts w:ascii="Times New Roman" w:hAnsi="Times New Roman"/>
          <w:sz w:val="24"/>
          <w:szCs w:val="24"/>
        </w:rPr>
        <w:t xml:space="preserve"> abdominal obesity</w:t>
      </w:r>
      <w:r w:rsidR="0044035C" w:rsidRPr="008D4269">
        <w:rPr>
          <w:rFonts w:ascii="Times New Roman" w:hAnsi="Times New Roman"/>
          <w:sz w:val="24"/>
          <w:szCs w:val="24"/>
        </w:rPr>
        <w:t>,</w:t>
      </w:r>
      <w:r w:rsidR="00C10028" w:rsidRPr="008D4269">
        <w:rPr>
          <w:rFonts w:ascii="Times New Roman" w:hAnsi="Times New Roman"/>
          <w:sz w:val="24"/>
          <w:szCs w:val="24"/>
        </w:rPr>
        <w:t xml:space="preserve"> which was measured as waist circumference (WC) and Waist to Hip Circumference ration (WHR) is a better predictor</w:t>
      </w:r>
      <w:r w:rsidR="0044035C" w:rsidRPr="008D4269">
        <w:rPr>
          <w:rFonts w:ascii="Times New Roman" w:hAnsi="Times New Roman"/>
          <w:sz w:val="24"/>
          <w:szCs w:val="24"/>
        </w:rPr>
        <w:t xml:space="preserve"> </w:t>
      </w:r>
      <w:r w:rsidR="0044035C" w:rsidRPr="008D4269">
        <w:rPr>
          <w:rFonts w:ascii="Times New Roman" w:hAnsi="Times New Roman"/>
          <w:sz w:val="24"/>
          <w:szCs w:val="24"/>
        </w:rPr>
        <w:lastRenderedPageBreak/>
        <w:t xml:space="preserve">of adverse outcomes post-abdominal surgery. </w:t>
      </w:r>
      <w:r w:rsidR="00C10028" w:rsidRPr="008D4269">
        <w:rPr>
          <w:rFonts w:ascii="Times New Roman" w:hAnsi="Times New Roman"/>
          <w:sz w:val="24"/>
          <w:szCs w:val="24"/>
        </w:rPr>
        <w:t xml:space="preserve">It was noted that body mass index </w:t>
      </w:r>
      <w:r w:rsidR="0044035C" w:rsidRPr="008D4269">
        <w:rPr>
          <w:rFonts w:ascii="Times New Roman" w:hAnsi="Times New Roman"/>
          <w:sz w:val="24"/>
          <w:szCs w:val="24"/>
        </w:rPr>
        <w:t>approximates</w:t>
      </w:r>
      <w:r w:rsidR="00C10028" w:rsidRPr="008D4269">
        <w:rPr>
          <w:rFonts w:ascii="Times New Roman" w:hAnsi="Times New Roman"/>
          <w:sz w:val="24"/>
          <w:szCs w:val="24"/>
        </w:rPr>
        <w:t xml:space="preserve"> </w:t>
      </w:r>
      <w:r w:rsidR="0044035C" w:rsidRPr="008D4269">
        <w:rPr>
          <w:rFonts w:ascii="Times New Roman" w:hAnsi="Times New Roman"/>
          <w:sz w:val="24"/>
          <w:szCs w:val="24"/>
        </w:rPr>
        <w:t>total body fat percentage or general adiposity, and recent literatures postulate that measurement of obesity should reflect body fat distribution especially abdominal adiposity. Body mass index (BMI) has been used for several years but this m</w:t>
      </w:r>
      <w:r w:rsidR="009620BF" w:rsidRPr="008D4269">
        <w:rPr>
          <w:rFonts w:ascii="Times New Roman" w:hAnsi="Times New Roman"/>
          <w:sz w:val="24"/>
          <w:szCs w:val="24"/>
        </w:rPr>
        <w:t>easurement cannot differentiate between an overweight or obese individual from a highly muscular individual. Central or abdominal obesity is measured by waist circumference as well as waist to hip circumference ratio</w:t>
      </w:r>
      <w:r w:rsidR="002368E9" w:rsidRPr="008D4269">
        <w:rPr>
          <w:rFonts w:ascii="Times New Roman" w:hAnsi="Times New Roman"/>
          <w:sz w:val="24"/>
          <w:szCs w:val="24"/>
        </w:rPr>
        <w:t xml:space="preserve">. A study done by </w:t>
      </w:r>
      <w:proofErr w:type="spellStart"/>
      <w:r w:rsidR="002368E9" w:rsidRPr="008D4269">
        <w:rPr>
          <w:rFonts w:ascii="Times New Roman" w:hAnsi="Times New Roman"/>
          <w:sz w:val="24"/>
          <w:szCs w:val="24"/>
        </w:rPr>
        <w:t>Ashwell</w:t>
      </w:r>
      <w:proofErr w:type="spellEnd"/>
      <w:r w:rsidR="002368E9" w:rsidRPr="008D4269">
        <w:rPr>
          <w:rFonts w:ascii="Times New Roman" w:hAnsi="Times New Roman"/>
          <w:sz w:val="24"/>
          <w:szCs w:val="24"/>
        </w:rPr>
        <w:t xml:space="preserve"> (2005), suggested that waist to height ratio (WHtR) compared to body mass index (BMI) as a simple and rapid screening tool to identify abdominal obesity</w:t>
      </w:r>
      <w:r w:rsidR="00BB2AE4" w:rsidRPr="008D4269">
        <w:rPr>
          <w:rFonts w:ascii="Times New Roman" w:hAnsi="Times New Roman"/>
          <w:sz w:val="24"/>
          <w:szCs w:val="24"/>
        </w:rPr>
        <w:t xml:space="preserve"> and with increased health risks. </w:t>
      </w:r>
      <w:r w:rsidR="00117E3A" w:rsidRPr="008D4269">
        <w:rPr>
          <w:rFonts w:ascii="Times New Roman" w:hAnsi="Times New Roman"/>
          <w:sz w:val="24"/>
          <w:szCs w:val="24"/>
        </w:rPr>
        <w:t>In China, Wu et al (2009),</w:t>
      </w:r>
      <w:r w:rsidR="00BF4B93" w:rsidRPr="008D4269">
        <w:rPr>
          <w:rFonts w:ascii="Times New Roman" w:hAnsi="Times New Roman"/>
          <w:sz w:val="24"/>
          <w:szCs w:val="24"/>
        </w:rPr>
        <w:t xml:space="preserve"> determined that waist to height ratio (WHtR) was a better predictor for abdominal fat in comparison to the other indices such as waist circumference, waist to hip circumference ratio and body mass index. Ho et al (2003), Hsieh (2003) and Tseng (2005) </w:t>
      </w:r>
      <w:proofErr w:type="spellStart"/>
      <w:r w:rsidR="008D4269" w:rsidRPr="008D4269">
        <w:rPr>
          <w:rFonts w:ascii="Times New Roman" w:hAnsi="Times New Roman"/>
          <w:sz w:val="24"/>
          <w:szCs w:val="24"/>
        </w:rPr>
        <w:t>Wu</w:t>
      </w:r>
      <w:r w:rsidR="00BF4B93" w:rsidRPr="008D4269">
        <w:rPr>
          <w:rFonts w:ascii="Times New Roman" w:hAnsi="Times New Roman"/>
          <w:sz w:val="24"/>
          <w:szCs w:val="24"/>
        </w:rPr>
        <w:t>studies</w:t>
      </w:r>
      <w:proofErr w:type="spellEnd"/>
      <w:r w:rsidR="00BF4B93" w:rsidRPr="008D4269">
        <w:rPr>
          <w:rFonts w:ascii="Times New Roman" w:hAnsi="Times New Roman"/>
          <w:sz w:val="24"/>
          <w:szCs w:val="24"/>
        </w:rPr>
        <w:t xml:space="preserve"> showed that </w:t>
      </w:r>
      <w:r w:rsidR="007F51AC" w:rsidRPr="008D4269">
        <w:rPr>
          <w:rFonts w:ascii="Times New Roman" w:hAnsi="Times New Roman"/>
          <w:sz w:val="24"/>
          <w:szCs w:val="24"/>
        </w:rPr>
        <w:t>patients with higher WHtR have</w:t>
      </w:r>
      <w:r w:rsidR="00BF4B93" w:rsidRPr="008D4269">
        <w:rPr>
          <w:rFonts w:ascii="Times New Roman" w:hAnsi="Times New Roman"/>
          <w:sz w:val="24"/>
          <w:szCs w:val="24"/>
        </w:rPr>
        <w:t xml:space="preserve"> increased risk for metabolic diseases as compared to other anthropometric indices.   </w:t>
      </w:r>
      <w:r w:rsidR="00117E3A" w:rsidRPr="008D4269">
        <w:rPr>
          <w:rFonts w:ascii="Times New Roman" w:hAnsi="Times New Roman"/>
          <w:sz w:val="24"/>
          <w:szCs w:val="24"/>
        </w:rPr>
        <w:t xml:space="preserve"> </w:t>
      </w:r>
    </w:p>
    <w:p w:rsidR="00AE52BE" w:rsidRPr="008D4269" w:rsidRDefault="00A65151" w:rsidP="008D4269">
      <w:pPr>
        <w:spacing w:line="480" w:lineRule="auto"/>
        <w:rPr>
          <w:rFonts w:ascii="Times New Roman" w:hAnsi="Times New Roman"/>
          <w:sz w:val="24"/>
          <w:szCs w:val="24"/>
        </w:rPr>
      </w:pPr>
      <w:r w:rsidRPr="008D4269">
        <w:rPr>
          <w:rFonts w:ascii="Times New Roman" w:hAnsi="Times New Roman"/>
          <w:sz w:val="24"/>
          <w:szCs w:val="24"/>
        </w:rPr>
        <w:tab/>
        <w:t>Obesity has been noted to rapidly increasing worldwide, and in the Philippines,</w:t>
      </w:r>
      <w:r w:rsidR="007F51AC" w:rsidRPr="008D4269">
        <w:rPr>
          <w:rFonts w:ascii="Times New Roman" w:hAnsi="Times New Roman"/>
          <w:sz w:val="24"/>
          <w:szCs w:val="24"/>
        </w:rPr>
        <w:t xml:space="preserve"> prevalence was noted to have double from 16.6% in 1993 to 31.1% in 2013 based on the FNRI-DOST N</w:t>
      </w:r>
      <w:r w:rsidR="008E112B" w:rsidRPr="008D4269">
        <w:rPr>
          <w:rFonts w:ascii="Times New Roman" w:hAnsi="Times New Roman"/>
          <w:sz w:val="24"/>
          <w:szCs w:val="24"/>
        </w:rPr>
        <w:t>ational Nutritional Survey 2015. It was also noted that there was higher prevalence of high waist circumferences as well as higher waist to hip ratio</w:t>
      </w:r>
      <w:bookmarkStart w:id="0" w:name="_GoBack"/>
      <w:bookmarkEnd w:id="0"/>
      <w:r w:rsidR="008E112B" w:rsidRPr="008D4269">
        <w:rPr>
          <w:rFonts w:ascii="Times New Roman" w:hAnsi="Times New Roman"/>
          <w:sz w:val="24"/>
          <w:szCs w:val="24"/>
        </w:rPr>
        <w:t xml:space="preserve"> among females than males.</w:t>
      </w:r>
    </w:p>
    <w:p w:rsidR="00DD6F71" w:rsidRPr="008D4269" w:rsidRDefault="00AE52BE" w:rsidP="008D4269">
      <w:pPr>
        <w:spacing w:line="480" w:lineRule="auto"/>
        <w:rPr>
          <w:rFonts w:ascii="Times New Roman" w:hAnsi="Times New Roman"/>
          <w:sz w:val="24"/>
          <w:szCs w:val="24"/>
        </w:rPr>
      </w:pPr>
      <w:r w:rsidRPr="008D4269">
        <w:rPr>
          <w:rFonts w:ascii="Times New Roman" w:hAnsi="Times New Roman"/>
          <w:sz w:val="24"/>
          <w:szCs w:val="24"/>
        </w:rPr>
        <w:tab/>
      </w:r>
      <w:r w:rsidR="00C10028" w:rsidRPr="008D4269">
        <w:rPr>
          <w:rFonts w:ascii="Times New Roman" w:hAnsi="Times New Roman"/>
          <w:sz w:val="24"/>
          <w:szCs w:val="24"/>
        </w:rPr>
        <w:t>Studies previously done compared BMI versus WHR, and WHR versus WHtR but no studies have been done to compare BMI versus WHR versus WHtR in determining post-operative morbidity.</w:t>
      </w:r>
      <w:r w:rsidR="008E112B" w:rsidRPr="008D4269">
        <w:rPr>
          <w:rFonts w:ascii="Times New Roman" w:hAnsi="Times New Roman"/>
          <w:sz w:val="24"/>
          <w:szCs w:val="24"/>
        </w:rPr>
        <w:t xml:space="preserve"> </w:t>
      </w:r>
      <w:r w:rsidR="00725DE3" w:rsidRPr="008D4269">
        <w:rPr>
          <w:rFonts w:ascii="Times New Roman" w:hAnsi="Times New Roman"/>
          <w:sz w:val="24"/>
          <w:szCs w:val="24"/>
        </w:rPr>
        <w:t xml:space="preserve">There have been no previous studies done in our locality, even with increasing </w:t>
      </w:r>
      <w:r w:rsidR="008E112B" w:rsidRPr="008D4269">
        <w:rPr>
          <w:rFonts w:ascii="Times New Roman" w:hAnsi="Times New Roman"/>
          <w:sz w:val="24"/>
          <w:szCs w:val="24"/>
        </w:rPr>
        <w:t>prevalence of obese surgi</w:t>
      </w:r>
      <w:r w:rsidR="00725DE3" w:rsidRPr="008D4269">
        <w:rPr>
          <w:rFonts w:ascii="Times New Roman" w:hAnsi="Times New Roman"/>
          <w:sz w:val="24"/>
          <w:szCs w:val="24"/>
        </w:rPr>
        <w:t xml:space="preserve">cal patients in the Philippines. </w:t>
      </w:r>
      <w:r w:rsidR="005A2E97" w:rsidRPr="008D4269">
        <w:rPr>
          <w:rFonts w:ascii="Times New Roman" w:hAnsi="Times New Roman"/>
          <w:sz w:val="24"/>
          <w:szCs w:val="24"/>
        </w:rPr>
        <w:t xml:space="preserve">Also, it is noted that there is a higher prevalence of poorer nutritional status is seen in patients with malignancy and it is more prevalent in those patients with gastrointestinal malignancies. </w:t>
      </w:r>
      <w:r w:rsidR="00725DE3" w:rsidRPr="008D4269">
        <w:rPr>
          <w:rFonts w:ascii="Times New Roman" w:hAnsi="Times New Roman"/>
          <w:sz w:val="24"/>
          <w:szCs w:val="24"/>
        </w:rPr>
        <w:t>T</w:t>
      </w:r>
      <w:r w:rsidR="008E112B" w:rsidRPr="008D4269">
        <w:rPr>
          <w:rFonts w:ascii="Times New Roman" w:hAnsi="Times New Roman"/>
          <w:sz w:val="24"/>
          <w:szCs w:val="24"/>
        </w:rPr>
        <w:t xml:space="preserve">he aim of the study was to </w:t>
      </w:r>
      <w:r w:rsidR="008E112B" w:rsidRPr="008D4269">
        <w:rPr>
          <w:rFonts w:ascii="Times New Roman" w:hAnsi="Times New Roman"/>
          <w:sz w:val="24"/>
          <w:szCs w:val="24"/>
        </w:rPr>
        <w:lastRenderedPageBreak/>
        <w:t>prospectively compare anthropometric measurements such as body mass index, (BMI), waist to hip circumference ratio (WHR) and waist circumference to height ratio (WHtR) which is a better predictive risk factor for post-operative morbidity in Filipino patients who underwent major gastrointestinal surgery for malignancy.</w:t>
      </w: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1C4E6B" w:rsidRPr="008D4269" w:rsidRDefault="004816D6" w:rsidP="008D4269">
      <w:pPr>
        <w:spacing w:line="480" w:lineRule="auto"/>
        <w:rPr>
          <w:rFonts w:ascii="Times New Roman" w:hAnsi="Times New Roman"/>
          <w:b/>
          <w:sz w:val="24"/>
          <w:szCs w:val="24"/>
        </w:rPr>
      </w:pPr>
      <w:r w:rsidRPr="008D4269">
        <w:rPr>
          <w:rFonts w:ascii="Times New Roman" w:hAnsi="Times New Roman"/>
          <w:b/>
          <w:sz w:val="24"/>
          <w:szCs w:val="24"/>
        </w:rPr>
        <w:lastRenderedPageBreak/>
        <w:t>METHODOLOGY:</w:t>
      </w:r>
    </w:p>
    <w:p w:rsidR="00E02E73" w:rsidRPr="008D4269" w:rsidRDefault="004816D6" w:rsidP="008D4269">
      <w:pPr>
        <w:spacing w:line="480" w:lineRule="auto"/>
        <w:rPr>
          <w:rFonts w:ascii="Times New Roman" w:hAnsi="Times New Roman"/>
          <w:sz w:val="24"/>
          <w:szCs w:val="24"/>
        </w:rPr>
      </w:pPr>
      <w:r w:rsidRPr="008D4269">
        <w:rPr>
          <w:rFonts w:ascii="Times New Roman" w:hAnsi="Times New Roman"/>
          <w:sz w:val="24"/>
          <w:szCs w:val="24"/>
        </w:rPr>
        <w:tab/>
      </w:r>
      <w:r w:rsidR="00893E9C" w:rsidRPr="008D4269">
        <w:rPr>
          <w:rFonts w:ascii="Times New Roman" w:hAnsi="Times New Roman"/>
          <w:sz w:val="24"/>
          <w:szCs w:val="24"/>
        </w:rPr>
        <w:t xml:space="preserve">A prospective descriptive single center study was conducted between September 2014 to September 2015 involving patients who underwent elective major gastrointestinal </w:t>
      </w:r>
      <w:r w:rsidR="00644CD1" w:rsidRPr="008D4269">
        <w:rPr>
          <w:rFonts w:ascii="Times New Roman" w:hAnsi="Times New Roman"/>
          <w:sz w:val="24"/>
          <w:szCs w:val="24"/>
        </w:rPr>
        <w:t>surgery either</w:t>
      </w:r>
      <w:r w:rsidR="00893E9C" w:rsidRPr="008D4269">
        <w:rPr>
          <w:rFonts w:ascii="Times New Roman" w:hAnsi="Times New Roman"/>
          <w:sz w:val="24"/>
          <w:szCs w:val="24"/>
        </w:rPr>
        <w:t xml:space="preserve"> open or laparoscopic approach for hepatobiliary, gastric and colorectal malignancies which involved </w:t>
      </w:r>
      <w:r w:rsidR="00644CD1" w:rsidRPr="008D4269">
        <w:rPr>
          <w:rFonts w:ascii="Times New Roman" w:hAnsi="Times New Roman"/>
          <w:sz w:val="24"/>
          <w:szCs w:val="24"/>
        </w:rPr>
        <w:t>major resection and anastomosis, and are considered as No/Low Risk and Moderate Risk from the Philippine College of Surgeon Surgical Nutrition Risk Assessment Form (SNRAF)</w:t>
      </w:r>
      <w:r w:rsidR="00893E9C" w:rsidRPr="008D4269">
        <w:rPr>
          <w:rFonts w:ascii="Times New Roman" w:hAnsi="Times New Roman"/>
          <w:sz w:val="24"/>
          <w:szCs w:val="24"/>
        </w:rPr>
        <w:t xml:space="preserve">. Excluded patients include the following: </w:t>
      </w:r>
      <w:r w:rsidR="00624DE5" w:rsidRPr="008D4269">
        <w:rPr>
          <w:rFonts w:ascii="Times New Roman" w:hAnsi="Times New Roman"/>
          <w:sz w:val="24"/>
          <w:szCs w:val="24"/>
        </w:rPr>
        <w:t xml:space="preserve">Filipino </w:t>
      </w:r>
      <w:r w:rsidR="00893E9C" w:rsidRPr="008D4269">
        <w:rPr>
          <w:rFonts w:ascii="Times New Roman" w:hAnsi="Times New Roman"/>
          <w:sz w:val="24"/>
          <w:szCs w:val="24"/>
        </w:rPr>
        <w:t xml:space="preserve">patients less than 18 years of age, </w:t>
      </w:r>
      <w:r w:rsidR="00644CD1" w:rsidRPr="008D4269">
        <w:rPr>
          <w:rFonts w:ascii="Times New Roman" w:hAnsi="Times New Roman"/>
          <w:sz w:val="24"/>
          <w:szCs w:val="24"/>
        </w:rPr>
        <w:t xml:space="preserve">patients who are considered as severe risk from the Philippine College of Surgeon Surgical Nutrition Risk Assessment Form (SNRAF), </w:t>
      </w:r>
      <w:r w:rsidR="00893E9C" w:rsidRPr="008D4269">
        <w:rPr>
          <w:rFonts w:ascii="Times New Roman" w:hAnsi="Times New Roman"/>
          <w:sz w:val="24"/>
          <w:szCs w:val="24"/>
        </w:rPr>
        <w:t>emergency abdominal surgeries for obstruction or peritonitis, conditions with increased abdominal girth such as pregnancy, presence of massive ascites, presence of large palpable abdominal mass (&gt;20cm)</w:t>
      </w:r>
      <w:r w:rsidR="00E02E73" w:rsidRPr="008D4269">
        <w:rPr>
          <w:rFonts w:ascii="Times New Roman" w:hAnsi="Times New Roman"/>
          <w:sz w:val="24"/>
          <w:szCs w:val="24"/>
        </w:rPr>
        <w:t xml:space="preserve"> and hernia. </w:t>
      </w:r>
    </w:p>
    <w:p w:rsidR="00835EC8" w:rsidRPr="008D4269" w:rsidRDefault="002B4337" w:rsidP="008D4269">
      <w:pPr>
        <w:spacing w:line="480" w:lineRule="auto"/>
        <w:rPr>
          <w:rFonts w:ascii="Times New Roman" w:hAnsi="Times New Roman"/>
          <w:sz w:val="24"/>
          <w:szCs w:val="24"/>
        </w:rPr>
      </w:pPr>
      <w:r w:rsidRPr="008D4269">
        <w:rPr>
          <w:rFonts w:ascii="Times New Roman" w:hAnsi="Times New Roman"/>
          <w:sz w:val="24"/>
          <w:szCs w:val="24"/>
        </w:rPr>
        <w:tab/>
        <w:t xml:space="preserve">Patient demographics were taken during data gathering during </w:t>
      </w:r>
      <w:r w:rsidR="0097305D" w:rsidRPr="008D4269">
        <w:rPr>
          <w:rFonts w:ascii="Times New Roman" w:hAnsi="Times New Roman"/>
          <w:sz w:val="24"/>
          <w:szCs w:val="24"/>
        </w:rPr>
        <w:t>history taking process.</w:t>
      </w:r>
      <w:r w:rsidR="00E02E73" w:rsidRPr="008D4269">
        <w:rPr>
          <w:rFonts w:ascii="Times New Roman" w:hAnsi="Times New Roman"/>
          <w:sz w:val="24"/>
          <w:szCs w:val="24"/>
        </w:rPr>
        <w:tab/>
        <w:t>On admission, patient’s height and weight will be measured at the emergency room using standard weighing scale in kilogra</w:t>
      </w:r>
      <w:r w:rsidR="0097305D" w:rsidRPr="008D4269">
        <w:rPr>
          <w:rFonts w:ascii="Times New Roman" w:hAnsi="Times New Roman"/>
          <w:sz w:val="24"/>
          <w:szCs w:val="24"/>
        </w:rPr>
        <w:t xml:space="preserve">ms and height is measured using a standard scale </w:t>
      </w:r>
      <w:r w:rsidR="00E02E73" w:rsidRPr="008D4269">
        <w:rPr>
          <w:rFonts w:ascii="Times New Roman" w:hAnsi="Times New Roman"/>
          <w:sz w:val="24"/>
          <w:szCs w:val="24"/>
        </w:rPr>
        <w:t xml:space="preserve">in centimeters. </w:t>
      </w:r>
    </w:p>
    <w:p w:rsidR="00F71FAC" w:rsidRPr="008D4269" w:rsidRDefault="00E02E73" w:rsidP="008D4269">
      <w:pPr>
        <w:spacing w:line="480" w:lineRule="auto"/>
        <w:ind w:firstLine="720"/>
        <w:rPr>
          <w:rFonts w:ascii="Times New Roman" w:hAnsi="Times New Roman"/>
          <w:sz w:val="24"/>
          <w:szCs w:val="24"/>
        </w:rPr>
      </w:pPr>
      <w:r w:rsidRPr="008D4269">
        <w:rPr>
          <w:rFonts w:ascii="Times New Roman" w:hAnsi="Times New Roman"/>
          <w:sz w:val="24"/>
          <w:szCs w:val="24"/>
        </w:rPr>
        <w:t>Waist and Hip circumferences were taken pre-operatively and measured using</w:t>
      </w:r>
      <w:r w:rsidR="00F71FAC" w:rsidRPr="008D4269">
        <w:rPr>
          <w:rFonts w:ascii="Times New Roman" w:hAnsi="Times New Roman"/>
          <w:sz w:val="24"/>
          <w:szCs w:val="24"/>
        </w:rPr>
        <w:t xml:space="preserve"> a standard</w:t>
      </w:r>
      <w:r w:rsidR="0097305D" w:rsidRPr="008D4269">
        <w:rPr>
          <w:rFonts w:ascii="Times New Roman" w:hAnsi="Times New Roman"/>
          <w:sz w:val="24"/>
          <w:szCs w:val="24"/>
        </w:rPr>
        <w:t xml:space="preserve"> </w:t>
      </w:r>
      <w:r w:rsidR="00F71FAC" w:rsidRPr="008D4269">
        <w:rPr>
          <w:rFonts w:ascii="Times New Roman" w:hAnsi="Times New Roman"/>
          <w:sz w:val="24"/>
          <w:szCs w:val="24"/>
        </w:rPr>
        <w:t xml:space="preserve">tape measure taken in centimeters. </w:t>
      </w:r>
      <w:r w:rsidR="009D67B4" w:rsidRPr="008D4269">
        <w:rPr>
          <w:rFonts w:ascii="Times New Roman" w:hAnsi="Times New Roman"/>
          <w:sz w:val="24"/>
          <w:szCs w:val="24"/>
        </w:rPr>
        <w:t xml:space="preserve">Waist and hip circumferences </w:t>
      </w:r>
      <w:r w:rsidR="00644CD1" w:rsidRPr="008D4269">
        <w:rPr>
          <w:rFonts w:ascii="Times New Roman" w:hAnsi="Times New Roman"/>
          <w:sz w:val="24"/>
          <w:szCs w:val="24"/>
        </w:rPr>
        <w:t>were</w:t>
      </w:r>
      <w:r w:rsidR="009D67B4" w:rsidRPr="008D4269">
        <w:rPr>
          <w:rFonts w:ascii="Times New Roman" w:hAnsi="Times New Roman"/>
          <w:sz w:val="24"/>
          <w:szCs w:val="24"/>
        </w:rPr>
        <w:t xml:space="preserve"> measured with the patient standing with an unclothed abdomen. Waist circumference is defined as the abdominal circumference in between the lower costal margin and highest point of the iliac crest while hip circumference is defined as the greatest circumference over the buttocks. C</w:t>
      </w:r>
      <w:r w:rsidR="00F71FAC" w:rsidRPr="008D4269">
        <w:rPr>
          <w:rFonts w:ascii="Times New Roman" w:hAnsi="Times New Roman"/>
          <w:sz w:val="24"/>
          <w:szCs w:val="24"/>
        </w:rPr>
        <w:t>ircumference</w:t>
      </w:r>
      <w:r w:rsidR="009D67B4" w:rsidRPr="008D4269">
        <w:rPr>
          <w:rFonts w:ascii="Times New Roman" w:hAnsi="Times New Roman"/>
          <w:sz w:val="24"/>
          <w:szCs w:val="24"/>
        </w:rPr>
        <w:t>s were taken by two (2) observers and measured three times in which the</w:t>
      </w:r>
      <w:r w:rsidR="00F71FAC" w:rsidRPr="008D4269">
        <w:rPr>
          <w:rFonts w:ascii="Times New Roman" w:hAnsi="Times New Roman"/>
          <w:sz w:val="24"/>
          <w:szCs w:val="24"/>
        </w:rPr>
        <w:t xml:space="preserve"> average is taken as final </w:t>
      </w:r>
      <w:r w:rsidR="00654B46" w:rsidRPr="008D4269">
        <w:rPr>
          <w:rFonts w:ascii="Times New Roman" w:hAnsi="Times New Roman"/>
          <w:sz w:val="24"/>
          <w:szCs w:val="24"/>
        </w:rPr>
        <w:t xml:space="preserve">measurement. </w:t>
      </w:r>
      <w:r w:rsidR="009D67B4" w:rsidRPr="008D4269">
        <w:rPr>
          <w:rFonts w:ascii="Times New Roman" w:hAnsi="Times New Roman"/>
          <w:sz w:val="24"/>
          <w:szCs w:val="24"/>
        </w:rPr>
        <w:t xml:space="preserve"> </w:t>
      </w:r>
    </w:p>
    <w:p w:rsidR="003E4A46" w:rsidRPr="008D4269" w:rsidRDefault="00B4443C" w:rsidP="008D4269">
      <w:pPr>
        <w:spacing w:line="480" w:lineRule="auto"/>
        <w:ind w:firstLine="720"/>
        <w:rPr>
          <w:rFonts w:ascii="Times New Roman" w:hAnsi="Times New Roman"/>
          <w:sz w:val="24"/>
          <w:szCs w:val="24"/>
        </w:rPr>
      </w:pPr>
      <w:r w:rsidRPr="008D4269">
        <w:rPr>
          <w:rFonts w:ascii="Times New Roman" w:hAnsi="Times New Roman"/>
          <w:sz w:val="24"/>
          <w:szCs w:val="24"/>
        </w:rPr>
        <w:lastRenderedPageBreak/>
        <w:t xml:space="preserve">Body mass index (BMI) is calculated by dividing weight (W) in </w:t>
      </w:r>
      <w:proofErr w:type="spellStart"/>
      <w:r w:rsidRPr="008D4269">
        <w:rPr>
          <w:rFonts w:ascii="Times New Roman" w:hAnsi="Times New Roman"/>
          <w:sz w:val="24"/>
          <w:szCs w:val="24"/>
        </w:rPr>
        <w:t>kgs</w:t>
      </w:r>
      <w:proofErr w:type="spellEnd"/>
      <w:r w:rsidRPr="008D4269">
        <w:rPr>
          <w:rFonts w:ascii="Times New Roman" w:hAnsi="Times New Roman"/>
          <w:sz w:val="24"/>
          <w:szCs w:val="24"/>
        </w:rPr>
        <w:t xml:space="preserve"> by height (H) in meters squared. </w:t>
      </w:r>
      <w:r w:rsidR="003E4A46" w:rsidRPr="008D4269">
        <w:rPr>
          <w:rFonts w:ascii="Times New Roman" w:hAnsi="Times New Roman"/>
          <w:sz w:val="24"/>
          <w:szCs w:val="24"/>
        </w:rPr>
        <w:t xml:space="preserve">The World health organization classification was used to classified patient’s BMI to as follow: BMI of less than 18.5 is considered underweight, BMI of 18.5 to 24.9 as normal, BMI of 25 to 30 as overweight, BMI of 30 to 34.9 as Obese I, BMI of 35 to 39.9 as Obese II and BMI of 40 or more as Obese III. </w:t>
      </w:r>
    </w:p>
    <w:p w:rsidR="005F1EAB" w:rsidRPr="008D4269" w:rsidRDefault="00FD1B9E" w:rsidP="008D4269">
      <w:pPr>
        <w:spacing w:line="480" w:lineRule="auto"/>
        <w:ind w:firstLine="720"/>
        <w:rPr>
          <w:rFonts w:ascii="Times New Roman" w:hAnsi="Times New Roman"/>
          <w:sz w:val="24"/>
          <w:szCs w:val="24"/>
        </w:rPr>
      </w:pPr>
      <w:r w:rsidRPr="008D4269">
        <w:rPr>
          <w:rFonts w:ascii="Times New Roman" w:hAnsi="Times New Roman"/>
          <w:sz w:val="24"/>
          <w:szCs w:val="24"/>
        </w:rPr>
        <w:t>Waist</w:t>
      </w:r>
      <w:r w:rsidR="00AD165A" w:rsidRPr="008D4269">
        <w:rPr>
          <w:rFonts w:ascii="Times New Roman" w:hAnsi="Times New Roman"/>
          <w:sz w:val="24"/>
          <w:szCs w:val="24"/>
        </w:rPr>
        <w:t xml:space="preserve"> circumference (WC)</w:t>
      </w:r>
      <w:r w:rsidRPr="008D4269">
        <w:rPr>
          <w:rFonts w:ascii="Times New Roman" w:hAnsi="Times New Roman"/>
          <w:sz w:val="24"/>
          <w:szCs w:val="24"/>
        </w:rPr>
        <w:t xml:space="preserve"> to Hip</w:t>
      </w:r>
      <w:r w:rsidR="00AD165A" w:rsidRPr="008D4269">
        <w:rPr>
          <w:rFonts w:ascii="Times New Roman" w:hAnsi="Times New Roman"/>
          <w:sz w:val="24"/>
          <w:szCs w:val="24"/>
        </w:rPr>
        <w:t xml:space="preserve"> Circumference (HC)</w:t>
      </w:r>
      <w:r w:rsidRPr="008D4269">
        <w:rPr>
          <w:rFonts w:ascii="Times New Roman" w:hAnsi="Times New Roman"/>
          <w:sz w:val="24"/>
          <w:szCs w:val="24"/>
        </w:rPr>
        <w:t xml:space="preserve"> ra</w:t>
      </w:r>
      <w:r w:rsidR="00AD165A" w:rsidRPr="008D4269">
        <w:rPr>
          <w:rFonts w:ascii="Times New Roman" w:hAnsi="Times New Roman"/>
          <w:sz w:val="24"/>
          <w:szCs w:val="24"/>
        </w:rPr>
        <w:t>tio is calculated by dividing the WC (</w:t>
      </w:r>
      <w:proofErr w:type="spellStart"/>
      <w:r w:rsidR="00AD165A" w:rsidRPr="008D4269">
        <w:rPr>
          <w:rFonts w:ascii="Times New Roman" w:hAnsi="Times New Roman"/>
          <w:sz w:val="24"/>
          <w:szCs w:val="24"/>
        </w:rPr>
        <w:t>cms</w:t>
      </w:r>
      <w:proofErr w:type="spellEnd"/>
      <w:r w:rsidR="00AD165A" w:rsidRPr="008D4269">
        <w:rPr>
          <w:rFonts w:ascii="Times New Roman" w:hAnsi="Times New Roman"/>
          <w:sz w:val="24"/>
          <w:szCs w:val="24"/>
        </w:rPr>
        <w:t>) with HC (</w:t>
      </w:r>
      <w:proofErr w:type="spellStart"/>
      <w:r w:rsidR="00AD165A" w:rsidRPr="008D4269">
        <w:rPr>
          <w:rFonts w:ascii="Times New Roman" w:hAnsi="Times New Roman"/>
          <w:sz w:val="24"/>
          <w:szCs w:val="24"/>
        </w:rPr>
        <w:t>cms</w:t>
      </w:r>
      <w:proofErr w:type="spellEnd"/>
      <w:r w:rsidR="00AD165A" w:rsidRPr="008D4269">
        <w:rPr>
          <w:rFonts w:ascii="Times New Roman" w:hAnsi="Times New Roman"/>
          <w:sz w:val="24"/>
          <w:szCs w:val="24"/>
        </w:rPr>
        <w:t>). Waist circumference to Height ratio</w:t>
      </w:r>
      <w:r w:rsidR="005F1EAB" w:rsidRPr="008D4269">
        <w:rPr>
          <w:rFonts w:ascii="Times New Roman" w:hAnsi="Times New Roman"/>
          <w:sz w:val="24"/>
          <w:szCs w:val="24"/>
        </w:rPr>
        <w:t xml:space="preserve"> (WHtR)</w:t>
      </w:r>
      <w:r w:rsidR="00AD165A" w:rsidRPr="008D4269">
        <w:rPr>
          <w:rFonts w:ascii="Times New Roman" w:hAnsi="Times New Roman"/>
          <w:sz w:val="24"/>
          <w:szCs w:val="24"/>
        </w:rPr>
        <w:t xml:space="preserve"> is calculated by dividing WC (</w:t>
      </w:r>
      <w:proofErr w:type="spellStart"/>
      <w:r w:rsidR="00AD165A" w:rsidRPr="008D4269">
        <w:rPr>
          <w:rFonts w:ascii="Times New Roman" w:hAnsi="Times New Roman"/>
          <w:sz w:val="24"/>
          <w:szCs w:val="24"/>
        </w:rPr>
        <w:t>cms</w:t>
      </w:r>
      <w:proofErr w:type="spellEnd"/>
      <w:r w:rsidR="00AD165A" w:rsidRPr="008D4269">
        <w:rPr>
          <w:rFonts w:ascii="Times New Roman" w:hAnsi="Times New Roman"/>
          <w:sz w:val="24"/>
          <w:szCs w:val="24"/>
        </w:rPr>
        <w:t>) with H (</w:t>
      </w:r>
      <w:proofErr w:type="spellStart"/>
      <w:r w:rsidR="00AD165A" w:rsidRPr="008D4269">
        <w:rPr>
          <w:rFonts w:ascii="Times New Roman" w:hAnsi="Times New Roman"/>
          <w:sz w:val="24"/>
          <w:szCs w:val="24"/>
        </w:rPr>
        <w:t>cms</w:t>
      </w:r>
      <w:proofErr w:type="spellEnd"/>
      <w:r w:rsidR="00AD165A" w:rsidRPr="008D4269">
        <w:rPr>
          <w:rFonts w:ascii="Times New Roman" w:hAnsi="Times New Roman"/>
          <w:sz w:val="24"/>
          <w:szCs w:val="24"/>
        </w:rPr>
        <w:t xml:space="preserve">). </w:t>
      </w:r>
      <w:r w:rsidR="005F1EAB" w:rsidRPr="008D4269">
        <w:rPr>
          <w:rFonts w:ascii="Times New Roman" w:hAnsi="Times New Roman"/>
          <w:sz w:val="24"/>
          <w:szCs w:val="24"/>
        </w:rPr>
        <w:t xml:space="preserve">Abdominal obesity is defined as WHR of 1.0 in men and 0.85 in women, and WHtR of </w:t>
      </w:r>
      <w:r w:rsidR="005F1EAB" w:rsidRPr="008D4269">
        <w:rPr>
          <w:rFonts w:ascii="Times New Roman" w:hAnsi="Times New Roman"/>
          <w:sz w:val="24"/>
          <w:szCs w:val="24"/>
          <w:u w:val="single"/>
        </w:rPr>
        <w:t>&gt;</w:t>
      </w:r>
      <w:r w:rsidR="005F1EAB" w:rsidRPr="008D4269">
        <w:rPr>
          <w:rFonts w:ascii="Times New Roman" w:hAnsi="Times New Roman"/>
          <w:sz w:val="24"/>
          <w:szCs w:val="24"/>
        </w:rPr>
        <w:t>0.5</w:t>
      </w:r>
    </w:p>
    <w:p w:rsidR="00B4443C" w:rsidRPr="008D4269" w:rsidRDefault="00B4443C" w:rsidP="008D4269">
      <w:pPr>
        <w:spacing w:line="480" w:lineRule="auto"/>
        <w:ind w:firstLine="720"/>
        <w:rPr>
          <w:rFonts w:ascii="Times New Roman" w:hAnsi="Times New Roman"/>
          <w:sz w:val="24"/>
          <w:szCs w:val="24"/>
        </w:rPr>
      </w:pPr>
      <w:r w:rsidRPr="008D4269">
        <w:rPr>
          <w:rFonts w:ascii="Times New Roman" w:hAnsi="Times New Roman"/>
          <w:sz w:val="24"/>
          <w:szCs w:val="24"/>
        </w:rPr>
        <w:t xml:space="preserve">Patients are the followed up post-operatively </w:t>
      </w:r>
      <w:r w:rsidR="008E112B" w:rsidRPr="008D4269">
        <w:rPr>
          <w:rFonts w:ascii="Times New Roman" w:hAnsi="Times New Roman"/>
          <w:sz w:val="24"/>
          <w:szCs w:val="24"/>
        </w:rPr>
        <w:t xml:space="preserve">until 30 days after discharge, </w:t>
      </w:r>
      <w:r w:rsidRPr="008D4269">
        <w:rPr>
          <w:rFonts w:ascii="Times New Roman" w:hAnsi="Times New Roman"/>
          <w:sz w:val="24"/>
          <w:szCs w:val="24"/>
        </w:rPr>
        <w:t>and the following morbidities or outcomes were observed: presence of anastomotic leak, surgical site infection, wound dehiscence, Hospital Acquired infections</w:t>
      </w:r>
      <w:r w:rsidR="0097305D" w:rsidRPr="008D4269">
        <w:rPr>
          <w:rFonts w:ascii="Times New Roman" w:hAnsi="Times New Roman"/>
          <w:sz w:val="24"/>
          <w:szCs w:val="24"/>
        </w:rPr>
        <w:t xml:space="preserve"> (pneumonia and catheter related infections)</w:t>
      </w:r>
      <w:r w:rsidRPr="008D4269">
        <w:rPr>
          <w:rFonts w:ascii="Times New Roman" w:hAnsi="Times New Roman"/>
          <w:sz w:val="24"/>
          <w:szCs w:val="24"/>
        </w:rPr>
        <w:t>, length of hospital stay, re-operation within 30 days and readmission within 30 days.</w:t>
      </w:r>
    </w:p>
    <w:p w:rsidR="004816D6" w:rsidRPr="008D4269" w:rsidRDefault="0097305D" w:rsidP="008D4269">
      <w:pPr>
        <w:spacing w:line="480" w:lineRule="auto"/>
        <w:rPr>
          <w:rFonts w:ascii="Times New Roman" w:hAnsi="Times New Roman"/>
          <w:sz w:val="24"/>
          <w:szCs w:val="24"/>
        </w:rPr>
      </w:pPr>
      <w:r w:rsidRPr="008D4269">
        <w:rPr>
          <w:rFonts w:ascii="Times New Roman" w:hAnsi="Times New Roman"/>
          <w:sz w:val="24"/>
          <w:szCs w:val="24"/>
        </w:rPr>
        <w:tab/>
        <w:t>Statistical analysis used in the study is odd ratio, logistic regression with continuous quantitative independent variables to show correlation of the variable with expected outcome measures.</w:t>
      </w:r>
    </w:p>
    <w:p w:rsidR="008D4269" w:rsidRPr="008D4269" w:rsidRDefault="008D4269"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C518AA" w:rsidRDefault="00C518AA" w:rsidP="008D4269">
      <w:pPr>
        <w:spacing w:line="480" w:lineRule="auto"/>
        <w:rPr>
          <w:rFonts w:ascii="Times New Roman" w:hAnsi="Times New Roman"/>
          <w:b/>
          <w:sz w:val="24"/>
          <w:szCs w:val="24"/>
        </w:rPr>
      </w:pPr>
    </w:p>
    <w:p w:rsidR="0058223F" w:rsidRPr="008D4269" w:rsidRDefault="00F374A5" w:rsidP="008D4269">
      <w:pPr>
        <w:spacing w:line="480" w:lineRule="auto"/>
        <w:rPr>
          <w:rFonts w:ascii="Times New Roman" w:hAnsi="Times New Roman"/>
          <w:sz w:val="24"/>
          <w:szCs w:val="24"/>
        </w:rPr>
      </w:pPr>
      <w:r>
        <w:rPr>
          <w:rFonts w:ascii="Times New Roman" w:hAnsi="Times New Roman"/>
          <w:b/>
          <w:sz w:val="24"/>
          <w:szCs w:val="24"/>
        </w:rPr>
        <w:lastRenderedPageBreak/>
        <w:t>R</w:t>
      </w:r>
      <w:r w:rsidR="00482AEB" w:rsidRPr="008D4269">
        <w:rPr>
          <w:rFonts w:ascii="Times New Roman" w:hAnsi="Times New Roman"/>
          <w:b/>
          <w:sz w:val="24"/>
          <w:szCs w:val="24"/>
        </w:rPr>
        <w:t>ESULT</w:t>
      </w:r>
    </w:p>
    <w:p w:rsidR="00384CAE" w:rsidRPr="008D4269" w:rsidRDefault="00384CAE" w:rsidP="008D4269">
      <w:pPr>
        <w:spacing w:after="0" w:line="480" w:lineRule="auto"/>
        <w:ind w:firstLine="720"/>
        <w:rPr>
          <w:rFonts w:ascii="Times New Roman" w:hAnsi="Times New Roman"/>
          <w:sz w:val="24"/>
          <w:szCs w:val="24"/>
        </w:rPr>
      </w:pPr>
      <w:r w:rsidRPr="008D4269">
        <w:rPr>
          <w:rFonts w:ascii="Times New Roman" w:hAnsi="Times New Roman"/>
          <w:sz w:val="24"/>
          <w:szCs w:val="24"/>
        </w:rPr>
        <w:t xml:space="preserve">There were a total of 27 patients enrolled in the study.  The mean age was 60.1 years ranging from 32 to 86 years of </w:t>
      </w:r>
      <w:proofErr w:type="gramStart"/>
      <w:r w:rsidRPr="008D4269">
        <w:rPr>
          <w:rFonts w:ascii="Times New Roman" w:hAnsi="Times New Roman"/>
          <w:sz w:val="24"/>
          <w:szCs w:val="24"/>
        </w:rPr>
        <w:t>age.</w:t>
      </w:r>
      <w:proofErr w:type="gramEnd"/>
      <w:r w:rsidRPr="008D4269">
        <w:rPr>
          <w:rFonts w:ascii="Times New Roman" w:hAnsi="Times New Roman"/>
          <w:sz w:val="24"/>
          <w:szCs w:val="24"/>
        </w:rPr>
        <w:t xml:space="preserve">  Male patients comprise more (59.3%) than female patients ((40.7%).  </w:t>
      </w:r>
      <w:r w:rsidR="00F01FE8" w:rsidRPr="008D4269">
        <w:rPr>
          <w:rFonts w:ascii="Times New Roman" w:hAnsi="Times New Roman"/>
          <w:sz w:val="24"/>
          <w:szCs w:val="24"/>
        </w:rPr>
        <w:t xml:space="preserve">Surgical </w:t>
      </w:r>
      <w:proofErr w:type="gramStart"/>
      <w:r w:rsidR="00F01FE8" w:rsidRPr="008D4269">
        <w:rPr>
          <w:rFonts w:ascii="Times New Roman" w:hAnsi="Times New Roman"/>
          <w:sz w:val="24"/>
          <w:szCs w:val="24"/>
        </w:rPr>
        <w:t>procedure were</w:t>
      </w:r>
      <w:proofErr w:type="gramEnd"/>
      <w:r w:rsidR="00F01FE8" w:rsidRPr="008D4269">
        <w:rPr>
          <w:rFonts w:ascii="Times New Roman" w:hAnsi="Times New Roman"/>
          <w:sz w:val="24"/>
          <w:szCs w:val="24"/>
        </w:rPr>
        <w:t xml:space="preserve"> mostly colon (59.3%) while others are small bowel (18.5%), gastric (14.8%) and hepatobiliary (7.4%).  </w:t>
      </w:r>
      <w:r w:rsidR="001018AF" w:rsidRPr="008D4269">
        <w:rPr>
          <w:rFonts w:ascii="Times New Roman" w:hAnsi="Times New Roman"/>
          <w:sz w:val="24"/>
          <w:szCs w:val="24"/>
        </w:rPr>
        <w:t>On the average, the length of hospital stay is 9.9 days.  The mortality rate among these patients is 7.4%.  Specifically, the morbidity data are SSI (25.9%), infection (37.0%), anastomotic leak (7.4%), re-operation (11.1%), and re-admission (7.4%).</w:t>
      </w:r>
      <w:r w:rsidR="006D6C49" w:rsidRPr="008D4269">
        <w:rPr>
          <w:rFonts w:ascii="Times New Roman" w:hAnsi="Times New Roman"/>
          <w:sz w:val="24"/>
          <w:szCs w:val="24"/>
        </w:rPr>
        <w:t xml:space="preserve">  The anthropometric measurement would indicate that the mean height is 160.3cms, mean weight is 61.1 kg and mean hip circumference is 94.2 </w:t>
      </w:r>
      <w:proofErr w:type="spellStart"/>
      <w:r w:rsidR="006D6C49" w:rsidRPr="008D4269">
        <w:rPr>
          <w:rFonts w:ascii="Times New Roman" w:hAnsi="Times New Roman"/>
          <w:sz w:val="24"/>
          <w:szCs w:val="24"/>
        </w:rPr>
        <w:t>cms</w:t>
      </w:r>
      <w:proofErr w:type="spellEnd"/>
      <w:r w:rsidR="006D6C49" w:rsidRPr="008D4269">
        <w:rPr>
          <w:rFonts w:ascii="Times New Roman" w:hAnsi="Times New Roman"/>
          <w:sz w:val="24"/>
          <w:szCs w:val="24"/>
        </w:rPr>
        <w:t>. The mean BMI of the patients is 23.3 kg/m</w:t>
      </w:r>
      <w:r w:rsidR="006D6C49" w:rsidRPr="008D4269">
        <w:rPr>
          <w:rFonts w:ascii="Times New Roman" w:hAnsi="Times New Roman"/>
          <w:sz w:val="24"/>
          <w:szCs w:val="24"/>
          <w:vertAlign w:val="superscript"/>
        </w:rPr>
        <w:t>2</w:t>
      </w:r>
      <w:r w:rsidR="006D6C49" w:rsidRPr="008D4269">
        <w:rPr>
          <w:rFonts w:ascii="Times New Roman" w:hAnsi="Times New Roman"/>
          <w:sz w:val="24"/>
          <w:szCs w:val="24"/>
        </w:rPr>
        <w:t xml:space="preserve">.  The mean WHR is 1.0 and mean </w:t>
      </w:r>
      <w:proofErr w:type="spellStart"/>
      <w:r w:rsidR="006D6C49" w:rsidRPr="008D4269">
        <w:rPr>
          <w:rFonts w:ascii="Times New Roman" w:hAnsi="Times New Roman"/>
          <w:sz w:val="24"/>
          <w:szCs w:val="24"/>
        </w:rPr>
        <w:t>WHt</w:t>
      </w:r>
      <w:proofErr w:type="spellEnd"/>
      <w:r w:rsidR="006D6C49" w:rsidRPr="008D4269">
        <w:rPr>
          <w:rFonts w:ascii="Times New Roman" w:hAnsi="Times New Roman"/>
          <w:sz w:val="24"/>
          <w:szCs w:val="24"/>
        </w:rPr>
        <w:t xml:space="preserve"> is 0.6</w:t>
      </w:r>
      <w:r w:rsidR="00A02E87" w:rsidRPr="008D4269">
        <w:rPr>
          <w:rFonts w:ascii="Times New Roman" w:hAnsi="Times New Roman"/>
          <w:sz w:val="24"/>
          <w:szCs w:val="24"/>
        </w:rPr>
        <w:t xml:space="preserve"> (Table 1)</w:t>
      </w:r>
      <w:r w:rsidR="006D6C49" w:rsidRPr="008D4269">
        <w:rPr>
          <w:rFonts w:ascii="Times New Roman" w:hAnsi="Times New Roman"/>
          <w:sz w:val="24"/>
          <w:szCs w:val="24"/>
        </w:rPr>
        <w:t>.</w:t>
      </w:r>
    </w:p>
    <w:p w:rsidR="00A02E87" w:rsidRPr="008D4269" w:rsidRDefault="00A02E87" w:rsidP="008D4269">
      <w:pPr>
        <w:spacing w:after="0" w:line="480" w:lineRule="auto"/>
        <w:ind w:firstLine="720"/>
        <w:rPr>
          <w:rFonts w:ascii="Times New Roman" w:hAnsi="Times New Roman"/>
          <w:sz w:val="24"/>
          <w:szCs w:val="24"/>
        </w:rPr>
      </w:pPr>
      <w:r w:rsidRPr="008D4269">
        <w:rPr>
          <w:rFonts w:ascii="Times New Roman" w:hAnsi="Times New Roman"/>
          <w:sz w:val="24"/>
          <w:szCs w:val="24"/>
        </w:rPr>
        <w:t>For every unit increase in the BMI there is 1.052 times increase in the risk of having SSI however it is not a significant predictor having p-value greater than 0.05. The variables WHR and WHT does not contribute to the prediction of having SSI having p-values greater than 0.05 (Table 2).</w:t>
      </w:r>
    </w:p>
    <w:p w:rsidR="00A02E87" w:rsidRPr="008D4269" w:rsidRDefault="00A02E87" w:rsidP="008D4269">
      <w:pPr>
        <w:spacing w:after="0" w:line="480" w:lineRule="auto"/>
        <w:ind w:firstLine="720"/>
        <w:rPr>
          <w:rFonts w:ascii="Times New Roman" w:hAnsi="Times New Roman"/>
          <w:sz w:val="24"/>
          <w:szCs w:val="24"/>
        </w:rPr>
      </w:pPr>
      <w:r w:rsidRPr="008D4269">
        <w:rPr>
          <w:rFonts w:ascii="Times New Roman" w:hAnsi="Times New Roman"/>
          <w:sz w:val="24"/>
          <w:szCs w:val="24"/>
        </w:rPr>
        <w:t>For every unit inc</w:t>
      </w:r>
      <w:r w:rsidR="00A808BA" w:rsidRPr="008D4269">
        <w:rPr>
          <w:rFonts w:ascii="Times New Roman" w:hAnsi="Times New Roman"/>
          <w:sz w:val="24"/>
          <w:szCs w:val="24"/>
        </w:rPr>
        <w:t>rease in BMI there is an increase</w:t>
      </w:r>
      <w:r w:rsidRPr="008D4269">
        <w:rPr>
          <w:rFonts w:ascii="Times New Roman" w:hAnsi="Times New Roman"/>
          <w:sz w:val="24"/>
          <w:szCs w:val="24"/>
        </w:rPr>
        <w:t xml:space="preserve"> in the risk of having infection but not statistically significant predictor of Infection having p-value greater than 0.05. In every unit increase of WHR there is a</w:t>
      </w:r>
      <w:r w:rsidR="00C518AA">
        <w:rPr>
          <w:rFonts w:ascii="Times New Roman" w:hAnsi="Times New Roman"/>
          <w:sz w:val="24"/>
          <w:szCs w:val="24"/>
        </w:rPr>
        <w:t xml:space="preserve"> decrease </w:t>
      </w:r>
      <w:r w:rsidRPr="008D4269">
        <w:rPr>
          <w:rFonts w:ascii="Times New Roman" w:hAnsi="Times New Roman"/>
          <w:sz w:val="24"/>
          <w:szCs w:val="24"/>
        </w:rPr>
        <w:t xml:space="preserve">risk of having infection but not statistically significant having p-value greater than 0.05. Lastly, in every unit increase of WHT there is </w:t>
      </w:r>
      <w:r w:rsidR="00C518AA">
        <w:rPr>
          <w:rFonts w:ascii="Times New Roman" w:hAnsi="Times New Roman"/>
          <w:sz w:val="24"/>
          <w:szCs w:val="24"/>
        </w:rPr>
        <w:t>a decrease</w:t>
      </w:r>
      <w:r w:rsidRPr="008D4269">
        <w:rPr>
          <w:rFonts w:ascii="Times New Roman" w:hAnsi="Times New Roman"/>
          <w:sz w:val="24"/>
          <w:szCs w:val="24"/>
        </w:rPr>
        <w:t xml:space="preserve"> in the risk of having infection but not statistically significant (Table 3).</w:t>
      </w:r>
    </w:p>
    <w:p w:rsidR="00A02E87" w:rsidRPr="008D4269" w:rsidRDefault="009C3C27" w:rsidP="008D4269">
      <w:pPr>
        <w:spacing w:after="0" w:line="480" w:lineRule="auto"/>
        <w:ind w:firstLine="720"/>
        <w:rPr>
          <w:rFonts w:ascii="Times New Roman" w:hAnsi="Times New Roman"/>
          <w:sz w:val="24"/>
          <w:szCs w:val="24"/>
        </w:rPr>
      </w:pPr>
      <w:r w:rsidRPr="008D4269">
        <w:rPr>
          <w:rFonts w:ascii="Times New Roman" w:hAnsi="Times New Roman"/>
          <w:sz w:val="24"/>
          <w:szCs w:val="24"/>
        </w:rPr>
        <w:t>The three variables do</w:t>
      </w:r>
      <w:r w:rsidR="00A02E87" w:rsidRPr="008D4269">
        <w:rPr>
          <w:rFonts w:ascii="Times New Roman" w:hAnsi="Times New Roman"/>
          <w:sz w:val="24"/>
          <w:szCs w:val="24"/>
        </w:rPr>
        <w:t xml:space="preserve"> not create a good prediction on the presence of Anastomotic Leak. All independent variables have p-values greater the 0.05 (Table 4).</w:t>
      </w:r>
      <w:r w:rsidR="00201AA5" w:rsidRPr="008D4269">
        <w:rPr>
          <w:rFonts w:ascii="Times New Roman" w:hAnsi="Times New Roman"/>
          <w:sz w:val="24"/>
          <w:szCs w:val="24"/>
        </w:rPr>
        <w:t xml:space="preserve"> </w:t>
      </w:r>
    </w:p>
    <w:p w:rsidR="00A02E87" w:rsidRPr="008D4269" w:rsidRDefault="00A02E87" w:rsidP="008D4269">
      <w:pPr>
        <w:spacing w:after="0" w:line="480" w:lineRule="auto"/>
        <w:rPr>
          <w:rFonts w:ascii="Times New Roman" w:hAnsi="Times New Roman"/>
          <w:sz w:val="24"/>
          <w:szCs w:val="24"/>
        </w:rPr>
      </w:pPr>
    </w:p>
    <w:p w:rsidR="00A02E87" w:rsidRPr="008D4269" w:rsidRDefault="00A02E87" w:rsidP="008D4269">
      <w:pPr>
        <w:spacing w:after="0" w:line="480" w:lineRule="auto"/>
        <w:ind w:firstLine="720"/>
        <w:rPr>
          <w:rFonts w:ascii="Times New Roman" w:hAnsi="Times New Roman"/>
          <w:sz w:val="24"/>
          <w:szCs w:val="24"/>
        </w:rPr>
      </w:pPr>
      <w:r w:rsidRPr="008D4269">
        <w:rPr>
          <w:rFonts w:ascii="Times New Roman" w:hAnsi="Times New Roman"/>
          <w:sz w:val="24"/>
          <w:szCs w:val="24"/>
        </w:rPr>
        <w:lastRenderedPageBreak/>
        <w:t>Based on the significance level, the three variables are not good predictors of the event of re-operation. All variables have p-values greater than 0.05 (Table 5).</w:t>
      </w:r>
    </w:p>
    <w:p w:rsidR="00A02E87" w:rsidRPr="008D4269" w:rsidRDefault="00A02E87" w:rsidP="008D4269">
      <w:pPr>
        <w:spacing w:after="0" w:line="480" w:lineRule="auto"/>
        <w:ind w:firstLine="720"/>
        <w:rPr>
          <w:rFonts w:ascii="Times New Roman" w:hAnsi="Times New Roman"/>
          <w:sz w:val="24"/>
          <w:szCs w:val="24"/>
        </w:rPr>
      </w:pPr>
      <w:r w:rsidRPr="008D4269">
        <w:rPr>
          <w:rFonts w:ascii="Times New Roman" w:hAnsi="Times New Roman"/>
          <w:sz w:val="24"/>
          <w:szCs w:val="24"/>
        </w:rPr>
        <w:t>Based on the significance level, the three variables are not significant predictors of the event of re-operation. All of the variables have p-values greater than 0.05 (Table 6).</w:t>
      </w:r>
    </w:p>
    <w:p w:rsidR="00A02E87" w:rsidRPr="008D4269" w:rsidRDefault="00A02E87" w:rsidP="008D4269">
      <w:pPr>
        <w:spacing w:after="0" w:line="480" w:lineRule="auto"/>
        <w:rPr>
          <w:rFonts w:ascii="Times New Roman" w:hAnsi="Times New Roman"/>
          <w:sz w:val="24"/>
          <w:szCs w:val="24"/>
        </w:rPr>
      </w:pPr>
    </w:p>
    <w:p w:rsidR="008D4269" w:rsidRDefault="008D4269"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5B6F4C" w:rsidRDefault="005B6F4C" w:rsidP="008D4269">
      <w:pPr>
        <w:spacing w:after="0" w:line="480" w:lineRule="auto"/>
        <w:rPr>
          <w:rFonts w:ascii="Times New Roman" w:hAnsi="Times New Roman"/>
          <w:b/>
          <w:sz w:val="24"/>
          <w:szCs w:val="24"/>
        </w:rPr>
      </w:pPr>
    </w:p>
    <w:p w:rsidR="0035048A" w:rsidRPr="008D4269" w:rsidRDefault="00A02E87" w:rsidP="008D4269">
      <w:pPr>
        <w:spacing w:after="0" w:line="480" w:lineRule="auto"/>
        <w:rPr>
          <w:rFonts w:ascii="Times New Roman" w:hAnsi="Times New Roman"/>
          <w:b/>
          <w:sz w:val="24"/>
          <w:szCs w:val="24"/>
        </w:rPr>
      </w:pPr>
      <w:r w:rsidRPr="008D4269">
        <w:rPr>
          <w:rFonts w:ascii="Times New Roman" w:hAnsi="Times New Roman"/>
          <w:b/>
          <w:sz w:val="24"/>
          <w:szCs w:val="24"/>
        </w:rPr>
        <w:lastRenderedPageBreak/>
        <w:t>DISCUSSION OF RESULT</w:t>
      </w:r>
    </w:p>
    <w:p w:rsidR="00A02E87" w:rsidRDefault="00E218AB" w:rsidP="008D4269">
      <w:pPr>
        <w:spacing w:after="0" w:line="480" w:lineRule="auto"/>
        <w:ind w:firstLine="720"/>
        <w:rPr>
          <w:rFonts w:ascii="Times New Roman" w:hAnsi="Times New Roman"/>
          <w:sz w:val="24"/>
          <w:szCs w:val="24"/>
        </w:rPr>
      </w:pPr>
      <w:r>
        <w:rPr>
          <w:rFonts w:ascii="Times New Roman" w:hAnsi="Times New Roman"/>
          <w:sz w:val="24"/>
          <w:szCs w:val="24"/>
        </w:rPr>
        <w:t xml:space="preserve">This prospective, single-center study of patient who underwent major gastrointestinal surgery for malignancy showed that body mass index (BMI), Waist to hip circumference ratio (WHR) and Waist to height ratio (WHtR) have low predictive value in determining post-operative morbidity which included surgical site infection, hospital acquired infections, anastomotic leaks, re-operation, re-admission and length of hospital stay. </w:t>
      </w:r>
    </w:p>
    <w:p w:rsidR="00F91572" w:rsidRPr="008D4269" w:rsidRDefault="00F91572" w:rsidP="008D4269">
      <w:pPr>
        <w:spacing w:after="0" w:line="480" w:lineRule="auto"/>
        <w:ind w:firstLine="720"/>
        <w:rPr>
          <w:rFonts w:ascii="Times New Roman" w:hAnsi="Times New Roman"/>
          <w:sz w:val="24"/>
          <w:szCs w:val="24"/>
        </w:rPr>
      </w:pPr>
      <w:r>
        <w:rPr>
          <w:rFonts w:ascii="Times New Roman" w:hAnsi="Times New Roman"/>
          <w:sz w:val="24"/>
          <w:szCs w:val="24"/>
        </w:rPr>
        <w:t>Previous studies showed that obesity increases the risk of post-operative complications especially on surgical site infection but most of these studies used body mass index (BMI) alone as the measurable predictive risk factor</w:t>
      </w:r>
      <w:r w:rsidR="000F25C3">
        <w:rPr>
          <w:rFonts w:ascii="Times New Roman" w:hAnsi="Times New Roman"/>
          <w:sz w:val="24"/>
          <w:szCs w:val="24"/>
        </w:rPr>
        <w:t>, in which was observed in this study</w:t>
      </w:r>
      <w:r>
        <w:rPr>
          <w:rFonts w:ascii="Times New Roman" w:hAnsi="Times New Roman"/>
          <w:sz w:val="24"/>
          <w:szCs w:val="24"/>
        </w:rPr>
        <w:t xml:space="preserve">. </w:t>
      </w:r>
      <w:r w:rsidR="000F25C3">
        <w:rPr>
          <w:rFonts w:ascii="Times New Roman" w:hAnsi="Times New Roman"/>
          <w:sz w:val="24"/>
          <w:szCs w:val="24"/>
        </w:rPr>
        <w:t>New studies now show</w:t>
      </w:r>
      <w:r>
        <w:rPr>
          <w:rFonts w:ascii="Times New Roman" w:hAnsi="Times New Roman"/>
          <w:sz w:val="24"/>
          <w:szCs w:val="24"/>
        </w:rPr>
        <w:t xml:space="preserve"> that pattern of fat distribution is more important than total b</w:t>
      </w:r>
      <w:r w:rsidR="000F25C3">
        <w:rPr>
          <w:rFonts w:ascii="Times New Roman" w:hAnsi="Times New Roman"/>
          <w:sz w:val="24"/>
          <w:szCs w:val="24"/>
        </w:rPr>
        <w:t xml:space="preserve">ody fat in predicting risk factors for cardiovascular events, diabetes and post-operative morbidity. Waist to hip circumference ratio has been observe to have a better predictive value than BMI in predicting wound complications  in patients who underwent colorectal surgeries, which is an observation supported by this study but was not clinically significant. Waist to height ratio has been seen as a better measurement of central or abdominal obesity than Waist to hip circumference ratio and has a higher predictive value for cardiovascular disease and diabetes mellitus. To the knowledge of the researchers, there has been no study comparing the three variables namely, body mass index (BMI), waist to hip circumference ratio (WHR) and waist to height ratio (WHtR) in predicting post-operative morbidities in patients who underwent elective major gastrointestinal surgeries for malignancies.  </w:t>
      </w:r>
    </w:p>
    <w:p w:rsidR="00FC0CE4" w:rsidRDefault="00CD205D" w:rsidP="008D4269">
      <w:pPr>
        <w:spacing w:after="0" w:line="480" w:lineRule="auto"/>
        <w:rPr>
          <w:rFonts w:ascii="Times New Roman" w:hAnsi="Times New Roman"/>
          <w:sz w:val="24"/>
          <w:szCs w:val="24"/>
        </w:rPr>
      </w:pPr>
      <w:r>
        <w:rPr>
          <w:rFonts w:ascii="Times New Roman" w:hAnsi="Times New Roman"/>
          <w:sz w:val="24"/>
          <w:szCs w:val="24"/>
        </w:rPr>
        <w:tab/>
        <w:t xml:space="preserve">Although BMI has been found to be an independent predictor influencing post-operative complication such as wound infection </w:t>
      </w:r>
      <w:r w:rsidR="002E7C07">
        <w:rPr>
          <w:rFonts w:ascii="Times New Roman" w:hAnsi="Times New Roman"/>
          <w:sz w:val="24"/>
          <w:szCs w:val="24"/>
        </w:rPr>
        <w:t>but the data in this study is very limited thus it did not show that BMI-identified obesity’s clinical significance.</w:t>
      </w:r>
      <w:r w:rsidR="005B6F4C">
        <w:rPr>
          <w:rFonts w:ascii="Times New Roman" w:hAnsi="Times New Roman"/>
          <w:sz w:val="24"/>
          <w:szCs w:val="24"/>
        </w:rPr>
        <w:t xml:space="preserve"> Also, the data this study showed that </w:t>
      </w:r>
      <w:r w:rsidR="005B6F4C">
        <w:rPr>
          <w:rFonts w:ascii="Times New Roman" w:hAnsi="Times New Roman"/>
          <w:sz w:val="24"/>
          <w:szCs w:val="24"/>
        </w:rPr>
        <w:lastRenderedPageBreak/>
        <w:t>majority of the patients accrued in the study fall within only in the n</w:t>
      </w:r>
      <w:r w:rsidR="00FC0CE4">
        <w:rPr>
          <w:rFonts w:ascii="Times New Roman" w:hAnsi="Times New Roman"/>
          <w:sz w:val="24"/>
          <w:szCs w:val="24"/>
        </w:rPr>
        <w:t xml:space="preserve">ormal to mildly obese category </w:t>
      </w:r>
      <w:r w:rsidR="005B6F4C">
        <w:rPr>
          <w:rFonts w:ascii="Times New Roman" w:hAnsi="Times New Roman"/>
          <w:sz w:val="24"/>
          <w:szCs w:val="24"/>
        </w:rPr>
        <w:t>based on BMI</w:t>
      </w:r>
      <w:r w:rsidR="00FC0CE4">
        <w:rPr>
          <w:rFonts w:ascii="Times New Roman" w:hAnsi="Times New Roman"/>
          <w:sz w:val="24"/>
          <w:szCs w:val="24"/>
        </w:rPr>
        <w:t xml:space="preserve"> as well as ratios of hip to waist, and waist to height are within the normal ratio. </w:t>
      </w:r>
    </w:p>
    <w:p w:rsidR="00A02E87" w:rsidRDefault="007829D2" w:rsidP="008D4269">
      <w:pPr>
        <w:spacing w:after="0" w:line="480" w:lineRule="auto"/>
        <w:rPr>
          <w:rFonts w:ascii="Times New Roman" w:hAnsi="Times New Roman"/>
          <w:sz w:val="24"/>
          <w:szCs w:val="24"/>
        </w:rPr>
      </w:pPr>
      <w:r>
        <w:rPr>
          <w:rFonts w:ascii="Times New Roman" w:hAnsi="Times New Roman"/>
          <w:sz w:val="24"/>
          <w:szCs w:val="24"/>
        </w:rPr>
        <w:tab/>
        <w:t>Our findings also indicated that WHR and WHtR are not a good predictor of post-operative morbidity but showed a little increase in surgical site infection and hospital acquired infection, though the difference was not significant.</w:t>
      </w:r>
      <w:r w:rsidR="005B6F4C">
        <w:rPr>
          <w:rFonts w:ascii="Times New Roman" w:hAnsi="Times New Roman"/>
          <w:sz w:val="24"/>
          <w:szCs w:val="24"/>
        </w:rPr>
        <w:t xml:space="preserve"> </w:t>
      </w:r>
      <w:r w:rsidR="002E7C07">
        <w:rPr>
          <w:rFonts w:ascii="Times New Roman" w:hAnsi="Times New Roman"/>
          <w:sz w:val="24"/>
          <w:szCs w:val="24"/>
        </w:rPr>
        <w:t xml:space="preserve"> </w:t>
      </w:r>
    </w:p>
    <w:p w:rsidR="007A71F9" w:rsidRDefault="007829D2" w:rsidP="008D4269">
      <w:pPr>
        <w:spacing w:after="0" w:line="480" w:lineRule="auto"/>
        <w:rPr>
          <w:rFonts w:ascii="Times New Roman" w:hAnsi="Times New Roman"/>
          <w:sz w:val="24"/>
          <w:szCs w:val="24"/>
        </w:rPr>
      </w:pPr>
      <w:r>
        <w:rPr>
          <w:rFonts w:ascii="Times New Roman" w:hAnsi="Times New Roman"/>
          <w:sz w:val="24"/>
          <w:szCs w:val="24"/>
        </w:rPr>
        <w:tab/>
        <w:t>In this res</w:t>
      </w:r>
      <w:r w:rsidR="007A71F9">
        <w:rPr>
          <w:rFonts w:ascii="Times New Roman" w:hAnsi="Times New Roman"/>
          <w:sz w:val="24"/>
          <w:szCs w:val="24"/>
        </w:rPr>
        <w:t>pect</w:t>
      </w:r>
      <w:r>
        <w:rPr>
          <w:rFonts w:ascii="Times New Roman" w:hAnsi="Times New Roman"/>
          <w:sz w:val="24"/>
          <w:szCs w:val="24"/>
        </w:rPr>
        <w:t xml:space="preserve">, the greatest limitation of this study is the number of sample size included in the data gathering from 2014-2015. </w:t>
      </w: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E33E42" w:rsidRDefault="00E33E42" w:rsidP="008D4269">
      <w:pPr>
        <w:spacing w:after="0" w:line="480" w:lineRule="auto"/>
        <w:rPr>
          <w:rFonts w:ascii="Times New Roman" w:hAnsi="Times New Roman"/>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F374A5" w:rsidRDefault="00F374A5" w:rsidP="008D4269">
      <w:pPr>
        <w:spacing w:after="0" w:line="480" w:lineRule="auto"/>
        <w:rPr>
          <w:rFonts w:ascii="Times New Roman" w:hAnsi="Times New Roman"/>
          <w:b/>
          <w:sz w:val="24"/>
          <w:szCs w:val="24"/>
        </w:rPr>
      </w:pPr>
    </w:p>
    <w:p w:rsidR="00E33E42" w:rsidRDefault="00E33E42" w:rsidP="008D4269">
      <w:pPr>
        <w:spacing w:after="0" w:line="480" w:lineRule="auto"/>
        <w:rPr>
          <w:rFonts w:ascii="Times New Roman" w:hAnsi="Times New Roman"/>
          <w:b/>
          <w:sz w:val="24"/>
          <w:szCs w:val="24"/>
        </w:rPr>
      </w:pPr>
      <w:r>
        <w:rPr>
          <w:rFonts w:ascii="Times New Roman" w:hAnsi="Times New Roman"/>
          <w:b/>
          <w:sz w:val="24"/>
          <w:szCs w:val="24"/>
        </w:rPr>
        <w:lastRenderedPageBreak/>
        <w:t>CONCLUSION</w:t>
      </w:r>
    </w:p>
    <w:p w:rsidR="00E33E42" w:rsidRDefault="00E33E42" w:rsidP="008D4269">
      <w:pPr>
        <w:spacing w:after="0" w:line="480" w:lineRule="auto"/>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This study demonstrated that body mass index (BMI), Waist to hip circumference ratio (WHR) and Waist to height ratio (WHtR) are poor predictors for post-operative morbidity in elective major gastrointestinal surgery for malignancy.</w:t>
      </w:r>
      <w:r>
        <w:rPr>
          <w:rFonts w:ascii="Times New Roman" w:hAnsi="Times New Roman"/>
          <w:sz w:val="24"/>
          <w:szCs w:val="24"/>
        </w:rPr>
        <w:tab/>
      </w:r>
    </w:p>
    <w:p w:rsidR="00E33E42" w:rsidRDefault="00E33E42" w:rsidP="00E33E42">
      <w:pPr>
        <w:spacing w:after="0" w:line="480" w:lineRule="auto"/>
        <w:ind w:firstLine="720"/>
        <w:rPr>
          <w:rFonts w:ascii="Times New Roman" w:hAnsi="Times New Roman"/>
          <w:sz w:val="24"/>
          <w:szCs w:val="24"/>
        </w:rPr>
      </w:pPr>
    </w:p>
    <w:p w:rsidR="00E33E42" w:rsidRPr="00E33E42" w:rsidRDefault="00E33E42" w:rsidP="00E33E42">
      <w:pPr>
        <w:spacing w:after="0" w:line="480" w:lineRule="auto"/>
        <w:rPr>
          <w:rFonts w:ascii="Times New Roman" w:hAnsi="Times New Roman"/>
          <w:b/>
          <w:sz w:val="24"/>
          <w:szCs w:val="24"/>
        </w:rPr>
      </w:pPr>
      <w:r w:rsidRPr="00E33E42">
        <w:rPr>
          <w:rFonts w:ascii="Times New Roman" w:hAnsi="Times New Roman"/>
          <w:b/>
          <w:sz w:val="24"/>
          <w:szCs w:val="24"/>
        </w:rPr>
        <w:t>RECOMMENDATION</w:t>
      </w:r>
    </w:p>
    <w:p w:rsidR="00C50F58" w:rsidRDefault="00E33E42" w:rsidP="00C50F58">
      <w:pPr>
        <w:spacing w:after="0" w:line="480" w:lineRule="auto"/>
        <w:ind w:firstLine="720"/>
        <w:rPr>
          <w:rFonts w:ascii="Times New Roman" w:hAnsi="Times New Roman"/>
          <w:sz w:val="24"/>
          <w:szCs w:val="24"/>
        </w:rPr>
      </w:pPr>
      <w:r>
        <w:rPr>
          <w:rFonts w:ascii="Times New Roman" w:hAnsi="Times New Roman"/>
          <w:sz w:val="24"/>
          <w:szCs w:val="24"/>
        </w:rPr>
        <w:t xml:space="preserve">For future researchers, </w:t>
      </w:r>
      <w:r w:rsidR="005508CA">
        <w:rPr>
          <w:rFonts w:ascii="Times New Roman" w:hAnsi="Times New Roman"/>
          <w:sz w:val="24"/>
          <w:szCs w:val="24"/>
        </w:rPr>
        <w:t>this study will</w:t>
      </w:r>
      <w:r>
        <w:rPr>
          <w:rFonts w:ascii="Times New Roman" w:hAnsi="Times New Roman"/>
          <w:sz w:val="24"/>
          <w:szCs w:val="24"/>
        </w:rPr>
        <w:t xml:space="preserve"> need to be confirmed and validated with further studies using a large series of data.</w:t>
      </w: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Default="00C50F58" w:rsidP="00C50F58">
      <w:pPr>
        <w:spacing w:after="0" w:line="480" w:lineRule="auto"/>
        <w:ind w:firstLine="720"/>
        <w:rPr>
          <w:rFonts w:ascii="Times New Roman" w:hAnsi="Times New Roman"/>
          <w:sz w:val="24"/>
          <w:szCs w:val="24"/>
        </w:rPr>
      </w:pPr>
    </w:p>
    <w:p w:rsidR="00C50F58" w:rsidRPr="006F6EB5" w:rsidRDefault="00C50F58" w:rsidP="00C50F58">
      <w:pPr>
        <w:spacing w:after="0" w:line="480" w:lineRule="auto"/>
        <w:rPr>
          <w:rFonts w:ascii="Times New Roman" w:hAnsi="Times New Roman"/>
          <w:sz w:val="24"/>
          <w:szCs w:val="24"/>
        </w:rPr>
      </w:pPr>
      <w:r>
        <w:rPr>
          <w:rFonts w:ascii="Times New Roman" w:hAnsi="Times New Roman"/>
          <w:b/>
          <w:sz w:val="24"/>
          <w:szCs w:val="24"/>
        </w:rPr>
        <w:lastRenderedPageBreak/>
        <w:t>BIBLIOGRAPHY:</w:t>
      </w:r>
    </w:p>
    <w:p w:rsidR="00C50F58" w:rsidRPr="006F6EB5" w:rsidRDefault="006F6EB5" w:rsidP="006F6EB5">
      <w:pPr>
        <w:pStyle w:val="ListParagraph"/>
        <w:numPr>
          <w:ilvl w:val="0"/>
          <w:numId w:val="3"/>
        </w:numPr>
        <w:spacing w:after="0" w:line="480" w:lineRule="auto"/>
        <w:rPr>
          <w:rFonts w:ascii="Times New Roman" w:hAnsi="Times New Roman"/>
          <w:sz w:val="24"/>
          <w:szCs w:val="24"/>
        </w:rPr>
      </w:pPr>
      <w:r w:rsidRPr="006F6EB5">
        <w:rPr>
          <w:rFonts w:ascii="Times New Roman" w:hAnsi="Times New Roman"/>
          <w:sz w:val="24"/>
          <w:szCs w:val="24"/>
        </w:rPr>
        <w:t>Smith</w:t>
      </w:r>
      <w:r w:rsidR="00950F1D">
        <w:rPr>
          <w:rFonts w:ascii="Times New Roman" w:hAnsi="Times New Roman"/>
          <w:sz w:val="24"/>
          <w:szCs w:val="24"/>
        </w:rPr>
        <w:t xml:space="preserve">, R.L, </w:t>
      </w:r>
      <w:proofErr w:type="spellStart"/>
      <w:r w:rsidR="00950F1D">
        <w:rPr>
          <w:rFonts w:ascii="Times New Roman" w:hAnsi="Times New Roman"/>
          <w:sz w:val="24"/>
          <w:szCs w:val="24"/>
        </w:rPr>
        <w:t>Bohl</w:t>
      </w:r>
      <w:proofErr w:type="spellEnd"/>
      <w:r w:rsidR="00950F1D">
        <w:rPr>
          <w:rFonts w:ascii="Times New Roman" w:hAnsi="Times New Roman"/>
          <w:sz w:val="24"/>
          <w:szCs w:val="24"/>
        </w:rPr>
        <w:t xml:space="preserve"> J.K, and </w:t>
      </w:r>
      <w:proofErr w:type="spellStart"/>
      <w:r w:rsidR="00950F1D">
        <w:rPr>
          <w:rFonts w:ascii="Times New Roman" w:hAnsi="Times New Roman"/>
          <w:sz w:val="24"/>
          <w:szCs w:val="24"/>
        </w:rPr>
        <w:t>McElearney</w:t>
      </w:r>
      <w:proofErr w:type="spellEnd"/>
      <w:r w:rsidR="00950F1D">
        <w:rPr>
          <w:rFonts w:ascii="Times New Roman" w:hAnsi="Times New Roman"/>
          <w:sz w:val="24"/>
          <w:szCs w:val="24"/>
        </w:rPr>
        <w:t xml:space="preserve"> S.T. (et al) Wound infection after elective colorectal resection. Ann </w:t>
      </w:r>
      <w:proofErr w:type="spellStart"/>
      <w:r w:rsidR="00950F1D">
        <w:rPr>
          <w:rFonts w:ascii="Times New Roman" w:hAnsi="Times New Roman"/>
          <w:sz w:val="24"/>
          <w:szCs w:val="24"/>
        </w:rPr>
        <w:t>Surg</w:t>
      </w:r>
      <w:proofErr w:type="spellEnd"/>
      <w:r w:rsidR="00950F1D">
        <w:rPr>
          <w:rFonts w:ascii="Times New Roman" w:hAnsi="Times New Roman"/>
          <w:sz w:val="24"/>
          <w:szCs w:val="24"/>
        </w:rPr>
        <w:t xml:space="preserve"> 2004; 239: 599-605</w:t>
      </w:r>
    </w:p>
    <w:p w:rsidR="006F6EB5" w:rsidRPr="006F6EB5" w:rsidRDefault="00950F1D"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My</w:t>
      </w:r>
      <w:r w:rsidR="006F6EB5" w:rsidRPr="006F6EB5">
        <w:rPr>
          <w:rFonts w:ascii="Times New Roman" w:hAnsi="Times New Roman"/>
          <w:sz w:val="24"/>
          <w:szCs w:val="24"/>
        </w:rPr>
        <w:t>les</w:t>
      </w:r>
      <w:r>
        <w:rPr>
          <w:rFonts w:ascii="Times New Roman" w:hAnsi="Times New Roman"/>
          <w:sz w:val="24"/>
          <w:szCs w:val="24"/>
        </w:rPr>
        <w:t xml:space="preserve">, C.D., Gooch, J and </w:t>
      </w:r>
      <w:proofErr w:type="spellStart"/>
      <w:r>
        <w:rPr>
          <w:rFonts w:ascii="Times New Roman" w:hAnsi="Times New Roman"/>
          <w:sz w:val="24"/>
          <w:szCs w:val="24"/>
        </w:rPr>
        <w:t>Santolaya</w:t>
      </w:r>
      <w:proofErr w:type="spellEnd"/>
      <w:r>
        <w:rPr>
          <w:rFonts w:ascii="Times New Roman" w:hAnsi="Times New Roman"/>
          <w:sz w:val="24"/>
          <w:szCs w:val="24"/>
        </w:rPr>
        <w:t xml:space="preserve">, J. Obesity as an independent risk factor for infectious morbidity in patients who undergo cesarean delivery. Obstet. </w:t>
      </w:r>
      <w:proofErr w:type="spellStart"/>
      <w:r>
        <w:rPr>
          <w:rFonts w:ascii="Times New Roman" w:hAnsi="Times New Roman"/>
          <w:sz w:val="24"/>
          <w:szCs w:val="24"/>
        </w:rPr>
        <w:t>Gynecol</w:t>
      </w:r>
      <w:proofErr w:type="spellEnd"/>
      <w:r>
        <w:rPr>
          <w:rFonts w:ascii="Times New Roman" w:hAnsi="Times New Roman"/>
          <w:sz w:val="24"/>
          <w:szCs w:val="24"/>
        </w:rPr>
        <w:t xml:space="preserve"> 2002; 100: 959-964</w:t>
      </w:r>
    </w:p>
    <w:p w:rsidR="006F6EB5" w:rsidRDefault="006F6EB5" w:rsidP="006F6EB5">
      <w:pPr>
        <w:pStyle w:val="ListParagraph"/>
        <w:numPr>
          <w:ilvl w:val="0"/>
          <w:numId w:val="3"/>
        </w:numPr>
        <w:spacing w:after="0" w:line="480" w:lineRule="auto"/>
        <w:rPr>
          <w:rFonts w:ascii="Times New Roman" w:hAnsi="Times New Roman"/>
          <w:sz w:val="24"/>
          <w:szCs w:val="24"/>
        </w:rPr>
      </w:pPr>
      <w:proofErr w:type="spellStart"/>
      <w:r>
        <w:rPr>
          <w:rFonts w:ascii="Times New Roman" w:hAnsi="Times New Roman"/>
          <w:sz w:val="24"/>
          <w:szCs w:val="24"/>
        </w:rPr>
        <w:t>Postlethwait</w:t>
      </w:r>
      <w:proofErr w:type="spellEnd"/>
      <w:r w:rsidR="00260075">
        <w:rPr>
          <w:rFonts w:ascii="Times New Roman" w:hAnsi="Times New Roman"/>
          <w:sz w:val="24"/>
          <w:szCs w:val="24"/>
        </w:rPr>
        <w:t xml:space="preserve">, R.W., Johnson W.D. Complications following surgery for duodenal ulcer in obese patients. Arch </w:t>
      </w:r>
      <w:proofErr w:type="spellStart"/>
      <w:r w:rsidR="00260075">
        <w:rPr>
          <w:rFonts w:ascii="Times New Roman" w:hAnsi="Times New Roman"/>
          <w:sz w:val="24"/>
          <w:szCs w:val="24"/>
        </w:rPr>
        <w:t>Surg</w:t>
      </w:r>
      <w:proofErr w:type="spellEnd"/>
      <w:r w:rsidR="00260075">
        <w:rPr>
          <w:rFonts w:ascii="Times New Roman" w:hAnsi="Times New Roman"/>
          <w:sz w:val="24"/>
          <w:szCs w:val="24"/>
        </w:rPr>
        <w:t xml:space="preserve"> 1972; 105: 438-440.</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Anaya</w:t>
      </w:r>
      <w:r w:rsidR="0074547D">
        <w:rPr>
          <w:rFonts w:ascii="Times New Roman" w:hAnsi="Times New Roman"/>
          <w:sz w:val="24"/>
          <w:szCs w:val="24"/>
        </w:rPr>
        <w:t xml:space="preserve">, D. </w:t>
      </w:r>
      <w:proofErr w:type="spellStart"/>
      <w:r w:rsidR="0074547D">
        <w:rPr>
          <w:rFonts w:ascii="Times New Roman" w:hAnsi="Times New Roman"/>
          <w:sz w:val="24"/>
          <w:szCs w:val="24"/>
        </w:rPr>
        <w:t>amd</w:t>
      </w:r>
      <w:proofErr w:type="spellEnd"/>
      <w:r w:rsidR="0074547D">
        <w:rPr>
          <w:rFonts w:ascii="Times New Roman" w:hAnsi="Times New Roman"/>
          <w:sz w:val="24"/>
          <w:szCs w:val="24"/>
        </w:rPr>
        <w:t xml:space="preserve"> Dellinger, P. The Obese surgical patient: A susceptible Host for Infection. Surgical Infections. Volume 7. Number 5, 2006</w:t>
      </w:r>
      <w:r w:rsidR="005630F4">
        <w:rPr>
          <w:rFonts w:ascii="Times New Roman" w:hAnsi="Times New Roman"/>
          <w:sz w:val="24"/>
          <w:szCs w:val="24"/>
        </w:rPr>
        <w:t>.</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Mullen</w:t>
      </w:r>
      <w:r w:rsidR="005630F4">
        <w:rPr>
          <w:rFonts w:ascii="Times New Roman" w:hAnsi="Times New Roman"/>
          <w:sz w:val="24"/>
          <w:szCs w:val="24"/>
        </w:rPr>
        <w:t xml:space="preserve">, J., Davenport, D., and </w:t>
      </w:r>
      <w:proofErr w:type="spellStart"/>
      <w:r w:rsidR="005630F4">
        <w:rPr>
          <w:rFonts w:ascii="Times New Roman" w:hAnsi="Times New Roman"/>
          <w:sz w:val="24"/>
          <w:szCs w:val="24"/>
        </w:rPr>
        <w:t>Hutter</w:t>
      </w:r>
      <w:proofErr w:type="spellEnd"/>
      <w:r w:rsidR="005630F4">
        <w:rPr>
          <w:rFonts w:ascii="Times New Roman" w:hAnsi="Times New Roman"/>
          <w:sz w:val="24"/>
          <w:szCs w:val="24"/>
        </w:rPr>
        <w:t xml:space="preserve">, M. Impact of Body Mass Index in Perioperative Outcomes in Patients Undergoing Major Intra-abdominal cancer surgery. Annals of Surgical Oncology. Volume 15, Issue 8, 2164-2172, August 2008. </w:t>
      </w:r>
    </w:p>
    <w:p w:rsidR="006F6EB5" w:rsidRDefault="006F6EB5" w:rsidP="006F6EB5">
      <w:pPr>
        <w:pStyle w:val="ListParagraph"/>
        <w:numPr>
          <w:ilvl w:val="0"/>
          <w:numId w:val="3"/>
        </w:numPr>
        <w:spacing w:after="0" w:line="480" w:lineRule="auto"/>
        <w:rPr>
          <w:rFonts w:ascii="Times New Roman" w:hAnsi="Times New Roman"/>
          <w:sz w:val="24"/>
          <w:szCs w:val="24"/>
        </w:rPr>
      </w:pPr>
      <w:proofErr w:type="spellStart"/>
      <w:r>
        <w:rPr>
          <w:rFonts w:ascii="Times New Roman" w:hAnsi="Times New Roman"/>
          <w:sz w:val="24"/>
          <w:szCs w:val="24"/>
        </w:rPr>
        <w:t>Kartheuser</w:t>
      </w:r>
      <w:proofErr w:type="spellEnd"/>
      <w:r w:rsidR="00A4542C">
        <w:rPr>
          <w:rFonts w:ascii="Times New Roman" w:hAnsi="Times New Roman"/>
          <w:sz w:val="24"/>
          <w:szCs w:val="24"/>
        </w:rPr>
        <w:t xml:space="preserve">, A.H, Leonard, D. and </w:t>
      </w:r>
      <w:proofErr w:type="spellStart"/>
      <w:r w:rsidR="00A4542C">
        <w:rPr>
          <w:rFonts w:ascii="Times New Roman" w:hAnsi="Times New Roman"/>
          <w:sz w:val="24"/>
          <w:szCs w:val="24"/>
        </w:rPr>
        <w:t>Penninckx</w:t>
      </w:r>
      <w:proofErr w:type="spellEnd"/>
      <w:r w:rsidR="00A4542C">
        <w:rPr>
          <w:rFonts w:ascii="Times New Roman" w:hAnsi="Times New Roman"/>
          <w:sz w:val="24"/>
          <w:szCs w:val="24"/>
        </w:rPr>
        <w:t xml:space="preserve">, F. (et al). Waist Circumference and Waist/Hip Ratio are better predictive risk factors for mortality and morbidity after colorectal surgery than body mass index and body surface area. Annals of Surgery. </w:t>
      </w:r>
      <w:proofErr w:type="spellStart"/>
      <w:r w:rsidR="00A4542C">
        <w:rPr>
          <w:rFonts w:ascii="Times New Roman" w:hAnsi="Times New Roman"/>
          <w:sz w:val="24"/>
          <w:szCs w:val="24"/>
        </w:rPr>
        <w:t>Vol</w:t>
      </w:r>
      <w:proofErr w:type="spellEnd"/>
      <w:r w:rsidR="00A4542C">
        <w:rPr>
          <w:rFonts w:ascii="Times New Roman" w:hAnsi="Times New Roman"/>
          <w:sz w:val="24"/>
          <w:szCs w:val="24"/>
        </w:rPr>
        <w:t xml:space="preserve"> 258, Number 5. </w:t>
      </w:r>
      <w:proofErr w:type="spellStart"/>
      <w:r w:rsidR="00A4542C">
        <w:rPr>
          <w:rFonts w:ascii="Times New Roman" w:hAnsi="Times New Roman"/>
          <w:sz w:val="24"/>
          <w:szCs w:val="24"/>
        </w:rPr>
        <w:t>Novermber</w:t>
      </w:r>
      <w:proofErr w:type="spellEnd"/>
      <w:r w:rsidR="00A4542C">
        <w:rPr>
          <w:rFonts w:ascii="Times New Roman" w:hAnsi="Times New Roman"/>
          <w:sz w:val="24"/>
          <w:szCs w:val="24"/>
        </w:rPr>
        <w:t xml:space="preserve"> 2013. </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Wu</w:t>
      </w:r>
      <w:r w:rsidR="00BA5888">
        <w:rPr>
          <w:rFonts w:ascii="Times New Roman" w:hAnsi="Times New Roman"/>
          <w:sz w:val="24"/>
          <w:szCs w:val="24"/>
        </w:rPr>
        <w:t xml:space="preserve">, H., </w:t>
      </w:r>
      <w:proofErr w:type="spellStart"/>
      <w:r w:rsidR="00BA5888">
        <w:rPr>
          <w:rFonts w:ascii="Times New Roman" w:hAnsi="Times New Roman"/>
          <w:sz w:val="24"/>
          <w:szCs w:val="24"/>
        </w:rPr>
        <w:t>Xu</w:t>
      </w:r>
      <w:proofErr w:type="spellEnd"/>
      <w:r w:rsidR="00BA5888">
        <w:rPr>
          <w:rFonts w:ascii="Times New Roman" w:hAnsi="Times New Roman"/>
          <w:sz w:val="24"/>
          <w:szCs w:val="24"/>
        </w:rPr>
        <w:t xml:space="preserve">, S. and Chen L. (et al). Waist to Height Ratio as a predictor of Abdominal Fat Distribution in Men. Chinese Journal of Physiology 52 (6): 441-445, 2009. </w:t>
      </w:r>
    </w:p>
    <w:p w:rsidR="006F6EB5" w:rsidRDefault="006F6EB5" w:rsidP="006F6EB5">
      <w:pPr>
        <w:pStyle w:val="ListParagraph"/>
        <w:numPr>
          <w:ilvl w:val="0"/>
          <w:numId w:val="3"/>
        </w:numPr>
        <w:spacing w:after="0" w:line="480" w:lineRule="auto"/>
        <w:rPr>
          <w:rFonts w:ascii="Times New Roman" w:hAnsi="Times New Roman"/>
          <w:sz w:val="24"/>
          <w:szCs w:val="24"/>
        </w:rPr>
      </w:pPr>
      <w:proofErr w:type="spellStart"/>
      <w:r>
        <w:rPr>
          <w:rFonts w:ascii="Times New Roman" w:hAnsi="Times New Roman"/>
          <w:sz w:val="24"/>
          <w:szCs w:val="24"/>
        </w:rPr>
        <w:t>Ashwell</w:t>
      </w:r>
      <w:proofErr w:type="spellEnd"/>
      <w:r>
        <w:rPr>
          <w:rFonts w:ascii="Times New Roman" w:hAnsi="Times New Roman"/>
          <w:sz w:val="24"/>
          <w:szCs w:val="24"/>
        </w:rPr>
        <w:t xml:space="preserve">, M., Gibson, S. A proposal for a primary screening tool: “Keep your waist circumference to less than half of your </w:t>
      </w:r>
      <w:proofErr w:type="spellStart"/>
      <w:r>
        <w:rPr>
          <w:rFonts w:ascii="Times New Roman" w:hAnsi="Times New Roman"/>
          <w:sz w:val="24"/>
          <w:szCs w:val="24"/>
        </w:rPr>
        <w:t>height”.BMC</w:t>
      </w:r>
      <w:proofErr w:type="spellEnd"/>
      <w:r>
        <w:rPr>
          <w:rFonts w:ascii="Times New Roman" w:hAnsi="Times New Roman"/>
          <w:sz w:val="24"/>
          <w:szCs w:val="24"/>
        </w:rPr>
        <w:t xml:space="preserve"> Medicine. 12:207. 2014</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Ho</w:t>
      </w:r>
      <w:r w:rsidR="001D5A6E">
        <w:rPr>
          <w:rFonts w:ascii="Times New Roman" w:hAnsi="Times New Roman"/>
          <w:sz w:val="24"/>
          <w:szCs w:val="24"/>
        </w:rPr>
        <w:t xml:space="preserve">, S.Y., Lam, T.H. and Janus, E.D. Hong Kong Cardiovascular Risk Factor Prevalence Study Steering Committee. Waist to stature ratio is more strongly associated with </w:t>
      </w:r>
      <w:r w:rsidR="001D5A6E">
        <w:rPr>
          <w:rFonts w:ascii="Times New Roman" w:hAnsi="Times New Roman"/>
          <w:sz w:val="24"/>
          <w:szCs w:val="24"/>
        </w:rPr>
        <w:lastRenderedPageBreak/>
        <w:t xml:space="preserve">cardiovascular risk factors than other simple anthropometric indices. Ann </w:t>
      </w:r>
      <w:proofErr w:type="spellStart"/>
      <w:r w:rsidR="001D5A6E">
        <w:rPr>
          <w:rFonts w:ascii="Times New Roman" w:hAnsi="Times New Roman"/>
          <w:sz w:val="24"/>
          <w:szCs w:val="24"/>
        </w:rPr>
        <w:t>Epidemiol</w:t>
      </w:r>
      <w:proofErr w:type="spellEnd"/>
      <w:r w:rsidR="001D5A6E">
        <w:rPr>
          <w:rFonts w:ascii="Times New Roman" w:hAnsi="Times New Roman"/>
          <w:sz w:val="24"/>
          <w:szCs w:val="24"/>
        </w:rPr>
        <w:t>. 13: 683-691, 2003.</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Hsieh</w:t>
      </w:r>
      <w:r w:rsidR="001D5A6E">
        <w:rPr>
          <w:rFonts w:ascii="Times New Roman" w:hAnsi="Times New Roman"/>
          <w:sz w:val="24"/>
          <w:szCs w:val="24"/>
        </w:rPr>
        <w:t xml:space="preserve">, S.D., </w:t>
      </w:r>
      <w:proofErr w:type="spellStart"/>
      <w:r w:rsidR="001D5A6E">
        <w:rPr>
          <w:rFonts w:ascii="Times New Roman" w:hAnsi="Times New Roman"/>
          <w:sz w:val="24"/>
          <w:szCs w:val="24"/>
        </w:rPr>
        <w:t>Yoshinaga</w:t>
      </w:r>
      <w:proofErr w:type="spellEnd"/>
      <w:r w:rsidR="001D5A6E">
        <w:rPr>
          <w:rFonts w:ascii="Times New Roman" w:hAnsi="Times New Roman"/>
          <w:sz w:val="24"/>
          <w:szCs w:val="24"/>
        </w:rPr>
        <w:t xml:space="preserve">, H. and Muto, T. Waist-to-Height ratio, a simple and practical index for assessing central fat distribution and metabolic risk in Japanese men and women. Int. J. </w:t>
      </w:r>
      <w:proofErr w:type="spellStart"/>
      <w:r w:rsidR="001D5A6E">
        <w:rPr>
          <w:rFonts w:ascii="Times New Roman" w:hAnsi="Times New Roman"/>
          <w:sz w:val="24"/>
          <w:szCs w:val="24"/>
        </w:rPr>
        <w:t>Obes</w:t>
      </w:r>
      <w:proofErr w:type="spellEnd"/>
      <w:r w:rsidR="001D5A6E">
        <w:rPr>
          <w:rFonts w:ascii="Times New Roman" w:hAnsi="Times New Roman"/>
          <w:sz w:val="24"/>
          <w:szCs w:val="24"/>
        </w:rPr>
        <w:t xml:space="preserve">. </w:t>
      </w:r>
      <w:proofErr w:type="spellStart"/>
      <w:r w:rsidR="001D5A6E">
        <w:rPr>
          <w:rFonts w:ascii="Times New Roman" w:hAnsi="Times New Roman"/>
          <w:sz w:val="24"/>
          <w:szCs w:val="24"/>
        </w:rPr>
        <w:t>Relat</w:t>
      </w:r>
      <w:proofErr w:type="spellEnd"/>
      <w:r w:rsidR="001D5A6E">
        <w:rPr>
          <w:rFonts w:ascii="Times New Roman" w:hAnsi="Times New Roman"/>
          <w:sz w:val="24"/>
          <w:szCs w:val="24"/>
        </w:rPr>
        <w:t xml:space="preserve">. </w:t>
      </w:r>
      <w:proofErr w:type="spellStart"/>
      <w:r w:rsidR="001D5A6E">
        <w:rPr>
          <w:rFonts w:ascii="Times New Roman" w:hAnsi="Times New Roman"/>
          <w:sz w:val="24"/>
          <w:szCs w:val="24"/>
        </w:rPr>
        <w:t>Metab</w:t>
      </w:r>
      <w:proofErr w:type="spellEnd"/>
      <w:r w:rsidR="001D5A6E">
        <w:rPr>
          <w:rFonts w:ascii="Times New Roman" w:hAnsi="Times New Roman"/>
          <w:sz w:val="24"/>
          <w:szCs w:val="24"/>
        </w:rPr>
        <w:t xml:space="preserve">. </w:t>
      </w:r>
      <w:proofErr w:type="spellStart"/>
      <w:r w:rsidR="001D5A6E">
        <w:rPr>
          <w:rFonts w:ascii="Times New Roman" w:hAnsi="Times New Roman"/>
          <w:sz w:val="24"/>
          <w:szCs w:val="24"/>
        </w:rPr>
        <w:t>Disord</w:t>
      </w:r>
      <w:proofErr w:type="spellEnd"/>
      <w:r w:rsidR="001D5A6E">
        <w:rPr>
          <w:rFonts w:ascii="Times New Roman" w:hAnsi="Times New Roman"/>
          <w:sz w:val="24"/>
          <w:szCs w:val="24"/>
        </w:rPr>
        <w:t xml:space="preserve">. 27: 610-616, 2003. </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Tseng</w:t>
      </w:r>
      <w:r w:rsidR="00BA6533">
        <w:rPr>
          <w:rFonts w:ascii="Times New Roman" w:hAnsi="Times New Roman"/>
          <w:sz w:val="24"/>
          <w:szCs w:val="24"/>
        </w:rPr>
        <w:t>, C.H. Waist-to-Height ratio is independently and better associated with urinary albumin excretion rate than waist circumference or waist-to-hip ratio in Chinese adult type 2 diabetic women but not men. Diabetes Care 28: 2249-2251, 2005.</w:t>
      </w:r>
    </w:p>
    <w:p w:rsidR="006F6EB5" w:rsidRDefault="006F6EB5"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FNRI DOST National Nutritional Survey 2015</w:t>
      </w:r>
    </w:p>
    <w:p w:rsidR="0074547D" w:rsidRPr="006F6EB5" w:rsidRDefault="0074547D" w:rsidP="006F6EB5">
      <w:pPr>
        <w:pStyle w:val="ListParagraph"/>
        <w:numPr>
          <w:ilvl w:val="0"/>
          <w:numId w:val="3"/>
        </w:numPr>
        <w:spacing w:after="0" w:line="480" w:lineRule="auto"/>
        <w:rPr>
          <w:rFonts w:ascii="Times New Roman" w:hAnsi="Times New Roman"/>
          <w:sz w:val="24"/>
          <w:szCs w:val="24"/>
        </w:rPr>
      </w:pPr>
      <w:r>
        <w:rPr>
          <w:rFonts w:ascii="Times New Roman" w:hAnsi="Times New Roman"/>
          <w:sz w:val="24"/>
          <w:szCs w:val="24"/>
        </w:rPr>
        <w:t>World Health Organization, BMI Classification (WHO Global Database on Body Mass Index). March 3, 2013.</w:t>
      </w:r>
    </w:p>
    <w:p w:rsidR="00E33E42" w:rsidRDefault="00E33E42" w:rsidP="00E33E42">
      <w:pPr>
        <w:spacing w:after="0" w:line="480" w:lineRule="auto"/>
        <w:ind w:firstLine="720"/>
        <w:rPr>
          <w:rFonts w:ascii="Times New Roman" w:hAnsi="Times New Roman"/>
          <w:sz w:val="24"/>
          <w:szCs w:val="24"/>
        </w:rPr>
      </w:pPr>
    </w:p>
    <w:p w:rsidR="00E33E42" w:rsidRDefault="00E33E42" w:rsidP="00E33E42">
      <w:pPr>
        <w:spacing w:after="0" w:line="480" w:lineRule="auto"/>
        <w:ind w:firstLine="720"/>
        <w:rPr>
          <w:rFonts w:ascii="Times New Roman" w:hAnsi="Times New Roman"/>
          <w:sz w:val="24"/>
          <w:szCs w:val="24"/>
        </w:rPr>
      </w:pPr>
      <w:r>
        <w:rPr>
          <w:rFonts w:ascii="Times New Roman" w:hAnsi="Times New Roman"/>
          <w:sz w:val="24"/>
          <w:szCs w:val="24"/>
        </w:rPr>
        <w:t xml:space="preserve"> </w:t>
      </w: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F808F0" w:rsidRDefault="00F808F0" w:rsidP="008D4269">
      <w:pPr>
        <w:spacing w:after="0" w:line="480" w:lineRule="auto"/>
        <w:rPr>
          <w:rFonts w:ascii="Times New Roman" w:hAnsi="Times New Roman"/>
          <w:b/>
          <w:sz w:val="24"/>
          <w:szCs w:val="24"/>
        </w:rPr>
      </w:pPr>
    </w:p>
    <w:p w:rsidR="00E33E42" w:rsidRDefault="00C518AA" w:rsidP="008D4269">
      <w:pPr>
        <w:spacing w:after="0" w:line="480" w:lineRule="auto"/>
        <w:rPr>
          <w:rFonts w:ascii="Times New Roman" w:hAnsi="Times New Roman"/>
          <w:b/>
          <w:sz w:val="24"/>
          <w:szCs w:val="24"/>
        </w:rPr>
      </w:pPr>
      <w:r w:rsidRPr="00C518AA">
        <w:rPr>
          <w:rFonts w:ascii="Times New Roman" w:hAnsi="Times New Roman"/>
          <w:b/>
          <w:sz w:val="24"/>
          <w:szCs w:val="24"/>
        </w:rPr>
        <w:lastRenderedPageBreak/>
        <w:t>APPENDICES</w:t>
      </w:r>
    </w:p>
    <w:p w:rsidR="00C518AA" w:rsidRPr="008D4269" w:rsidRDefault="00C518AA" w:rsidP="00C518AA">
      <w:pPr>
        <w:spacing w:after="0" w:line="480" w:lineRule="auto"/>
        <w:rPr>
          <w:rFonts w:ascii="Times New Roman" w:hAnsi="Times New Roman"/>
          <w:sz w:val="24"/>
          <w:szCs w:val="24"/>
        </w:rPr>
      </w:pPr>
      <w:proofErr w:type="gramStart"/>
      <w:r w:rsidRPr="008D4269">
        <w:rPr>
          <w:rFonts w:ascii="Times New Roman" w:hAnsi="Times New Roman"/>
          <w:sz w:val="24"/>
          <w:szCs w:val="24"/>
        </w:rPr>
        <w:t>Table 1.</w:t>
      </w:r>
      <w:proofErr w:type="gramEnd"/>
      <w:r w:rsidRPr="008D4269">
        <w:rPr>
          <w:rFonts w:ascii="Times New Roman" w:hAnsi="Times New Roman"/>
          <w:sz w:val="24"/>
          <w:szCs w:val="24"/>
        </w:rPr>
        <w:t xml:space="preserve">  Profile of the Patients (n=27)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BD0768" w:rsidRPr="00FB71F0" w:rsidTr="00FB71F0">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Profile</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Value</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Age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60.1 ± 13.1</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Sex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Male</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16 (59.3)</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Female</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11 (40.7)</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Surgery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Colon</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16 (59.3)</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Small bowel</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5 (18.5)</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Gastric</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4 (14.8)</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 xml:space="preserve">   Hepatobiliary</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2 (7.4)</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Hospital stay</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9.9 ± 4.5</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Mortality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2 (7.4)</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SSI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7 (25.9)</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Infection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10 (37.0)</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Anastomotic leak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2 (7.4)</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Re-operation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3 (11.1)</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Re-admission (n</w:t>
            </w:r>
            <w:proofErr w:type="gramStart"/>
            <w:r w:rsidRPr="00FB71F0">
              <w:rPr>
                <w:rFonts w:ascii="Times New Roman" w:hAnsi="Times New Roman"/>
                <w:sz w:val="20"/>
                <w:szCs w:val="24"/>
              </w:rPr>
              <w:t>,%</w:t>
            </w:r>
            <w:proofErr w:type="gramEnd"/>
            <w:r w:rsidRPr="00FB71F0">
              <w:rPr>
                <w:rFonts w:ascii="Times New Roman" w:hAnsi="Times New Roman"/>
                <w:sz w:val="20"/>
                <w:szCs w:val="24"/>
              </w:rPr>
              <w:t>)</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2 (7.4)</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Height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160.3 ± 9.8</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Weight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61.1 ± 13.0</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Waist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96.9 ± 16.4</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Hip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94.2 ± 13.8</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BMI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23.3 ± 3.8</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WHR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 xml:space="preserve">1.0±0.1 </w:t>
            </w:r>
          </w:p>
        </w:tc>
      </w:tr>
      <w:tr w:rsidR="00BD0768" w:rsidRPr="00FB71F0" w:rsidTr="00FB71F0">
        <w:tc>
          <w:tcPr>
            <w:tcW w:w="4788" w:type="dxa"/>
            <w:shd w:val="clear" w:color="auto" w:fill="auto"/>
          </w:tcPr>
          <w:p w:rsidR="00C518AA" w:rsidRPr="00FB71F0" w:rsidRDefault="00C518AA" w:rsidP="00FB71F0">
            <w:pPr>
              <w:spacing w:after="0" w:line="480" w:lineRule="auto"/>
              <w:rPr>
                <w:rFonts w:ascii="Times New Roman" w:hAnsi="Times New Roman"/>
                <w:sz w:val="20"/>
                <w:szCs w:val="24"/>
              </w:rPr>
            </w:pPr>
            <w:r w:rsidRPr="00FB71F0">
              <w:rPr>
                <w:rFonts w:ascii="Times New Roman" w:hAnsi="Times New Roman"/>
                <w:sz w:val="20"/>
                <w:szCs w:val="24"/>
              </w:rPr>
              <w:t>W/</w:t>
            </w:r>
            <w:proofErr w:type="spellStart"/>
            <w:r w:rsidRPr="00FB71F0">
              <w:rPr>
                <w:rFonts w:ascii="Times New Roman" w:hAnsi="Times New Roman"/>
                <w:sz w:val="20"/>
                <w:szCs w:val="24"/>
              </w:rPr>
              <w:t>Ht</w:t>
            </w:r>
            <w:proofErr w:type="spellEnd"/>
            <w:r w:rsidRPr="00FB71F0">
              <w:rPr>
                <w:rFonts w:ascii="Times New Roman" w:hAnsi="Times New Roman"/>
                <w:sz w:val="20"/>
                <w:szCs w:val="24"/>
              </w:rPr>
              <w:t xml:space="preserve"> (Mean ± SD)</w:t>
            </w:r>
          </w:p>
        </w:tc>
        <w:tc>
          <w:tcPr>
            <w:tcW w:w="4788" w:type="dxa"/>
            <w:shd w:val="clear" w:color="auto" w:fill="auto"/>
          </w:tcPr>
          <w:p w:rsidR="00C518AA" w:rsidRPr="00FB71F0" w:rsidRDefault="00C518AA" w:rsidP="00FB71F0">
            <w:pPr>
              <w:spacing w:after="0" w:line="480" w:lineRule="auto"/>
              <w:jc w:val="center"/>
              <w:rPr>
                <w:rFonts w:ascii="Times New Roman" w:hAnsi="Times New Roman"/>
                <w:sz w:val="20"/>
                <w:szCs w:val="24"/>
              </w:rPr>
            </w:pPr>
            <w:r w:rsidRPr="00FB71F0">
              <w:rPr>
                <w:rFonts w:ascii="Times New Roman" w:hAnsi="Times New Roman"/>
                <w:sz w:val="20"/>
                <w:szCs w:val="24"/>
              </w:rPr>
              <w:t>0.6 ± 0.1</w:t>
            </w:r>
          </w:p>
        </w:tc>
      </w:tr>
    </w:tbl>
    <w:p w:rsidR="00C518AA" w:rsidRPr="008D4269" w:rsidRDefault="00C518AA" w:rsidP="00C518AA">
      <w:pPr>
        <w:spacing w:after="0" w:line="480" w:lineRule="auto"/>
        <w:rPr>
          <w:rFonts w:ascii="Times New Roman" w:hAnsi="Times New Roman"/>
          <w:sz w:val="24"/>
          <w:szCs w:val="24"/>
        </w:rPr>
      </w:pPr>
    </w:p>
    <w:p w:rsidR="00C518AA" w:rsidRPr="008D4269" w:rsidRDefault="00C518AA" w:rsidP="00C518AA">
      <w:pPr>
        <w:spacing w:after="0" w:line="480" w:lineRule="auto"/>
        <w:rPr>
          <w:rFonts w:ascii="Times New Roman" w:hAnsi="Times New Roman"/>
          <w:sz w:val="24"/>
          <w:szCs w:val="24"/>
        </w:rPr>
      </w:pPr>
      <w:proofErr w:type="gramStart"/>
      <w:r w:rsidRPr="008D4269">
        <w:rPr>
          <w:rFonts w:ascii="Times New Roman" w:hAnsi="Times New Roman"/>
          <w:sz w:val="24"/>
          <w:szCs w:val="24"/>
        </w:rPr>
        <w:lastRenderedPageBreak/>
        <w:t>Table 2.</w:t>
      </w:r>
      <w:proofErr w:type="gramEnd"/>
      <w:r w:rsidRPr="008D4269">
        <w:rPr>
          <w:rFonts w:ascii="Times New Roman" w:hAnsi="Times New Roman"/>
          <w:sz w:val="24"/>
          <w:szCs w:val="24"/>
        </w:rPr>
        <w:t xml:space="preserve"> Predictors of SSI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Independent Variables</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Odds Ratio</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P-value</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BMI</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1.052</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.756</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WHR</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.077</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WHT</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0.251</w:t>
            </w:r>
          </w:p>
        </w:tc>
      </w:tr>
    </w:tbl>
    <w:p w:rsidR="00C518AA" w:rsidRPr="008D4269" w:rsidRDefault="00C518AA" w:rsidP="00C518AA">
      <w:pPr>
        <w:spacing w:after="0" w:line="480" w:lineRule="auto"/>
        <w:rPr>
          <w:rFonts w:ascii="Times New Roman" w:hAnsi="Times New Roman"/>
          <w:sz w:val="24"/>
          <w:szCs w:val="24"/>
        </w:rPr>
      </w:pPr>
    </w:p>
    <w:p w:rsidR="00C518AA" w:rsidRPr="008D4269" w:rsidRDefault="00C518AA" w:rsidP="00C518AA">
      <w:pPr>
        <w:spacing w:after="0" w:line="480" w:lineRule="auto"/>
        <w:rPr>
          <w:rFonts w:ascii="Times New Roman" w:hAnsi="Times New Roman"/>
          <w:sz w:val="24"/>
          <w:szCs w:val="24"/>
        </w:rPr>
      </w:pPr>
      <w:proofErr w:type="gramStart"/>
      <w:r w:rsidRPr="008D4269">
        <w:rPr>
          <w:rFonts w:ascii="Times New Roman" w:hAnsi="Times New Roman"/>
          <w:sz w:val="24"/>
          <w:szCs w:val="24"/>
        </w:rPr>
        <w:t>Table 3.</w:t>
      </w:r>
      <w:proofErr w:type="gramEnd"/>
      <w:r w:rsidRPr="008D4269">
        <w:rPr>
          <w:rFonts w:ascii="Times New Roman" w:hAnsi="Times New Roman"/>
          <w:sz w:val="24"/>
          <w:szCs w:val="24"/>
        </w:rPr>
        <w:t xml:space="preserve"> Predictors of Infection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Independent Variables</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Odds Ratio</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P-value</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BMI</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0.931</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0.540</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WHR</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0.089</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0.719</w:t>
            </w:r>
          </w:p>
        </w:tc>
      </w:tr>
      <w:tr w:rsidR="00BD0768" w:rsidRPr="00FB71F0" w:rsidTr="00FB71F0">
        <w:tc>
          <w:tcPr>
            <w:tcW w:w="3192" w:type="dxa"/>
            <w:shd w:val="clear" w:color="auto" w:fill="auto"/>
          </w:tcPr>
          <w:p w:rsidR="00C518AA" w:rsidRPr="00FB71F0" w:rsidRDefault="00C518AA" w:rsidP="00FB71F0">
            <w:pPr>
              <w:spacing w:after="0" w:line="480" w:lineRule="auto"/>
              <w:rPr>
                <w:rFonts w:ascii="Times New Roman" w:hAnsi="Times New Roman"/>
                <w:sz w:val="24"/>
                <w:szCs w:val="24"/>
              </w:rPr>
            </w:pPr>
            <w:r w:rsidRPr="00FB71F0">
              <w:rPr>
                <w:rFonts w:ascii="Times New Roman" w:hAnsi="Times New Roman"/>
                <w:sz w:val="24"/>
                <w:szCs w:val="24"/>
              </w:rPr>
              <w:t>WHT</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0.211</w:t>
            </w:r>
          </w:p>
        </w:tc>
        <w:tc>
          <w:tcPr>
            <w:tcW w:w="3192" w:type="dxa"/>
            <w:shd w:val="clear" w:color="auto" w:fill="auto"/>
          </w:tcPr>
          <w:p w:rsidR="00C518AA" w:rsidRPr="00FB71F0" w:rsidRDefault="00C518AA" w:rsidP="00FB71F0">
            <w:pPr>
              <w:spacing w:after="0" w:line="480" w:lineRule="auto"/>
              <w:jc w:val="center"/>
              <w:rPr>
                <w:rFonts w:ascii="Times New Roman" w:hAnsi="Times New Roman"/>
                <w:sz w:val="24"/>
                <w:szCs w:val="24"/>
              </w:rPr>
            </w:pPr>
            <w:r w:rsidRPr="00FB71F0">
              <w:rPr>
                <w:rFonts w:ascii="Times New Roman" w:hAnsi="Times New Roman"/>
                <w:sz w:val="24"/>
                <w:szCs w:val="24"/>
              </w:rPr>
              <w:t>0.765</w:t>
            </w:r>
          </w:p>
        </w:tc>
      </w:tr>
    </w:tbl>
    <w:p w:rsidR="00C518AA" w:rsidRPr="008D4269" w:rsidRDefault="00C518AA" w:rsidP="00C518AA">
      <w:pPr>
        <w:spacing w:after="0" w:line="480" w:lineRule="auto"/>
        <w:rPr>
          <w:rFonts w:ascii="Times New Roman" w:hAnsi="Times New Roman"/>
          <w:sz w:val="24"/>
          <w:szCs w:val="24"/>
        </w:rPr>
      </w:pPr>
    </w:p>
    <w:p w:rsidR="005B6F4C" w:rsidRPr="008D4269" w:rsidRDefault="005B6F4C" w:rsidP="005B6F4C">
      <w:pPr>
        <w:spacing w:after="0" w:line="480" w:lineRule="auto"/>
        <w:rPr>
          <w:rFonts w:ascii="Times New Roman" w:hAnsi="Times New Roman"/>
          <w:sz w:val="24"/>
          <w:szCs w:val="24"/>
        </w:rPr>
      </w:pPr>
      <w:proofErr w:type="gramStart"/>
      <w:r w:rsidRPr="008D4269">
        <w:rPr>
          <w:rFonts w:ascii="Times New Roman" w:hAnsi="Times New Roman"/>
          <w:sz w:val="24"/>
          <w:szCs w:val="24"/>
        </w:rPr>
        <w:t>Table 4.</w:t>
      </w:r>
      <w:proofErr w:type="gramEnd"/>
      <w:r w:rsidRPr="008D4269">
        <w:rPr>
          <w:rFonts w:ascii="Times New Roman" w:hAnsi="Times New Roman"/>
          <w:sz w:val="24"/>
          <w:szCs w:val="24"/>
        </w:rPr>
        <w:t xml:space="preserve">  Anastomotic Leak</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Independent Variables</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Odds Ratio</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P-value</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BMI</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0.001</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0.999</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WHR</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1.000</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WHT</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11458.009</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1.000</w:t>
            </w:r>
          </w:p>
        </w:tc>
      </w:tr>
    </w:tbl>
    <w:p w:rsidR="00C518AA" w:rsidRPr="00C518AA" w:rsidRDefault="00C518AA" w:rsidP="008D4269">
      <w:pPr>
        <w:spacing w:after="0" w:line="480" w:lineRule="auto"/>
        <w:rPr>
          <w:rFonts w:ascii="Times New Roman" w:hAnsi="Times New Roman"/>
          <w:b/>
          <w:sz w:val="24"/>
          <w:szCs w:val="24"/>
        </w:rPr>
      </w:pPr>
    </w:p>
    <w:p w:rsidR="005B6F4C" w:rsidRPr="008D4269" w:rsidRDefault="005B6F4C" w:rsidP="005B6F4C">
      <w:pPr>
        <w:spacing w:after="0" w:line="480" w:lineRule="auto"/>
        <w:rPr>
          <w:rFonts w:ascii="Times New Roman" w:hAnsi="Times New Roman"/>
          <w:sz w:val="24"/>
          <w:szCs w:val="24"/>
        </w:rPr>
      </w:pPr>
      <w:proofErr w:type="gramStart"/>
      <w:r w:rsidRPr="008D4269">
        <w:rPr>
          <w:rFonts w:ascii="Times New Roman" w:hAnsi="Times New Roman"/>
          <w:sz w:val="24"/>
          <w:szCs w:val="24"/>
        </w:rPr>
        <w:t>Table 5.</w:t>
      </w:r>
      <w:proofErr w:type="gramEnd"/>
      <w:r w:rsidRPr="008D4269">
        <w:rPr>
          <w:rFonts w:ascii="Times New Roman" w:hAnsi="Times New Roman"/>
          <w:sz w:val="24"/>
          <w:szCs w:val="24"/>
        </w:rPr>
        <w:t xml:space="preserve"> Re-Operation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Independent Variables</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Odds Ratio</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P-value</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BMI</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0.988</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WHR</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0.991</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WHT</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0.993</w:t>
            </w:r>
          </w:p>
        </w:tc>
      </w:tr>
    </w:tbl>
    <w:p w:rsidR="005B6F4C" w:rsidRPr="008D4269" w:rsidRDefault="005B6F4C" w:rsidP="005B6F4C">
      <w:pPr>
        <w:spacing w:after="0" w:line="480" w:lineRule="auto"/>
        <w:rPr>
          <w:rFonts w:ascii="Times New Roman" w:hAnsi="Times New Roman"/>
          <w:sz w:val="24"/>
          <w:szCs w:val="24"/>
        </w:rPr>
      </w:pPr>
    </w:p>
    <w:p w:rsidR="005B6F4C" w:rsidRPr="008D4269" w:rsidRDefault="005B6F4C" w:rsidP="005B6F4C">
      <w:pPr>
        <w:spacing w:after="0" w:line="480" w:lineRule="auto"/>
        <w:rPr>
          <w:rFonts w:ascii="Times New Roman" w:hAnsi="Times New Roman"/>
          <w:sz w:val="24"/>
          <w:szCs w:val="24"/>
        </w:rPr>
      </w:pPr>
      <w:proofErr w:type="gramStart"/>
      <w:r>
        <w:rPr>
          <w:rFonts w:ascii="Times New Roman" w:hAnsi="Times New Roman"/>
          <w:sz w:val="24"/>
          <w:szCs w:val="24"/>
        </w:rPr>
        <w:t>Table 6</w:t>
      </w:r>
      <w:r w:rsidRPr="008D4269">
        <w:rPr>
          <w:rFonts w:ascii="Times New Roman" w:hAnsi="Times New Roman"/>
          <w:sz w:val="24"/>
          <w:szCs w:val="24"/>
        </w:rPr>
        <w:t>.</w:t>
      </w:r>
      <w:proofErr w:type="gramEnd"/>
      <w:r w:rsidRPr="008D4269">
        <w:rPr>
          <w:rFonts w:ascii="Times New Roman" w:hAnsi="Times New Roman"/>
          <w:sz w:val="24"/>
          <w:szCs w:val="24"/>
        </w:rPr>
        <w:t xml:space="preserve"> Re-Admission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Independent Variables</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Odds Ratio</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P-value</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BMI</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0.943</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0.801</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WHR</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0.000</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0.213</w:t>
            </w:r>
          </w:p>
        </w:tc>
      </w:tr>
      <w:tr w:rsidR="00BD0768" w:rsidRPr="00FB71F0" w:rsidTr="00FB71F0">
        <w:tc>
          <w:tcPr>
            <w:tcW w:w="3192" w:type="dxa"/>
            <w:shd w:val="clear" w:color="auto" w:fill="auto"/>
          </w:tcPr>
          <w:p w:rsidR="005B6F4C" w:rsidRPr="00FB71F0" w:rsidRDefault="005B6F4C" w:rsidP="00FB71F0">
            <w:pPr>
              <w:spacing w:after="0" w:line="480" w:lineRule="auto"/>
              <w:rPr>
                <w:rFonts w:ascii="Times New Roman" w:hAnsi="Times New Roman"/>
                <w:sz w:val="24"/>
                <w:szCs w:val="24"/>
              </w:rPr>
            </w:pPr>
            <w:r w:rsidRPr="00FB71F0">
              <w:rPr>
                <w:rFonts w:ascii="Times New Roman" w:hAnsi="Times New Roman"/>
                <w:sz w:val="24"/>
                <w:szCs w:val="24"/>
              </w:rPr>
              <w:t>WHT</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0.134</w:t>
            </w:r>
          </w:p>
        </w:tc>
        <w:tc>
          <w:tcPr>
            <w:tcW w:w="3192" w:type="dxa"/>
            <w:shd w:val="clear" w:color="auto" w:fill="auto"/>
          </w:tcPr>
          <w:p w:rsidR="005B6F4C" w:rsidRPr="00FB71F0" w:rsidRDefault="005B6F4C" w:rsidP="00FB71F0">
            <w:pPr>
              <w:spacing w:after="0" w:line="480" w:lineRule="auto"/>
              <w:jc w:val="center"/>
              <w:rPr>
                <w:rFonts w:ascii="Times New Roman" w:hAnsi="Times New Roman"/>
                <w:sz w:val="24"/>
                <w:szCs w:val="24"/>
              </w:rPr>
            </w:pPr>
            <w:r w:rsidRPr="00FB71F0">
              <w:rPr>
                <w:rFonts w:ascii="Times New Roman" w:hAnsi="Times New Roman"/>
                <w:sz w:val="24"/>
                <w:szCs w:val="24"/>
              </w:rPr>
              <w:t>0.867</w:t>
            </w:r>
          </w:p>
        </w:tc>
      </w:tr>
    </w:tbl>
    <w:p w:rsidR="005B6F4C" w:rsidRDefault="005B6F4C" w:rsidP="005B6F4C">
      <w:pPr>
        <w:spacing w:after="0" w:line="480" w:lineRule="auto"/>
        <w:jc w:val="center"/>
        <w:rPr>
          <w:rFonts w:ascii="Times New Roman" w:hAnsi="Times New Roman"/>
          <w:b/>
          <w:sz w:val="24"/>
          <w:szCs w:val="24"/>
        </w:rPr>
      </w:pPr>
    </w:p>
    <w:p w:rsidR="00A02E87" w:rsidRPr="008D4269" w:rsidRDefault="00A02E87" w:rsidP="008D4269">
      <w:pPr>
        <w:spacing w:after="0" w:line="480" w:lineRule="auto"/>
        <w:rPr>
          <w:rFonts w:ascii="Times New Roman" w:hAnsi="Times New Roman"/>
          <w:sz w:val="24"/>
          <w:szCs w:val="24"/>
        </w:rPr>
      </w:pPr>
    </w:p>
    <w:p w:rsidR="00A02E87" w:rsidRPr="008D4269" w:rsidRDefault="00A02E87" w:rsidP="008D4269">
      <w:pPr>
        <w:spacing w:after="0" w:line="480" w:lineRule="auto"/>
        <w:rPr>
          <w:rFonts w:ascii="Times New Roman" w:hAnsi="Times New Roman"/>
          <w:sz w:val="24"/>
          <w:szCs w:val="24"/>
        </w:rPr>
      </w:pPr>
    </w:p>
    <w:p w:rsidR="008F0F81" w:rsidRPr="008D4269" w:rsidRDefault="008F0F81" w:rsidP="006F6EB5">
      <w:pPr>
        <w:spacing w:line="480" w:lineRule="auto"/>
        <w:rPr>
          <w:rFonts w:ascii="Times New Roman" w:hAnsi="Times New Roman"/>
          <w:sz w:val="24"/>
          <w:szCs w:val="24"/>
        </w:rPr>
      </w:pPr>
    </w:p>
    <w:sectPr w:rsidR="008F0F81" w:rsidRPr="008D426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354" w:rsidRDefault="00F31354" w:rsidP="00F808F0">
      <w:pPr>
        <w:spacing w:after="0" w:line="240" w:lineRule="auto"/>
      </w:pPr>
      <w:r>
        <w:separator/>
      </w:r>
    </w:p>
  </w:endnote>
  <w:endnote w:type="continuationSeparator" w:id="0">
    <w:p w:rsidR="00F31354" w:rsidRDefault="00F31354" w:rsidP="00F80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354" w:rsidRDefault="00F31354" w:rsidP="00F808F0">
      <w:pPr>
        <w:spacing w:after="0" w:line="240" w:lineRule="auto"/>
      </w:pPr>
      <w:r>
        <w:separator/>
      </w:r>
    </w:p>
  </w:footnote>
  <w:footnote w:type="continuationSeparator" w:id="0">
    <w:p w:rsidR="00F31354" w:rsidRDefault="00F31354" w:rsidP="00F808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8F0" w:rsidRDefault="00F808F0">
    <w:pPr>
      <w:pStyle w:val="Header"/>
      <w:jc w:val="right"/>
    </w:pPr>
    <w:r>
      <w:fldChar w:fldCharType="begin"/>
    </w:r>
    <w:r>
      <w:instrText xml:space="preserve"> PAGE   \* MERGEFORMAT </w:instrText>
    </w:r>
    <w:r>
      <w:fldChar w:fldCharType="separate"/>
    </w:r>
    <w:r w:rsidR="00CB47DF">
      <w:rPr>
        <w:noProof/>
      </w:rPr>
      <w:t>4</w:t>
    </w:r>
    <w:r>
      <w:rPr>
        <w:noProof/>
      </w:rPr>
      <w:fldChar w:fldCharType="end"/>
    </w:r>
  </w:p>
  <w:p w:rsidR="00F808F0" w:rsidRDefault="00F808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967D7"/>
    <w:multiLevelType w:val="hybridMultilevel"/>
    <w:tmpl w:val="58E01880"/>
    <w:lvl w:ilvl="0" w:tplc="1172B78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5FA035E2"/>
    <w:multiLevelType w:val="hybridMultilevel"/>
    <w:tmpl w:val="C9FA37DC"/>
    <w:lvl w:ilvl="0" w:tplc="3409000F">
      <w:start w:val="1"/>
      <w:numFmt w:val="decimal"/>
      <w:lvlText w:val="%1."/>
      <w:lvlJc w:val="left"/>
      <w:pPr>
        <w:ind w:left="630" w:hanging="360"/>
      </w:pPr>
      <w:rPr>
        <w:rFonts w:hint="default"/>
      </w:rPr>
    </w:lvl>
    <w:lvl w:ilvl="1" w:tplc="34090019" w:tentative="1">
      <w:start w:val="1"/>
      <w:numFmt w:val="lowerLetter"/>
      <w:lvlText w:val="%2."/>
      <w:lvlJc w:val="left"/>
      <w:pPr>
        <w:ind w:left="1350" w:hanging="360"/>
      </w:pPr>
    </w:lvl>
    <w:lvl w:ilvl="2" w:tplc="3409001B" w:tentative="1">
      <w:start w:val="1"/>
      <w:numFmt w:val="lowerRoman"/>
      <w:lvlText w:val="%3."/>
      <w:lvlJc w:val="right"/>
      <w:pPr>
        <w:ind w:left="2070" w:hanging="180"/>
      </w:pPr>
    </w:lvl>
    <w:lvl w:ilvl="3" w:tplc="3409000F" w:tentative="1">
      <w:start w:val="1"/>
      <w:numFmt w:val="decimal"/>
      <w:lvlText w:val="%4."/>
      <w:lvlJc w:val="left"/>
      <w:pPr>
        <w:ind w:left="2790" w:hanging="360"/>
      </w:pPr>
    </w:lvl>
    <w:lvl w:ilvl="4" w:tplc="34090019" w:tentative="1">
      <w:start w:val="1"/>
      <w:numFmt w:val="lowerLetter"/>
      <w:lvlText w:val="%5."/>
      <w:lvlJc w:val="left"/>
      <w:pPr>
        <w:ind w:left="3510" w:hanging="360"/>
      </w:pPr>
    </w:lvl>
    <w:lvl w:ilvl="5" w:tplc="3409001B" w:tentative="1">
      <w:start w:val="1"/>
      <w:numFmt w:val="lowerRoman"/>
      <w:lvlText w:val="%6."/>
      <w:lvlJc w:val="right"/>
      <w:pPr>
        <w:ind w:left="4230" w:hanging="180"/>
      </w:pPr>
    </w:lvl>
    <w:lvl w:ilvl="6" w:tplc="3409000F" w:tentative="1">
      <w:start w:val="1"/>
      <w:numFmt w:val="decimal"/>
      <w:lvlText w:val="%7."/>
      <w:lvlJc w:val="left"/>
      <w:pPr>
        <w:ind w:left="4950" w:hanging="360"/>
      </w:pPr>
    </w:lvl>
    <w:lvl w:ilvl="7" w:tplc="34090019" w:tentative="1">
      <w:start w:val="1"/>
      <w:numFmt w:val="lowerLetter"/>
      <w:lvlText w:val="%8."/>
      <w:lvlJc w:val="left"/>
      <w:pPr>
        <w:ind w:left="5670" w:hanging="360"/>
      </w:pPr>
    </w:lvl>
    <w:lvl w:ilvl="8" w:tplc="3409001B" w:tentative="1">
      <w:start w:val="1"/>
      <w:numFmt w:val="lowerRoman"/>
      <w:lvlText w:val="%9."/>
      <w:lvlJc w:val="right"/>
      <w:pPr>
        <w:ind w:left="6390" w:hanging="180"/>
      </w:pPr>
    </w:lvl>
  </w:abstractNum>
  <w:abstractNum w:abstractNumId="2">
    <w:nsid w:val="6829327A"/>
    <w:multiLevelType w:val="hybridMultilevel"/>
    <w:tmpl w:val="3872ED22"/>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33DAD"/>
    <w:rsid w:val="000952A3"/>
    <w:rsid w:val="000B02A6"/>
    <w:rsid w:val="000F25C3"/>
    <w:rsid w:val="000F3161"/>
    <w:rsid w:val="001018AF"/>
    <w:rsid w:val="00117E3A"/>
    <w:rsid w:val="00120001"/>
    <w:rsid w:val="00122FCA"/>
    <w:rsid w:val="00142090"/>
    <w:rsid w:val="001903D4"/>
    <w:rsid w:val="00197F89"/>
    <w:rsid w:val="001C1F8C"/>
    <w:rsid w:val="001C4E6B"/>
    <w:rsid w:val="001D5A6E"/>
    <w:rsid w:val="00201AA5"/>
    <w:rsid w:val="002368E9"/>
    <w:rsid w:val="00260075"/>
    <w:rsid w:val="002B4337"/>
    <w:rsid w:val="002E7C07"/>
    <w:rsid w:val="003020DB"/>
    <w:rsid w:val="00302E9C"/>
    <w:rsid w:val="0035048A"/>
    <w:rsid w:val="0036219E"/>
    <w:rsid w:val="00384CAE"/>
    <w:rsid w:val="003E4A46"/>
    <w:rsid w:val="0044035C"/>
    <w:rsid w:val="00465E51"/>
    <w:rsid w:val="004816D6"/>
    <w:rsid w:val="00482AEB"/>
    <w:rsid w:val="00495ACB"/>
    <w:rsid w:val="00515D22"/>
    <w:rsid w:val="005508CA"/>
    <w:rsid w:val="005630F4"/>
    <w:rsid w:val="0058223F"/>
    <w:rsid w:val="005A2E97"/>
    <w:rsid w:val="005B018E"/>
    <w:rsid w:val="005B6F4C"/>
    <w:rsid w:val="005E5A5B"/>
    <w:rsid w:val="005F1EAB"/>
    <w:rsid w:val="00610CBE"/>
    <w:rsid w:val="00624DE5"/>
    <w:rsid w:val="00636164"/>
    <w:rsid w:val="00644CD1"/>
    <w:rsid w:val="00654B46"/>
    <w:rsid w:val="00671680"/>
    <w:rsid w:val="00672F12"/>
    <w:rsid w:val="006D6C49"/>
    <w:rsid w:val="006F168E"/>
    <w:rsid w:val="006F6EB5"/>
    <w:rsid w:val="00725DE3"/>
    <w:rsid w:val="0074547D"/>
    <w:rsid w:val="0076169D"/>
    <w:rsid w:val="007829D2"/>
    <w:rsid w:val="00790D29"/>
    <w:rsid w:val="00796F0D"/>
    <w:rsid w:val="007A56D6"/>
    <w:rsid w:val="007A71F9"/>
    <w:rsid w:val="007B6EA7"/>
    <w:rsid w:val="007C1235"/>
    <w:rsid w:val="007F3A0A"/>
    <w:rsid w:val="007F51AC"/>
    <w:rsid w:val="0083567A"/>
    <w:rsid w:val="00835EC8"/>
    <w:rsid w:val="00893E9C"/>
    <w:rsid w:val="00895BB5"/>
    <w:rsid w:val="00897FB5"/>
    <w:rsid w:val="008D4269"/>
    <w:rsid w:val="008E112B"/>
    <w:rsid w:val="008F0F81"/>
    <w:rsid w:val="00950F1D"/>
    <w:rsid w:val="009620BF"/>
    <w:rsid w:val="0097305D"/>
    <w:rsid w:val="00981129"/>
    <w:rsid w:val="009B3BAA"/>
    <w:rsid w:val="009C3C27"/>
    <w:rsid w:val="009D67B4"/>
    <w:rsid w:val="00A02E87"/>
    <w:rsid w:val="00A24431"/>
    <w:rsid w:val="00A4542C"/>
    <w:rsid w:val="00A65151"/>
    <w:rsid w:val="00A808BA"/>
    <w:rsid w:val="00A843CC"/>
    <w:rsid w:val="00A940AE"/>
    <w:rsid w:val="00AA5630"/>
    <w:rsid w:val="00AD165A"/>
    <w:rsid w:val="00AE52BE"/>
    <w:rsid w:val="00B4443C"/>
    <w:rsid w:val="00B62AE7"/>
    <w:rsid w:val="00BA5888"/>
    <w:rsid w:val="00BA6533"/>
    <w:rsid w:val="00BB2AE4"/>
    <w:rsid w:val="00BD0768"/>
    <w:rsid w:val="00BF4B93"/>
    <w:rsid w:val="00C02922"/>
    <w:rsid w:val="00C10028"/>
    <w:rsid w:val="00C25948"/>
    <w:rsid w:val="00C2694F"/>
    <w:rsid w:val="00C33DAD"/>
    <w:rsid w:val="00C50F58"/>
    <w:rsid w:val="00C518AA"/>
    <w:rsid w:val="00C70353"/>
    <w:rsid w:val="00CB47DF"/>
    <w:rsid w:val="00CD205D"/>
    <w:rsid w:val="00CF4708"/>
    <w:rsid w:val="00D828D4"/>
    <w:rsid w:val="00D92DFE"/>
    <w:rsid w:val="00DA04A4"/>
    <w:rsid w:val="00DD6F71"/>
    <w:rsid w:val="00E02E73"/>
    <w:rsid w:val="00E16E0D"/>
    <w:rsid w:val="00E218AB"/>
    <w:rsid w:val="00E33E42"/>
    <w:rsid w:val="00EA7074"/>
    <w:rsid w:val="00F01FE8"/>
    <w:rsid w:val="00F25D2A"/>
    <w:rsid w:val="00F31354"/>
    <w:rsid w:val="00F31526"/>
    <w:rsid w:val="00F374A5"/>
    <w:rsid w:val="00F71FAC"/>
    <w:rsid w:val="00F808F0"/>
    <w:rsid w:val="00F91572"/>
    <w:rsid w:val="00FB71F0"/>
    <w:rsid w:val="00FC0CE4"/>
    <w:rsid w:val="00FD1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6D6"/>
    <w:pPr>
      <w:ind w:left="720"/>
      <w:contextualSpacing/>
    </w:pPr>
  </w:style>
  <w:style w:type="table" w:styleId="TableGrid">
    <w:name w:val="Table Grid"/>
    <w:basedOn w:val="TableNormal"/>
    <w:uiPriority w:val="59"/>
    <w:rsid w:val="00482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8F0"/>
  </w:style>
  <w:style w:type="paragraph" w:styleId="Footer">
    <w:name w:val="footer"/>
    <w:basedOn w:val="Normal"/>
    <w:link w:val="FooterChar"/>
    <w:uiPriority w:val="99"/>
    <w:unhideWhenUsed/>
    <w:rsid w:val="00F80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8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PH" w:eastAsia="en-P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6D6"/>
    <w:pPr>
      <w:ind w:left="720"/>
      <w:contextualSpacing/>
    </w:pPr>
  </w:style>
  <w:style w:type="table" w:styleId="TableGrid">
    <w:name w:val="Table Grid"/>
    <w:basedOn w:val="TableNormal"/>
    <w:uiPriority w:val="59"/>
    <w:rsid w:val="00482A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08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8F0"/>
  </w:style>
  <w:style w:type="paragraph" w:styleId="Footer">
    <w:name w:val="footer"/>
    <w:basedOn w:val="Normal"/>
    <w:link w:val="FooterChar"/>
    <w:uiPriority w:val="99"/>
    <w:unhideWhenUsed/>
    <w:rsid w:val="00F808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423CF-D34C-4167-87E2-7B4A8811D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17</Pages>
  <Words>2637</Words>
  <Characters>15033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DDC-SURGERY</dc:creator>
  <cp:lastModifiedBy>DDC-SURGERY</cp:lastModifiedBy>
  <cp:revision>5</cp:revision>
  <cp:lastPrinted>2015-10-15T00:47:00Z</cp:lastPrinted>
  <dcterms:created xsi:type="dcterms:W3CDTF">2015-10-15T02:40:00Z</dcterms:created>
  <dcterms:modified xsi:type="dcterms:W3CDTF">2015-11-26T05:15:00Z</dcterms:modified>
</cp:coreProperties>
</file>