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15E07" w14:textId="728AF962" w:rsidR="00BB2BF2" w:rsidRDefault="00BB2BF2" w:rsidP="00BB2BF2">
      <w:pPr>
        <w:pStyle w:val="Head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                                         </w:t>
      </w:r>
      <w:r>
        <w:rPr>
          <w:rFonts w:asciiTheme="majorHAnsi" w:hAnsiTheme="majorHAnsi"/>
          <w:b/>
        </w:rPr>
        <w:t>31</w:t>
      </w:r>
      <w:r w:rsidRPr="00E73090">
        <w:rPr>
          <w:rFonts w:asciiTheme="majorHAnsi" w:hAnsiTheme="majorHAnsi"/>
          <w:b/>
          <w:vertAlign w:val="superscript"/>
        </w:rPr>
        <w:t>st</w:t>
      </w:r>
      <w:r>
        <w:rPr>
          <w:rFonts w:asciiTheme="majorHAnsi" w:hAnsiTheme="majorHAnsi"/>
          <w:b/>
        </w:rPr>
        <w:t xml:space="preserve"> World Psychiatrists and Psychologists Meet</w:t>
      </w:r>
    </w:p>
    <w:p w14:paraId="2F412137" w14:textId="77777777" w:rsidR="00BB2BF2" w:rsidRDefault="00BB2BF2" w:rsidP="00BB2BF2">
      <w:pPr>
        <w:pStyle w:val="Header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June 24-25, 2019 | Ho Chi Minh City, Vietnam</w:t>
      </w:r>
    </w:p>
    <w:p w14:paraId="70A3F951" w14:textId="588E06D5" w:rsidR="00BB2BF2" w:rsidRDefault="00BB2BF2" w:rsidP="00BB2BF2">
      <w:pPr>
        <w:pStyle w:val="Header"/>
        <w:jc w:val="center"/>
        <w:rPr>
          <w:rFonts w:asciiTheme="majorHAnsi" w:hAnsiTheme="majorHAnsi"/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D6CC7">
        <w:rPr>
          <w:rFonts w:asciiTheme="majorHAnsi" w:hAnsiTheme="majorHAnsi"/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Abstract </w:t>
      </w:r>
      <w:r>
        <w:rPr>
          <w:rFonts w:asciiTheme="majorHAnsi" w:hAnsiTheme="majorHAnsi"/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Submission </w:t>
      </w:r>
      <w:r w:rsidRPr="007D6CC7">
        <w:rPr>
          <w:rFonts w:asciiTheme="majorHAnsi" w:hAnsiTheme="majorHAnsi"/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Template</w:t>
      </w:r>
    </w:p>
    <w:p w14:paraId="5BA8F850" w14:textId="7C4AF438" w:rsidR="00BB2BF2" w:rsidRDefault="00BB2BF2" w:rsidP="00BB2BF2">
      <w:pPr>
        <w:pStyle w:val="Header"/>
        <w:jc w:val="center"/>
        <w:rPr>
          <w:rFonts w:asciiTheme="majorHAnsi" w:hAnsiTheme="majorHAnsi"/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6287FC68" w14:textId="00D9BC93" w:rsidR="00BB2BF2" w:rsidRDefault="00BB2BF2" w:rsidP="00BB2BF2">
      <w:pPr>
        <w:pStyle w:val="Header"/>
        <w:rPr>
          <w:sz w:val="28"/>
          <w:szCs w:val="28"/>
        </w:rPr>
      </w:pPr>
      <w:r w:rsidRPr="00BB2BF2">
        <w:rPr>
          <w:sz w:val="28"/>
          <w:szCs w:val="28"/>
        </w:rPr>
        <w:t xml:space="preserve">Title: Ahmed EL </w:t>
      </w:r>
      <w:proofErr w:type="spellStart"/>
      <w:r w:rsidRPr="00BB2BF2">
        <w:rPr>
          <w:sz w:val="28"/>
          <w:szCs w:val="28"/>
        </w:rPr>
        <w:t>Boraie</w:t>
      </w:r>
      <w:proofErr w:type="spellEnd"/>
      <w:r w:rsidRPr="00BB2BF2">
        <w:rPr>
          <w:sz w:val="28"/>
          <w:szCs w:val="28"/>
        </w:rPr>
        <w:t xml:space="preserve">, </w:t>
      </w:r>
      <w:proofErr w:type="gramStart"/>
      <w:r w:rsidRPr="00BB2BF2">
        <w:rPr>
          <w:sz w:val="28"/>
          <w:szCs w:val="28"/>
        </w:rPr>
        <w:t>MD,  Consultant</w:t>
      </w:r>
      <w:proofErr w:type="gramEnd"/>
      <w:r w:rsidRPr="00BB2BF2">
        <w:rPr>
          <w:sz w:val="28"/>
          <w:szCs w:val="28"/>
        </w:rPr>
        <w:t xml:space="preserve"> Psychiatrist ,</w:t>
      </w:r>
      <w:proofErr w:type="spellStart"/>
      <w:r w:rsidRPr="00BB2BF2">
        <w:rPr>
          <w:sz w:val="28"/>
          <w:szCs w:val="28"/>
        </w:rPr>
        <w:t>Shiekh</w:t>
      </w:r>
      <w:proofErr w:type="spellEnd"/>
      <w:r w:rsidRPr="00BB2BF2">
        <w:rPr>
          <w:sz w:val="28"/>
          <w:szCs w:val="28"/>
        </w:rPr>
        <w:t xml:space="preserve"> Khalifa Medical City, UAE</w:t>
      </w:r>
    </w:p>
    <w:p w14:paraId="3C23FFC3" w14:textId="77777777" w:rsidR="00BB2BF2" w:rsidRDefault="00BB2BF2" w:rsidP="00BB2BF2">
      <w:pPr>
        <w:pStyle w:val="Header"/>
        <w:rPr>
          <w:sz w:val="28"/>
          <w:szCs w:val="28"/>
        </w:rPr>
      </w:pPr>
    </w:p>
    <w:p w14:paraId="1DF8FD4B" w14:textId="4390252A" w:rsidR="00BB2BF2" w:rsidRDefault="00BB2BF2" w:rsidP="00BB2BF2">
      <w:pPr>
        <w:pStyle w:val="Header"/>
        <w:rPr>
          <w:sz w:val="28"/>
          <w:szCs w:val="28"/>
        </w:rPr>
      </w:pPr>
      <w:r>
        <w:rPr>
          <w:sz w:val="28"/>
          <w:szCs w:val="28"/>
        </w:rPr>
        <w:t>Abstract:</w:t>
      </w:r>
    </w:p>
    <w:p w14:paraId="0BEE9BDF" w14:textId="5BDE64CB" w:rsidR="00BB2BF2" w:rsidRDefault="00BB2BF2" w:rsidP="00BB2BF2">
      <w:pPr>
        <w:pStyle w:val="Header"/>
        <w:rPr>
          <w:sz w:val="28"/>
          <w:szCs w:val="28"/>
        </w:rPr>
      </w:pPr>
    </w:p>
    <w:p w14:paraId="7DCDB515" w14:textId="3F122C95" w:rsidR="00BB2BF2" w:rsidRPr="00BB2BF2" w:rsidRDefault="00BB2BF2" w:rsidP="00BB2BF2">
      <w:pPr>
        <w:pStyle w:val="Header"/>
        <w:rPr>
          <w:b/>
          <w:bCs/>
          <w:sz w:val="40"/>
          <w:szCs w:val="40"/>
          <w:u w:val="single"/>
        </w:rPr>
      </w:pPr>
      <w:r w:rsidRPr="00BB2BF2">
        <w:rPr>
          <w:b/>
          <w:bCs/>
          <w:sz w:val="40"/>
          <w:szCs w:val="40"/>
          <w:u w:val="single"/>
        </w:rPr>
        <w:t xml:space="preserve">    Statement</w:t>
      </w:r>
    </w:p>
    <w:p w14:paraId="41EFD063" w14:textId="77777777" w:rsidR="00BB2BF2" w:rsidRDefault="00BB2BF2" w:rsidP="00BB2BF2">
      <w:pPr>
        <w:pStyle w:val="Header"/>
        <w:rPr>
          <w:sz w:val="28"/>
          <w:szCs w:val="28"/>
        </w:rPr>
      </w:pPr>
    </w:p>
    <w:p w14:paraId="583EC408" w14:textId="1872925C" w:rsidR="00BB2BF2" w:rsidRDefault="00BB2BF2" w:rsidP="00BB2BF2">
      <w:pPr>
        <w:jc w:val="both"/>
        <w:rPr>
          <w:rFonts w:ascii="Calibri" w:eastAsia="Times New Roman" w:hAnsi="Calibri" w:cs="Calibri"/>
          <w:color w:val="1F497D"/>
          <w:sz w:val="40"/>
          <w:szCs w:val="40"/>
        </w:rPr>
      </w:pPr>
      <w:r>
        <w:rPr>
          <w:rFonts w:ascii="Calibri" w:eastAsia="Times New Roman" w:hAnsi="Calibri" w:cs="Calibri"/>
          <w:color w:val="1F497D"/>
          <w:sz w:val="40"/>
          <w:szCs w:val="40"/>
        </w:rPr>
        <w:t xml:space="preserve">       R</w:t>
      </w:r>
      <w:r w:rsidRPr="006A44FA">
        <w:rPr>
          <w:rFonts w:ascii="Calibri" w:eastAsia="Times New Roman" w:hAnsi="Calibri" w:cs="Calibri"/>
          <w:color w:val="1F497D"/>
          <w:sz w:val="40"/>
          <w:szCs w:val="40"/>
        </w:rPr>
        <w:t xml:space="preserve">ecent research findings in relation to Parkinson’s disease and psychotic disorders call for a re-evaluation of the some of our </w:t>
      </w:r>
      <w:proofErr w:type="gramStart"/>
      <w:r w:rsidRPr="006A44FA">
        <w:rPr>
          <w:rFonts w:ascii="Calibri" w:eastAsia="Times New Roman" w:hAnsi="Calibri" w:cs="Calibri"/>
          <w:color w:val="1F497D"/>
          <w:sz w:val="40"/>
          <w:szCs w:val="40"/>
        </w:rPr>
        <w:t>long held</w:t>
      </w:r>
      <w:proofErr w:type="gramEnd"/>
      <w:r w:rsidRPr="006A44FA">
        <w:rPr>
          <w:rFonts w:ascii="Calibri" w:eastAsia="Times New Roman" w:hAnsi="Calibri" w:cs="Calibri"/>
          <w:color w:val="1F497D"/>
          <w:sz w:val="40"/>
          <w:szCs w:val="40"/>
        </w:rPr>
        <w:t xml:space="preserve"> concepts in areas as varied as definitions, epidemiology, risk factors, clinical presentation and pharmacotherapy. Moreover, and despite the aforementioned advances, yet, there seems to be </w:t>
      </w:r>
      <w:proofErr w:type="gramStart"/>
      <w:r w:rsidRPr="006A44FA">
        <w:rPr>
          <w:rFonts w:ascii="Calibri" w:eastAsia="Times New Roman" w:hAnsi="Calibri" w:cs="Calibri"/>
          <w:color w:val="1F497D"/>
          <w:sz w:val="40"/>
          <w:szCs w:val="40"/>
        </w:rPr>
        <w:t>a  scope</w:t>
      </w:r>
      <w:proofErr w:type="gramEnd"/>
      <w:r w:rsidRPr="006A44FA">
        <w:rPr>
          <w:rFonts w:ascii="Calibri" w:eastAsia="Times New Roman" w:hAnsi="Calibri" w:cs="Calibri"/>
          <w:color w:val="1F497D"/>
          <w:sz w:val="40"/>
          <w:szCs w:val="40"/>
        </w:rPr>
        <w:t xml:space="preserve"> for more discoveries  that will certainly shed light on the whole process of neurodegenerative disorders and the evolution of some psychiatric disorders</w:t>
      </w:r>
      <w:r>
        <w:rPr>
          <w:rFonts w:ascii="Calibri" w:eastAsia="Times New Roman" w:hAnsi="Calibri" w:cs="Calibri"/>
          <w:color w:val="1F497D"/>
          <w:sz w:val="40"/>
          <w:szCs w:val="40"/>
        </w:rPr>
        <w:t>.</w:t>
      </w:r>
    </w:p>
    <w:p w14:paraId="7E65847F" w14:textId="1798FB5E" w:rsidR="00BB2BF2" w:rsidRDefault="00BB2BF2" w:rsidP="00BB2BF2">
      <w:pPr>
        <w:jc w:val="both"/>
        <w:rPr>
          <w:rFonts w:ascii="Calibri" w:eastAsia="Times New Roman" w:hAnsi="Calibri" w:cs="Calibri"/>
          <w:color w:val="1F497D"/>
          <w:sz w:val="40"/>
          <w:szCs w:val="40"/>
        </w:rPr>
      </w:pPr>
    </w:p>
    <w:p w14:paraId="4719CB11" w14:textId="77777777" w:rsidR="00BB2BF2" w:rsidRPr="00BB2BF2" w:rsidRDefault="00BB2BF2" w:rsidP="00BB2BF2">
      <w:pPr>
        <w:ind w:left="720"/>
        <w:rPr>
          <w:rFonts w:ascii="Calibri" w:hAnsi="Calibri" w:cs="Calibri"/>
          <w:b/>
          <w:bCs/>
          <w:color w:val="1F497D"/>
          <w:sz w:val="40"/>
          <w:szCs w:val="40"/>
          <w:u w:val="single"/>
        </w:rPr>
      </w:pPr>
      <w:r w:rsidRPr="00BB2BF2">
        <w:rPr>
          <w:rFonts w:ascii="Calibri" w:eastAsia="Times New Roman" w:hAnsi="Calibri" w:cs="Calibri"/>
          <w:b/>
          <w:bCs/>
          <w:color w:val="1F497D"/>
          <w:sz w:val="40"/>
          <w:szCs w:val="40"/>
          <w:u w:val="single"/>
        </w:rPr>
        <w:t>Objectives:</w:t>
      </w:r>
      <w:r w:rsidRPr="00BB2BF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46"/>
          <w:szCs w:val="46"/>
          <w:u w:val="single"/>
        </w:rPr>
        <w:t xml:space="preserve"> </w:t>
      </w:r>
    </w:p>
    <w:p w14:paraId="2AF2643B" w14:textId="65CB6620" w:rsidR="00BB2BF2" w:rsidRPr="00BB2BF2" w:rsidRDefault="00BB2BF2" w:rsidP="00BB2BF2">
      <w:pPr>
        <w:numPr>
          <w:ilvl w:val="0"/>
          <w:numId w:val="1"/>
        </w:numPr>
        <w:rPr>
          <w:rFonts w:ascii="Calibri" w:hAnsi="Calibri" w:cs="Calibri"/>
          <w:color w:val="1F497D"/>
          <w:sz w:val="40"/>
          <w:szCs w:val="40"/>
        </w:rPr>
      </w:pPr>
      <w:r w:rsidRPr="00BB2BF2">
        <w:rPr>
          <w:rFonts w:ascii="Calibri" w:eastAsia="Times New Roman" w:hAnsi="Calibri" w:cs="Calibri"/>
          <w:color w:val="1F497D"/>
          <w:sz w:val="40"/>
          <w:szCs w:val="40"/>
        </w:rPr>
        <w:t>Review the definition and epidemiology, including risk factors, clinical manifestations, and impact on patients with Parkinson’s disease (PD) psychosis.</w:t>
      </w:r>
    </w:p>
    <w:p w14:paraId="2FFBE25B" w14:textId="77777777" w:rsidR="00BB2BF2" w:rsidRPr="00BB2BF2" w:rsidRDefault="00BB2BF2" w:rsidP="00BB2BF2">
      <w:pPr>
        <w:numPr>
          <w:ilvl w:val="0"/>
          <w:numId w:val="1"/>
        </w:numPr>
        <w:jc w:val="both"/>
        <w:rPr>
          <w:rFonts w:ascii="Calibri" w:eastAsia="Times New Roman" w:hAnsi="Calibri" w:cs="Calibri"/>
          <w:color w:val="1F497D"/>
          <w:sz w:val="40"/>
          <w:szCs w:val="40"/>
        </w:rPr>
      </w:pPr>
      <w:r w:rsidRPr="00BB2BF2">
        <w:rPr>
          <w:rFonts w:ascii="Calibri" w:eastAsia="Times New Roman" w:hAnsi="Calibri" w:cs="Calibri"/>
          <w:color w:val="1F497D"/>
          <w:sz w:val="40"/>
          <w:szCs w:val="40"/>
        </w:rPr>
        <w:t>Discuss the pathophysiology of PD psychosis and how this information can be used to guide therapy</w:t>
      </w:r>
    </w:p>
    <w:p w14:paraId="6D279C5D" w14:textId="77777777" w:rsidR="00BB2BF2" w:rsidRPr="00BB2BF2" w:rsidRDefault="00BB2BF2" w:rsidP="00BB2BF2">
      <w:pPr>
        <w:numPr>
          <w:ilvl w:val="0"/>
          <w:numId w:val="1"/>
        </w:numPr>
        <w:jc w:val="both"/>
        <w:rPr>
          <w:rFonts w:ascii="Calibri" w:eastAsia="Times New Roman" w:hAnsi="Calibri" w:cs="Calibri"/>
          <w:color w:val="1F497D"/>
          <w:sz w:val="40"/>
          <w:szCs w:val="40"/>
        </w:rPr>
      </w:pPr>
      <w:r w:rsidRPr="00BB2BF2">
        <w:rPr>
          <w:rFonts w:ascii="Calibri" w:eastAsia="Times New Roman" w:hAnsi="Calibri" w:cs="Calibri"/>
          <w:color w:val="1F497D"/>
          <w:sz w:val="40"/>
          <w:szCs w:val="40"/>
        </w:rPr>
        <w:t>Describe the therapeutic approach to PD psychosis, including appropriate modification of Antiparkinsonian medication</w:t>
      </w:r>
    </w:p>
    <w:p w14:paraId="23A69DCA" w14:textId="37451C08" w:rsidR="00BB2BF2" w:rsidRDefault="00BB2BF2" w:rsidP="00BB2BF2">
      <w:pPr>
        <w:numPr>
          <w:ilvl w:val="0"/>
          <w:numId w:val="1"/>
        </w:numPr>
        <w:jc w:val="both"/>
        <w:rPr>
          <w:rFonts w:ascii="Calibri" w:eastAsia="Times New Roman" w:hAnsi="Calibri" w:cs="Calibri"/>
          <w:color w:val="1F497D"/>
          <w:sz w:val="40"/>
          <w:szCs w:val="40"/>
        </w:rPr>
      </w:pPr>
      <w:r w:rsidRPr="00BB2BF2">
        <w:rPr>
          <w:rFonts w:ascii="Calibri" w:eastAsia="Times New Roman" w:hAnsi="Calibri" w:cs="Calibri"/>
          <w:color w:val="1F497D"/>
          <w:sz w:val="40"/>
          <w:szCs w:val="40"/>
        </w:rPr>
        <w:lastRenderedPageBreak/>
        <w:t xml:space="preserve">Assess the data on the use of atypical antipsychotics, including </w:t>
      </w:r>
      <w:proofErr w:type="spellStart"/>
      <w:proofErr w:type="gramStart"/>
      <w:r w:rsidRPr="00BB2BF2">
        <w:rPr>
          <w:rFonts w:ascii="Calibri" w:eastAsia="Times New Roman" w:hAnsi="Calibri" w:cs="Calibri"/>
          <w:color w:val="1F497D"/>
          <w:sz w:val="40"/>
          <w:szCs w:val="40"/>
        </w:rPr>
        <w:t>Pimavanserin</w:t>
      </w:r>
      <w:proofErr w:type="spellEnd"/>
      <w:r w:rsidRPr="00BB2BF2">
        <w:rPr>
          <w:rFonts w:ascii="Calibri" w:eastAsia="Times New Roman" w:hAnsi="Calibri" w:cs="Calibri"/>
          <w:color w:val="1F497D"/>
          <w:sz w:val="40"/>
          <w:szCs w:val="40"/>
        </w:rPr>
        <w:t xml:space="preserve"> ,</w:t>
      </w:r>
      <w:proofErr w:type="gramEnd"/>
      <w:r w:rsidRPr="00BB2BF2">
        <w:rPr>
          <w:rFonts w:ascii="Calibri" w:eastAsia="Times New Roman" w:hAnsi="Calibri" w:cs="Calibri"/>
          <w:color w:val="1F497D"/>
          <w:sz w:val="40"/>
          <w:szCs w:val="40"/>
        </w:rPr>
        <w:t xml:space="preserve"> clozapine, and quetiapine for treatment of PD psychosis and apply this information in clinical practice</w:t>
      </w:r>
    </w:p>
    <w:p w14:paraId="715138D1" w14:textId="53FDA8EE" w:rsidR="00BB2BF2" w:rsidRDefault="00BB2BF2" w:rsidP="00BB2BF2">
      <w:pPr>
        <w:jc w:val="both"/>
        <w:rPr>
          <w:rFonts w:ascii="Calibri" w:eastAsia="Times New Roman" w:hAnsi="Calibri" w:cs="Calibri"/>
          <w:color w:val="1F497D"/>
          <w:sz w:val="40"/>
          <w:szCs w:val="40"/>
        </w:rPr>
      </w:pPr>
    </w:p>
    <w:p w14:paraId="454687CE" w14:textId="32A447BB" w:rsidR="00BB2BF2" w:rsidRDefault="00BB2BF2" w:rsidP="00BB2BF2">
      <w:pPr>
        <w:jc w:val="both"/>
        <w:rPr>
          <w:rFonts w:ascii="Calibri" w:eastAsia="Times New Roman" w:hAnsi="Calibri" w:cs="Calibri"/>
          <w:b/>
          <w:bCs/>
          <w:color w:val="1F497D"/>
          <w:sz w:val="40"/>
          <w:szCs w:val="40"/>
          <w:u w:val="single"/>
        </w:rPr>
      </w:pPr>
      <w:r w:rsidRPr="00BB2BF2">
        <w:rPr>
          <w:rFonts w:ascii="Calibri" w:eastAsia="Times New Roman" w:hAnsi="Calibri" w:cs="Calibri"/>
          <w:b/>
          <w:bCs/>
          <w:color w:val="1F497D"/>
          <w:sz w:val="40"/>
          <w:szCs w:val="40"/>
          <w:u w:val="single"/>
        </w:rPr>
        <w:t>Conclusion:</w:t>
      </w:r>
    </w:p>
    <w:p w14:paraId="63609CE9" w14:textId="0C707788" w:rsidR="00BB2BF2" w:rsidRDefault="00BB2BF2" w:rsidP="00BB2BF2">
      <w:pPr>
        <w:jc w:val="both"/>
        <w:rPr>
          <w:rFonts w:ascii="Calibri" w:eastAsia="Times New Roman" w:hAnsi="Calibri" w:cs="Calibri"/>
          <w:b/>
          <w:bCs/>
          <w:color w:val="1F497D"/>
          <w:sz w:val="40"/>
          <w:szCs w:val="40"/>
          <w:u w:val="single"/>
        </w:rPr>
      </w:pPr>
    </w:p>
    <w:p w14:paraId="05E5C7B3" w14:textId="77777777" w:rsidR="00BB2BF2" w:rsidRPr="00BB2BF2" w:rsidRDefault="00BB2BF2" w:rsidP="00BB2BF2">
      <w:pPr>
        <w:numPr>
          <w:ilvl w:val="0"/>
          <w:numId w:val="2"/>
        </w:numPr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 w:rsidRPr="00BB2BF2"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PD pathology predisposes to A variety of neuropsychiatric disorders including depression, anxiety, and dementia due to the multiple neurotransmitter systems affected </w:t>
      </w:r>
    </w:p>
    <w:p w14:paraId="5B2ACDC1" w14:textId="77777777" w:rsidR="00BB2BF2" w:rsidRPr="00BB2BF2" w:rsidRDefault="00BB2BF2" w:rsidP="00BB2BF2">
      <w:pPr>
        <w:numPr>
          <w:ilvl w:val="0"/>
          <w:numId w:val="2"/>
        </w:numPr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 w:rsidRPr="00BB2BF2"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PD psychosis is common and is associated with high morbidity and mortality </w:t>
      </w:r>
    </w:p>
    <w:p w14:paraId="14245A01" w14:textId="388F941C" w:rsidR="00BB2BF2" w:rsidRDefault="00BB2BF2" w:rsidP="00BB2BF2">
      <w:pPr>
        <w:numPr>
          <w:ilvl w:val="0"/>
          <w:numId w:val="2"/>
        </w:numPr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 w:rsidRPr="00BB2BF2"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Dopamine and serotonin abnormalities contribute to development of psychosis in PD </w:t>
      </w:r>
    </w:p>
    <w:p w14:paraId="2E92C30F" w14:textId="77777777" w:rsidR="00BB2BF2" w:rsidRPr="00BB2BF2" w:rsidRDefault="00BB2BF2" w:rsidP="00BB2BF2">
      <w:pPr>
        <w:numPr>
          <w:ilvl w:val="0"/>
          <w:numId w:val="2"/>
        </w:numPr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 w:rsidRPr="00BB2BF2"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Judiciously reducing non-PD medication that can interfere with </w:t>
      </w:r>
      <w:proofErr w:type="gramStart"/>
      <w:r w:rsidRPr="00BB2BF2">
        <w:rPr>
          <w:rFonts w:ascii="Calibri" w:eastAsia="Times New Roman" w:hAnsi="Calibri" w:cs="Calibri"/>
          <w:color w:val="44546A" w:themeColor="text2"/>
          <w:sz w:val="40"/>
          <w:szCs w:val="40"/>
        </w:rPr>
        <w:t>cognition(</w:t>
      </w:r>
      <w:proofErr w:type="spellStart"/>
      <w:proofErr w:type="gramEnd"/>
      <w:r w:rsidRPr="00BB2BF2">
        <w:rPr>
          <w:rFonts w:ascii="Calibri" w:eastAsia="Times New Roman" w:hAnsi="Calibri" w:cs="Calibri"/>
          <w:color w:val="44546A" w:themeColor="text2"/>
          <w:sz w:val="40"/>
          <w:szCs w:val="40"/>
        </w:rPr>
        <w:t>eg</w:t>
      </w:r>
      <w:proofErr w:type="spellEnd"/>
      <w:r w:rsidRPr="00BB2BF2"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, benzodiazepines) and selected other PD medications (especially anticholinergics and amantadine) may improve psychosis, but over-reduction of medication can worsen parkinsonism </w:t>
      </w:r>
    </w:p>
    <w:p w14:paraId="4F51E4F9" w14:textId="77777777" w:rsidR="00BB2BF2" w:rsidRPr="00BB2BF2" w:rsidRDefault="00BB2BF2" w:rsidP="00BB2BF2">
      <w:pPr>
        <w:numPr>
          <w:ilvl w:val="0"/>
          <w:numId w:val="2"/>
        </w:numPr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 w:rsidRPr="00BB2BF2"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Antipsychotic medication targeting 5-HT2A receptors can improve PD psychosis without compromising motor function. </w:t>
      </w:r>
    </w:p>
    <w:p w14:paraId="7731C61E" w14:textId="5D90BA16" w:rsidR="00BB2BF2" w:rsidRDefault="00BB2BF2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</w:p>
    <w:p w14:paraId="143FC77F" w14:textId="6729046C" w:rsidR="00BB2BF2" w:rsidRDefault="00BB2BF2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</w:p>
    <w:p w14:paraId="2B9B8CBC" w14:textId="0972D88C" w:rsidR="00BB2BF2" w:rsidRDefault="00BB2BF2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</w:p>
    <w:p w14:paraId="5E718F62" w14:textId="459679E5" w:rsidR="00BB2BF2" w:rsidRDefault="00BB2BF2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</w:p>
    <w:p w14:paraId="38CF111F" w14:textId="7C6466C0" w:rsidR="00BB2BF2" w:rsidRDefault="00E611C5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>
        <w:rPr>
          <w:rFonts w:ascii="Calibri" w:eastAsia="Times New Roman" w:hAnsi="Calibri" w:cs="Calibri"/>
          <w:color w:val="44546A" w:themeColor="text2"/>
          <w:sz w:val="40"/>
          <w:szCs w:val="40"/>
        </w:rPr>
        <w:lastRenderedPageBreak/>
        <w:t>Biography:</w:t>
      </w:r>
    </w:p>
    <w:p w14:paraId="71BB3F95" w14:textId="37831EE8" w:rsidR="00BB2BF2" w:rsidRDefault="00BB2BF2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</w:p>
    <w:p w14:paraId="3C4573C9" w14:textId="68A6F2DD" w:rsidR="00BB2BF2" w:rsidRDefault="00E611C5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 </w:t>
      </w:r>
      <w:proofErr w:type="spellStart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>Dr</w:t>
      </w:r>
      <w:proofErr w:type="spellEnd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 Ahmed EL </w:t>
      </w:r>
      <w:proofErr w:type="spellStart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>Boraie</w:t>
      </w:r>
      <w:proofErr w:type="spellEnd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 is a consultant Psychiatrist sheikh Khalifa Medical City , Abu Dhabi , UAE he is also Lecturer of Psychiatry  GMC , UAE  15 </w:t>
      </w:r>
      <w:proofErr w:type="spellStart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>years experience</w:t>
      </w:r>
      <w:proofErr w:type="spellEnd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 in General Adult Psychiatry with special interest in Neurosciences and  </w:t>
      </w:r>
      <w:proofErr w:type="spellStart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>Psychophrmacholoy</w:t>
      </w:r>
      <w:proofErr w:type="spellEnd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, he is graduated from Mansoura Faculty of Medicine 2002 with completed Higher training in psychiatry he Awarded PHD of Psychiatry in 2011, he is a member of many associations like American Psychiatric association, Egyptian medical association for Psychiatrist, since 2016 he is Faculty Member in Resident teaching </w:t>
      </w:r>
      <w:proofErr w:type="spellStart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>Programm</w:t>
      </w:r>
      <w:proofErr w:type="spellEnd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 in UAE,</w:t>
      </w:r>
    </w:p>
    <w:p w14:paraId="67BFEB57" w14:textId="06C6C85C" w:rsidR="00BB2BF2" w:rsidRDefault="00E611C5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 He is involved </w:t>
      </w:r>
      <w:proofErr w:type="gramStart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in  </w:t>
      </w:r>
      <w:proofErr w:type="spellStart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>many</w:t>
      </w:r>
      <w:proofErr w:type="spellEnd"/>
      <w:proofErr w:type="gramEnd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 international and regional mental health conferences as a Speaker</w:t>
      </w:r>
    </w:p>
    <w:p w14:paraId="13012307" w14:textId="2DA98076" w:rsidR="00BB2BF2" w:rsidRDefault="00BB2BF2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</w:p>
    <w:p w14:paraId="5AB1FC31" w14:textId="10A49821" w:rsidR="00BB2BF2" w:rsidRDefault="00E611C5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>
        <w:rPr>
          <w:rFonts w:ascii="Calibri" w:eastAsia="Times New Roman" w:hAnsi="Calibri" w:cs="Calibri"/>
          <w:color w:val="44546A" w:themeColor="text2"/>
          <w:sz w:val="40"/>
          <w:szCs w:val="40"/>
        </w:rPr>
        <w:t>Speaker Details:</w:t>
      </w:r>
    </w:p>
    <w:p w14:paraId="156CE1AA" w14:textId="191ADB6F" w:rsidR="00BB2BF2" w:rsidRDefault="00E611C5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Name:  Ahmed Osama Ahmed EL </w:t>
      </w:r>
      <w:proofErr w:type="spellStart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>Boraie</w:t>
      </w:r>
      <w:proofErr w:type="spellEnd"/>
    </w:p>
    <w:p w14:paraId="3660F19D" w14:textId="47551E4B" w:rsidR="00BB2BF2" w:rsidRDefault="00E611C5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Mail:  </w:t>
      </w:r>
      <w:hyperlink r:id="rId5" w:history="1">
        <w:r w:rsidRPr="002D5D40">
          <w:rPr>
            <w:rStyle w:val="Hyperlink"/>
            <w:rFonts w:ascii="Calibri" w:eastAsia="Times New Roman" w:hAnsi="Calibri" w:cs="Calibri"/>
            <w:sz w:val="40"/>
            <w:szCs w:val="40"/>
          </w:rPr>
          <w:t>drahmedosama79@gmail.com</w:t>
        </w:r>
      </w:hyperlink>
    </w:p>
    <w:p w14:paraId="509AA973" w14:textId="1AEF90AC" w:rsidR="00BB2BF2" w:rsidRDefault="00E611C5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>
        <w:rPr>
          <w:rFonts w:ascii="Calibri" w:eastAsia="Times New Roman" w:hAnsi="Calibri" w:cs="Calibri"/>
          <w:color w:val="44546A" w:themeColor="text2"/>
          <w:sz w:val="40"/>
          <w:szCs w:val="40"/>
        </w:rPr>
        <w:t>Contact Number: 00971505611724</w:t>
      </w:r>
    </w:p>
    <w:p w14:paraId="738DDC17" w14:textId="7661A8B0" w:rsidR="00BB2BF2" w:rsidRDefault="00E611C5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>
        <w:rPr>
          <w:rFonts w:ascii="Calibri" w:eastAsia="Times New Roman" w:hAnsi="Calibri" w:cs="Calibri"/>
          <w:color w:val="44546A" w:themeColor="text2"/>
          <w:sz w:val="40"/>
          <w:szCs w:val="40"/>
        </w:rPr>
        <w:t xml:space="preserve">Current </w:t>
      </w:r>
      <w:proofErr w:type="spellStart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>Postion</w:t>
      </w:r>
      <w:proofErr w:type="spellEnd"/>
      <w:r>
        <w:rPr>
          <w:rFonts w:ascii="Calibri" w:eastAsia="Times New Roman" w:hAnsi="Calibri" w:cs="Calibri"/>
          <w:color w:val="44546A" w:themeColor="text2"/>
          <w:sz w:val="40"/>
          <w:szCs w:val="40"/>
        </w:rPr>
        <w:t>: Consultant Psychiatrist SKMC, Lecturer of Psychiatry GMC UAE</w:t>
      </w:r>
    </w:p>
    <w:p w14:paraId="1B916F7C" w14:textId="62092228" w:rsidR="00E611C5" w:rsidRDefault="00E611C5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  <w:r>
        <w:rPr>
          <w:rFonts w:ascii="Calibri" w:eastAsia="Times New Roman" w:hAnsi="Calibri" w:cs="Calibri"/>
          <w:color w:val="44546A" w:themeColor="text2"/>
          <w:sz w:val="40"/>
          <w:szCs w:val="40"/>
        </w:rPr>
        <w:t>Category:  Oral Presentation</w:t>
      </w:r>
      <w:bookmarkStart w:id="0" w:name="_GoBack"/>
      <w:bookmarkEnd w:id="0"/>
    </w:p>
    <w:p w14:paraId="093FF9DF" w14:textId="77777777" w:rsidR="00BB2BF2" w:rsidRPr="00BB2BF2" w:rsidRDefault="00BB2BF2" w:rsidP="00BB2BF2">
      <w:pPr>
        <w:ind w:left="720"/>
        <w:jc w:val="both"/>
        <w:rPr>
          <w:rFonts w:ascii="Calibri" w:eastAsia="Times New Roman" w:hAnsi="Calibri" w:cs="Calibri"/>
          <w:color w:val="44546A" w:themeColor="text2"/>
          <w:sz w:val="40"/>
          <w:szCs w:val="40"/>
        </w:rPr>
      </w:pPr>
    </w:p>
    <w:p w14:paraId="51A64A90" w14:textId="77777777" w:rsidR="00BB2BF2" w:rsidRPr="00BB2BF2" w:rsidRDefault="00BB2BF2" w:rsidP="00BB2BF2">
      <w:pPr>
        <w:jc w:val="both"/>
        <w:rPr>
          <w:rFonts w:ascii="Calibri" w:eastAsia="Times New Roman" w:hAnsi="Calibri" w:cs="Calibri"/>
          <w:b/>
          <w:bCs/>
          <w:color w:val="1F497D"/>
          <w:sz w:val="40"/>
          <w:szCs w:val="40"/>
          <w:u w:val="single"/>
        </w:rPr>
      </w:pPr>
    </w:p>
    <w:p w14:paraId="62F0091B" w14:textId="58128DC5" w:rsidR="00BB2BF2" w:rsidRDefault="00BB2BF2" w:rsidP="00BB2BF2">
      <w:pPr>
        <w:jc w:val="both"/>
        <w:rPr>
          <w:rFonts w:ascii="Calibri" w:eastAsia="Times New Roman" w:hAnsi="Calibri" w:cs="Calibri"/>
          <w:color w:val="1F497D"/>
          <w:sz w:val="40"/>
          <w:szCs w:val="40"/>
        </w:rPr>
      </w:pPr>
    </w:p>
    <w:p w14:paraId="5AD5B075" w14:textId="77777777" w:rsidR="00BB2BF2" w:rsidRPr="006A44FA" w:rsidRDefault="00BB2BF2" w:rsidP="00BB2BF2">
      <w:pPr>
        <w:jc w:val="both"/>
        <w:rPr>
          <w:rFonts w:ascii="Times New Roman" w:eastAsia="Times New Roman" w:hAnsi="Times New Roman" w:cs="Times New Roman"/>
          <w:sz w:val="40"/>
          <w:szCs w:val="40"/>
        </w:rPr>
      </w:pPr>
    </w:p>
    <w:p w14:paraId="20769909" w14:textId="77777777" w:rsidR="00BB2BF2" w:rsidRPr="00BB2BF2" w:rsidRDefault="00BB2BF2" w:rsidP="00BB2BF2">
      <w:pPr>
        <w:pStyle w:val="Header"/>
        <w:rPr>
          <w:sz w:val="28"/>
          <w:szCs w:val="28"/>
        </w:rPr>
      </w:pPr>
    </w:p>
    <w:p w14:paraId="6D2F2E57" w14:textId="77777777" w:rsidR="00BB2BF2" w:rsidRPr="00BB2BF2" w:rsidRDefault="00BB2BF2" w:rsidP="00BB2BF2">
      <w:pPr>
        <w:pStyle w:val="Header"/>
        <w:rPr>
          <w:sz w:val="28"/>
          <w:szCs w:val="28"/>
        </w:rPr>
      </w:pPr>
    </w:p>
    <w:p w14:paraId="165A3611" w14:textId="77777777" w:rsidR="00BB2BF2" w:rsidRPr="007D6CC7" w:rsidRDefault="00BB2BF2" w:rsidP="00BB2BF2">
      <w:pPr>
        <w:pStyle w:val="Header"/>
        <w:rPr>
          <w:sz w:val="32"/>
        </w:rPr>
      </w:pPr>
    </w:p>
    <w:p w14:paraId="28D271C4" w14:textId="77777777" w:rsidR="00EB775E" w:rsidRPr="006A44FA" w:rsidRDefault="00E611C5">
      <w:pPr>
        <w:rPr>
          <w:sz w:val="40"/>
          <w:szCs w:val="40"/>
        </w:rPr>
      </w:pPr>
    </w:p>
    <w:sectPr w:rsidR="00EB775E" w:rsidRPr="006A44FA" w:rsidSect="007515B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209B5"/>
    <w:multiLevelType w:val="hybridMultilevel"/>
    <w:tmpl w:val="2FE0F31E"/>
    <w:lvl w:ilvl="0" w:tplc="644ACF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FA92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22B2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9053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3CF8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449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C480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EAAA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22E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1F079E8"/>
    <w:multiLevelType w:val="hybridMultilevel"/>
    <w:tmpl w:val="19948472"/>
    <w:lvl w:ilvl="0" w:tplc="7C4CF7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ECE2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94B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164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82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92AD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AE4F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BCA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3431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7CD362D"/>
    <w:multiLevelType w:val="hybridMultilevel"/>
    <w:tmpl w:val="4446A9A4"/>
    <w:lvl w:ilvl="0" w:tplc="8F680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7CE3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825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78FD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E4B1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726C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4CB9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C6A4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C05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FA"/>
    <w:rsid w:val="001F4CE1"/>
    <w:rsid w:val="00477900"/>
    <w:rsid w:val="004F0F55"/>
    <w:rsid w:val="006A44FA"/>
    <w:rsid w:val="007515BA"/>
    <w:rsid w:val="00A73343"/>
    <w:rsid w:val="00BB2BF2"/>
    <w:rsid w:val="00E6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FED720"/>
  <w14:defaultImageDpi w14:val="32767"/>
  <w15:chartTrackingRefBased/>
  <w15:docId w15:val="{56497C9C-C185-0547-9201-C764BB69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2BF2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B2BF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BB2BF2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611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61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9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47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5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8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34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200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33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85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3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07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ahmedosama7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Outlook .com</dc:creator>
  <cp:keywords/>
  <dc:description/>
  <cp:lastModifiedBy>Outlook .com</cp:lastModifiedBy>
  <cp:revision>3</cp:revision>
  <dcterms:created xsi:type="dcterms:W3CDTF">2019-02-06T15:19:00Z</dcterms:created>
  <dcterms:modified xsi:type="dcterms:W3CDTF">2019-02-06T16:03:00Z</dcterms:modified>
</cp:coreProperties>
</file>