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C69" w:rsidRDefault="00D56C69" w:rsidP="00572E73">
      <w:pPr>
        <w:suppressLineNumbers/>
        <w:ind w:right="-2"/>
        <w:jc w:val="both"/>
        <w:rPr>
          <w:rFonts w:ascii="Times New Roman" w:hAnsi="Times New Roman"/>
          <w:b/>
          <w:bCs/>
          <w:sz w:val="24"/>
          <w:szCs w:val="24"/>
        </w:rPr>
      </w:pPr>
      <w:r>
        <w:rPr>
          <w:rFonts w:ascii="Times New Roman" w:hAnsi="Times New Roman"/>
          <w:b/>
          <w:bCs/>
          <w:sz w:val="24"/>
          <w:szCs w:val="24"/>
        </w:rPr>
        <w:t xml:space="preserve">Association between increased plasma levels of homocysteine and depression observed in individuals with primary lactose malabsorption </w:t>
      </w:r>
    </w:p>
    <w:p w:rsidR="00D56C69" w:rsidRPr="00E25BDF" w:rsidRDefault="00D56C69" w:rsidP="00572E73">
      <w:pPr>
        <w:suppressLineNumbers/>
        <w:ind w:right="-2"/>
        <w:jc w:val="both"/>
        <w:rPr>
          <w:rFonts w:ascii="Times New Roman" w:hAnsi="Times New Roman"/>
          <w:b/>
          <w:bCs/>
          <w:sz w:val="24"/>
          <w:szCs w:val="24"/>
        </w:rPr>
      </w:pPr>
    </w:p>
    <w:p w:rsidR="00D56C69" w:rsidRDefault="00661181" w:rsidP="00572E73">
      <w:pPr>
        <w:suppressLineNumbers/>
        <w:jc w:val="both"/>
        <w:rPr>
          <w:rFonts w:ascii="Times New Roman" w:hAnsi="Times New Roman"/>
          <w:sz w:val="24"/>
          <w:szCs w:val="24"/>
          <w:vertAlign w:val="superscript"/>
          <w:lang w:val="de-AT"/>
        </w:rPr>
      </w:pPr>
      <w:r>
        <w:rPr>
          <w:rFonts w:ascii="Times New Roman" w:hAnsi="Times New Roman"/>
          <w:sz w:val="24"/>
          <w:szCs w:val="24"/>
          <w:lang w:val="de-AT"/>
        </w:rPr>
        <w:t xml:space="preserve">Gernot </w:t>
      </w:r>
      <w:proofErr w:type="spellStart"/>
      <w:r>
        <w:rPr>
          <w:rFonts w:ascii="Times New Roman" w:hAnsi="Times New Roman"/>
          <w:sz w:val="24"/>
          <w:szCs w:val="24"/>
          <w:lang w:val="de-AT"/>
        </w:rPr>
        <w:t>Kriegshäuser</w:t>
      </w:r>
      <w:r>
        <w:rPr>
          <w:rFonts w:ascii="Times New Roman" w:hAnsi="Times New Roman"/>
          <w:sz w:val="24"/>
          <w:szCs w:val="24"/>
          <w:vertAlign w:val="superscript"/>
          <w:lang w:val="de-AT"/>
        </w:rPr>
        <w:t>a</w:t>
      </w:r>
      <w:r w:rsidR="00D34878">
        <w:rPr>
          <w:rFonts w:ascii="Times New Roman" w:hAnsi="Times New Roman"/>
          <w:sz w:val="24"/>
          <w:szCs w:val="24"/>
          <w:vertAlign w:val="superscript"/>
          <w:lang w:val="de-AT"/>
        </w:rPr>
        <w:t>,</w:t>
      </w:r>
      <w:r>
        <w:rPr>
          <w:rFonts w:ascii="Times New Roman" w:hAnsi="Times New Roman"/>
          <w:sz w:val="24"/>
          <w:szCs w:val="24"/>
          <w:vertAlign w:val="superscript"/>
          <w:lang w:val="de-AT"/>
        </w:rPr>
        <w:t>b</w:t>
      </w:r>
      <w:proofErr w:type="spellEnd"/>
      <w:r>
        <w:rPr>
          <w:rFonts w:ascii="Times New Roman" w:hAnsi="Times New Roman"/>
          <w:sz w:val="24"/>
          <w:szCs w:val="24"/>
          <w:lang w:val="de-AT"/>
        </w:rPr>
        <w:t xml:space="preserve">, </w:t>
      </w:r>
      <w:r w:rsidR="00D56C69">
        <w:rPr>
          <w:rFonts w:ascii="Times New Roman" w:hAnsi="Times New Roman"/>
          <w:sz w:val="24"/>
          <w:szCs w:val="24"/>
          <w:lang w:val="de-AT"/>
        </w:rPr>
        <w:t xml:space="preserve">Andreas </w:t>
      </w:r>
      <w:proofErr w:type="spellStart"/>
      <w:r w:rsidR="00D56C69">
        <w:rPr>
          <w:rFonts w:ascii="Times New Roman" w:hAnsi="Times New Roman"/>
          <w:sz w:val="24"/>
          <w:szCs w:val="24"/>
          <w:lang w:val="de-AT"/>
        </w:rPr>
        <w:t>Meinitzer</w:t>
      </w:r>
      <w:r>
        <w:rPr>
          <w:rFonts w:ascii="Times New Roman" w:hAnsi="Times New Roman"/>
          <w:sz w:val="24"/>
          <w:szCs w:val="24"/>
          <w:vertAlign w:val="superscript"/>
          <w:lang w:val="de-AT"/>
        </w:rPr>
        <w:t>b</w:t>
      </w:r>
      <w:proofErr w:type="spellEnd"/>
      <w:r w:rsidR="00D56C69" w:rsidRPr="006704E0">
        <w:rPr>
          <w:rFonts w:ascii="Times New Roman" w:hAnsi="Times New Roman"/>
          <w:sz w:val="24"/>
          <w:szCs w:val="24"/>
          <w:lang w:val="de-AT"/>
        </w:rPr>
        <w:t>,</w:t>
      </w:r>
      <w:r w:rsidR="00D56C69">
        <w:rPr>
          <w:rFonts w:ascii="Times New Roman" w:hAnsi="Times New Roman"/>
          <w:sz w:val="24"/>
          <w:szCs w:val="24"/>
          <w:vertAlign w:val="superscript"/>
          <w:lang w:val="de-AT"/>
        </w:rPr>
        <w:t xml:space="preserve"> </w:t>
      </w:r>
      <w:r w:rsidR="00D56C69">
        <w:rPr>
          <w:rFonts w:ascii="Times New Roman" w:hAnsi="Times New Roman"/>
          <w:sz w:val="24"/>
          <w:szCs w:val="24"/>
          <w:lang w:val="de-AT"/>
        </w:rPr>
        <w:t xml:space="preserve">Wolfgang </w:t>
      </w:r>
      <w:proofErr w:type="spellStart"/>
      <w:r w:rsidR="00D56C69">
        <w:rPr>
          <w:rFonts w:ascii="Times New Roman" w:hAnsi="Times New Roman"/>
          <w:sz w:val="24"/>
          <w:szCs w:val="24"/>
          <w:lang w:val="de-AT"/>
        </w:rPr>
        <w:t>Brandmayr</w:t>
      </w:r>
      <w:r>
        <w:rPr>
          <w:rFonts w:ascii="Times New Roman" w:hAnsi="Times New Roman"/>
          <w:sz w:val="24"/>
          <w:szCs w:val="24"/>
          <w:vertAlign w:val="superscript"/>
          <w:lang w:val="de-AT"/>
        </w:rPr>
        <w:t>c</w:t>
      </w:r>
      <w:proofErr w:type="spellEnd"/>
      <w:r w:rsidR="00D56C69">
        <w:rPr>
          <w:rFonts w:ascii="Times New Roman" w:hAnsi="Times New Roman"/>
          <w:sz w:val="24"/>
          <w:szCs w:val="24"/>
          <w:lang w:val="de-AT"/>
        </w:rPr>
        <w:t xml:space="preserve">, Gabriele </w:t>
      </w:r>
      <w:proofErr w:type="spellStart"/>
      <w:r w:rsidR="00D56C69">
        <w:rPr>
          <w:rFonts w:ascii="Times New Roman" w:hAnsi="Times New Roman"/>
          <w:sz w:val="24"/>
          <w:szCs w:val="24"/>
          <w:lang w:val="de-AT"/>
        </w:rPr>
        <w:t>Halwachs-</w:t>
      </w:r>
      <w:r w:rsidR="00D56C69" w:rsidRPr="009D3B18">
        <w:rPr>
          <w:rFonts w:ascii="Times New Roman" w:hAnsi="Times New Roman"/>
          <w:sz w:val="24"/>
          <w:szCs w:val="24"/>
          <w:lang w:val="de-AT"/>
        </w:rPr>
        <w:t>Baumann</w:t>
      </w:r>
      <w:r>
        <w:rPr>
          <w:rFonts w:ascii="Times New Roman" w:hAnsi="Times New Roman"/>
          <w:sz w:val="24"/>
          <w:szCs w:val="24"/>
          <w:vertAlign w:val="superscript"/>
          <w:lang w:val="de-AT"/>
        </w:rPr>
        <w:t>a</w:t>
      </w:r>
      <w:proofErr w:type="spellEnd"/>
      <w:r w:rsidR="00D56C69">
        <w:rPr>
          <w:rFonts w:ascii="Times New Roman" w:hAnsi="Times New Roman"/>
          <w:sz w:val="24"/>
          <w:szCs w:val="24"/>
          <w:lang w:val="de-AT"/>
        </w:rPr>
        <w:t xml:space="preserve">, </w:t>
      </w:r>
      <w:r w:rsidR="00D56C69" w:rsidRPr="009D3B18">
        <w:rPr>
          <w:rFonts w:ascii="Times New Roman" w:hAnsi="Times New Roman"/>
          <w:sz w:val="24"/>
          <w:szCs w:val="24"/>
          <w:lang w:val="de-AT"/>
        </w:rPr>
        <w:t>Wolfgang</w:t>
      </w:r>
      <w:r w:rsidR="00D56C69">
        <w:rPr>
          <w:rFonts w:ascii="Times New Roman" w:hAnsi="Times New Roman"/>
          <w:sz w:val="24"/>
          <w:szCs w:val="24"/>
          <w:lang w:val="de-AT"/>
        </w:rPr>
        <w:t xml:space="preserve"> J. </w:t>
      </w:r>
      <w:proofErr w:type="spellStart"/>
      <w:r w:rsidR="00D56C69">
        <w:rPr>
          <w:rFonts w:ascii="Times New Roman" w:hAnsi="Times New Roman"/>
          <w:sz w:val="24"/>
          <w:szCs w:val="24"/>
          <w:lang w:val="de-AT"/>
        </w:rPr>
        <w:t>Schnedl</w:t>
      </w:r>
      <w:r>
        <w:rPr>
          <w:rFonts w:ascii="Times New Roman" w:hAnsi="Times New Roman"/>
          <w:sz w:val="24"/>
          <w:szCs w:val="24"/>
          <w:vertAlign w:val="superscript"/>
          <w:lang w:val="de-AT"/>
        </w:rPr>
        <w:t>d</w:t>
      </w:r>
      <w:proofErr w:type="spellEnd"/>
      <w:r w:rsidR="00D56C69" w:rsidRPr="00E25BDF">
        <w:rPr>
          <w:rFonts w:ascii="Times New Roman" w:hAnsi="Times New Roman"/>
          <w:sz w:val="24"/>
          <w:szCs w:val="24"/>
          <w:lang w:val="de-AT"/>
        </w:rPr>
        <w:t xml:space="preserve">, </w:t>
      </w:r>
      <w:r w:rsidRPr="00E25BDF">
        <w:rPr>
          <w:rFonts w:ascii="Times New Roman" w:hAnsi="Times New Roman"/>
          <w:sz w:val="24"/>
          <w:szCs w:val="24"/>
          <w:lang w:val="de-AT"/>
        </w:rPr>
        <w:t xml:space="preserve">Dietmar </w:t>
      </w:r>
      <w:proofErr w:type="spellStart"/>
      <w:r w:rsidRPr="00E25BDF">
        <w:rPr>
          <w:rFonts w:ascii="Times New Roman" w:hAnsi="Times New Roman"/>
          <w:sz w:val="24"/>
          <w:szCs w:val="24"/>
          <w:lang w:val="de-AT"/>
        </w:rPr>
        <w:t>Enko</w:t>
      </w:r>
      <w:r>
        <w:rPr>
          <w:rFonts w:ascii="Times New Roman" w:hAnsi="Times New Roman"/>
          <w:sz w:val="24"/>
          <w:szCs w:val="24"/>
          <w:vertAlign w:val="superscript"/>
          <w:lang w:val="de-AT"/>
        </w:rPr>
        <w:t>a</w:t>
      </w:r>
      <w:proofErr w:type="spellEnd"/>
      <w:r>
        <w:rPr>
          <w:rFonts w:ascii="Times New Roman" w:hAnsi="Times New Roman"/>
          <w:sz w:val="24"/>
          <w:szCs w:val="24"/>
          <w:vertAlign w:val="superscript"/>
          <w:lang w:val="de-AT"/>
        </w:rPr>
        <w:t>, b</w:t>
      </w:r>
    </w:p>
    <w:p w:rsidR="00661181" w:rsidRPr="00E25BDF" w:rsidRDefault="00661181" w:rsidP="00572E73">
      <w:pPr>
        <w:suppressLineNumbers/>
        <w:jc w:val="both"/>
        <w:rPr>
          <w:rFonts w:ascii="Times New Roman" w:hAnsi="Times New Roman"/>
          <w:sz w:val="24"/>
          <w:szCs w:val="24"/>
          <w:lang w:val="de-AT"/>
        </w:rPr>
      </w:pPr>
    </w:p>
    <w:p w:rsidR="00D56C69" w:rsidRPr="00E25BDF" w:rsidRDefault="004A7576" w:rsidP="00572E73">
      <w:pPr>
        <w:pStyle w:val="PlainText"/>
        <w:suppressLineNumbers/>
        <w:jc w:val="both"/>
        <w:rPr>
          <w:rFonts w:ascii="Times New Roman" w:hAnsi="Times New Roman"/>
          <w:sz w:val="24"/>
          <w:szCs w:val="24"/>
          <w:lang w:val="en-GB"/>
        </w:rPr>
      </w:pPr>
      <w:proofErr w:type="gramStart"/>
      <w:r w:rsidRPr="004A7576">
        <w:rPr>
          <w:rFonts w:ascii="Times New Roman" w:hAnsi="Times New Roman"/>
          <w:sz w:val="24"/>
          <w:szCs w:val="24"/>
          <w:vertAlign w:val="superscript"/>
          <w:lang w:val="en-US"/>
        </w:rPr>
        <w:t>a</w:t>
      </w:r>
      <w:proofErr w:type="gramEnd"/>
      <w:r w:rsidRPr="004A7576">
        <w:rPr>
          <w:rFonts w:ascii="Times New Roman" w:hAnsi="Times New Roman"/>
          <w:sz w:val="24"/>
          <w:szCs w:val="24"/>
          <w:vertAlign w:val="superscript"/>
          <w:lang w:val="en-US"/>
        </w:rPr>
        <w:t xml:space="preserve"> </w:t>
      </w:r>
      <w:r w:rsidR="00D56C69">
        <w:rPr>
          <w:rFonts w:ascii="Times New Roman" w:hAnsi="Times New Roman"/>
          <w:sz w:val="24"/>
          <w:szCs w:val="24"/>
          <w:lang w:val="en-GB"/>
        </w:rPr>
        <w:t>Institute of Clinical Chemistry and Laboratory Medicine, General</w:t>
      </w:r>
      <w:r w:rsidR="00D56C69" w:rsidRPr="00E25BDF">
        <w:rPr>
          <w:rFonts w:ascii="Times New Roman" w:hAnsi="Times New Roman"/>
          <w:sz w:val="24"/>
          <w:szCs w:val="24"/>
          <w:lang w:val="en-GB"/>
        </w:rPr>
        <w:t xml:space="preserve"> Hospital</w:t>
      </w:r>
      <w:r w:rsidR="00661181">
        <w:rPr>
          <w:rFonts w:ascii="Times New Roman" w:hAnsi="Times New Roman"/>
          <w:sz w:val="24"/>
          <w:szCs w:val="24"/>
          <w:lang w:val="en-GB"/>
        </w:rPr>
        <w:t xml:space="preserve"> </w:t>
      </w:r>
      <w:proofErr w:type="spellStart"/>
      <w:r w:rsidR="00661181">
        <w:rPr>
          <w:rFonts w:ascii="Times New Roman" w:hAnsi="Times New Roman"/>
          <w:sz w:val="24"/>
          <w:szCs w:val="24"/>
          <w:lang w:val="en-GB"/>
        </w:rPr>
        <w:t>Steyr</w:t>
      </w:r>
      <w:proofErr w:type="spellEnd"/>
      <w:r w:rsidR="00661181">
        <w:rPr>
          <w:rFonts w:ascii="Times New Roman" w:hAnsi="Times New Roman"/>
          <w:sz w:val="24"/>
          <w:szCs w:val="24"/>
          <w:lang w:val="en-GB"/>
        </w:rPr>
        <w:t>,</w:t>
      </w:r>
      <w:r w:rsidR="00D56C69">
        <w:rPr>
          <w:rFonts w:ascii="Times New Roman" w:hAnsi="Times New Roman"/>
          <w:sz w:val="24"/>
          <w:szCs w:val="24"/>
          <w:lang w:val="en-GB"/>
        </w:rPr>
        <w:t xml:space="preserve"> </w:t>
      </w:r>
      <w:r w:rsidR="00D56C69" w:rsidRPr="00E25BDF">
        <w:rPr>
          <w:rFonts w:ascii="Times New Roman" w:hAnsi="Times New Roman"/>
          <w:sz w:val="24"/>
          <w:szCs w:val="24"/>
          <w:lang w:val="en-GB"/>
        </w:rPr>
        <w:t>Austria</w:t>
      </w:r>
    </w:p>
    <w:p w:rsidR="00D56C69" w:rsidRDefault="00661181" w:rsidP="00572E73">
      <w:pPr>
        <w:pStyle w:val="PlainText"/>
        <w:jc w:val="both"/>
        <w:rPr>
          <w:rFonts w:ascii="Times New Roman" w:hAnsi="Times New Roman"/>
          <w:sz w:val="24"/>
          <w:szCs w:val="24"/>
          <w:lang w:val="en-GB"/>
        </w:rPr>
      </w:pPr>
      <w:proofErr w:type="gramStart"/>
      <w:r>
        <w:rPr>
          <w:rFonts w:ascii="Times New Roman" w:hAnsi="Times New Roman"/>
          <w:sz w:val="24"/>
          <w:szCs w:val="24"/>
          <w:vertAlign w:val="superscript"/>
          <w:lang w:val="en-GB"/>
        </w:rPr>
        <w:t>b</w:t>
      </w:r>
      <w:proofErr w:type="gramEnd"/>
      <w:r w:rsidR="00D56C69">
        <w:rPr>
          <w:rFonts w:ascii="Times New Roman" w:hAnsi="Times New Roman"/>
          <w:sz w:val="24"/>
          <w:szCs w:val="24"/>
          <w:vertAlign w:val="superscript"/>
          <w:lang w:val="en-GB"/>
        </w:rPr>
        <w:t xml:space="preserve"> </w:t>
      </w:r>
      <w:r w:rsidR="00D56C69">
        <w:rPr>
          <w:rFonts w:ascii="Times New Roman" w:hAnsi="Times New Roman"/>
          <w:sz w:val="24"/>
          <w:szCs w:val="24"/>
          <w:lang w:val="en-GB"/>
        </w:rPr>
        <w:t>Clinical Institute of Medical and Chemical Laboratory Diagnosti</w:t>
      </w:r>
      <w:r>
        <w:rPr>
          <w:rFonts w:ascii="Times New Roman" w:hAnsi="Times New Roman"/>
          <w:sz w:val="24"/>
          <w:szCs w:val="24"/>
          <w:lang w:val="en-GB"/>
        </w:rPr>
        <w:t>cs, Medical University of Graz</w:t>
      </w:r>
      <w:r w:rsidR="00D56C69">
        <w:rPr>
          <w:rFonts w:ascii="Times New Roman" w:hAnsi="Times New Roman"/>
          <w:sz w:val="24"/>
          <w:szCs w:val="24"/>
          <w:lang w:val="en-GB"/>
        </w:rPr>
        <w:t>, Austria</w:t>
      </w:r>
    </w:p>
    <w:p w:rsidR="00D56C69" w:rsidRPr="006704E0" w:rsidRDefault="00661181" w:rsidP="00572E73">
      <w:pPr>
        <w:pStyle w:val="PlainText"/>
        <w:jc w:val="both"/>
        <w:rPr>
          <w:rFonts w:ascii="Times New Roman" w:hAnsi="Times New Roman"/>
          <w:sz w:val="24"/>
          <w:szCs w:val="24"/>
          <w:lang w:val="en-GB"/>
        </w:rPr>
      </w:pPr>
      <w:proofErr w:type="gramStart"/>
      <w:r>
        <w:rPr>
          <w:rFonts w:ascii="Times New Roman" w:hAnsi="Times New Roman"/>
          <w:sz w:val="24"/>
          <w:szCs w:val="24"/>
          <w:vertAlign w:val="superscript"/>
          <w:lang w:val="en-GB"/>
        </w:rPr>
        <w:t>c</w:t>
      </w:r>
      <w:proofErr w:type="gramEnd"/>
      <w:r w:rsidR="00D56C69">
        <w:rPr>
          <w:rFonts w:ascii="Times New Roman" w:hAnsi="Times New Roman"/>
          <w:sz w:val="24"/>
          <w:szCs w:val="24"/>
          <w:vertAlign w:val="superscript"/>
          <w:lang w:val="en-GB"/>
        </w:rPr>
        <w:t xml:space="preserve"> </w:t>
      </w:r>
      <w:r w:rsidR="00D56C69">
        <w:rPr>
          <w:rFonts w:ascii="Times New Roman" w:hAnsi="Times New Roman"/>
          <w:sz w:val="24"/>
          <w:szCs w:val="24"/>
          <w:lang w:val="en-GB"/>
        </w:rPr>
        <w:t>Department of Psychiatry and Psychotherapeutic Me</w:t>
      </w:r>
      <w:r>
        <w:rPr>
          <w:rFonts w:ascii="Times New Roman" w:hAnsi="Times New Roman"/>
          <w:sz w:val="24"/>
          <w:szCs w:val="24"/>
          <w:lang w:val="en-GB"/>
        </w:rPr>
        <w:t xml:space="preserve">dicine, General Hospital </w:t>
      </w:r>
      <w:proofErr w:type="spellStart"/>
      <w:r>
        <w:rPr>
          <w:rFonts w:ascii="Times New Roman" w:hAnsi="Times New Roman"/>
          <w:sz w:val="24"/>
          <w:szCs w:val="24"/>
          <w:lang w:val="en-GB"/>
        </w:rPr>
        <w:t>Steyr</w:t>
      </w:r>
      <w:proofErr w:type="spellEnd"/>
      <w:r>
        <w:rPr>
          <w:rFonts w:ascii="Times New Roman" w:hAnsi="Times New Roman"/>
          <w:sz w:val="24"/>
          <w:szCs w:val="24"/>
          <w:lang w:val="en-GB"/>
        </w:rPr>
        <w:t>,</w:t>
      </w:r>
      <w:r w:rsidR="00D56C69">
        <w:rPr>
          <w:rFonts w:ascii="Times New Roman" w:hAnsi="Times New Roman"/>
          <w:sz w:val="24"/>
          <w:szCs w:val="24"/>
          <w:lang w:val="en-GB"/>
        </w:rPr>
        <w:t xml:space="preserve"> Austria</w:t>
      </w:r>
    </w:p>
    <w:p w:rsidR="00D56C69" w:rsidRPr="00BA77D3" w:rsidRDefault="00661181" w:rsidP="00572E73">
      <w:pPr>
        <w:pStyle w:val="PlainText"/>
        <w:jc w:val="both"/>
        <w:rPr>
          <w:rFonts w:ascii="Times New Roman" w:hAnsi="Times New Roman"/>
          <w:sz w:val="24"/>
          <w:szCs w:val="24"/>
          <w:lang w:val="en-US"/>
        </w:rPr>
      </w:pPr>
      <w:proofErr w:type="gramStart"/>
      <w:r>
        <w:rPr>
          <w:rFonts w:ascii="Times New Roman" w:hAnsi="Times New Roman"/>
          <w:sz w:val="24"/>
          <w:szCs w:val="24"/>
          <w:vertAlign w:val="superscript"/>
          <w:lang w:val="en-US"/>
        </w:rPr>
        <w:t>d</w:t>
      </w:r>
      <w:proofErr w:type="gramEnd"/>
      <w:r w:rsidR="00D56C69">
        <w:rPr>
          <w:rFonts w:ascii="Times New Roman" w:hAnsi="Times New Roman"/>
          <w:sz w:val="24"/>
          <w:szCs w:val="24"/>
          <w:vertAlign w:val="superscript"/>
          <w:lang w:val="en-US"/>
        </w:rPr>
        <w:t xml:space="preserve"> </w:t>
      </w:r>
      <w:r w:rsidR="00D56C69">
        <w:rPr>
          <w:rFonts w:ascii="Times New Roman" w:hAnsi="Times New Roman"/>
          <w:sz w:val="24"/>
          <w:szCs w:val="24"/>
          <w:lang w:val="en-US"/>
        </w:rPr>
        <w:t>Practice</w:t>
      </w:r>
      <w:r>
        <w:rPr>
          <w:rFonts w:ascii="Times New Roman" w:hAnsi="Times New Roman"/>
          <w:sz w:val="24"/>
          <w:szCs w:val="24"/>
          <w:lang w:val="en-US"/>
        </w:rPr>
        <w:t xml:space="preserve"> for General Internal Medicine,</w:t>
      </w:r>
      <w:r w:rsidR="00D56C69">
        <w:rPr>
          <w:rFonts w:ascii="Times New Roman" w:hAnsi="Times New Roman"/>
          <w:sz w:val="24"/>
          <w:szCs w:val="24"/>
          <w:lang w:val="en-US"/>
        </w:rPr>
        <w:t xml:space="preserve"> </w:t>
      </w:r>
      <w:proofErr w:type="spellStart"/>
      <w:r w:rsidR="00D56C69">
        <w:rPr>
          <w:rFonts w:ascii="Times New Roman" w:hAnsi="Times New Roman"/>
          <w:sz w:val="24"/>
          <w:szCs w:val="24"/>
          <w:lang w:val="en-US"/>
        </w:rPr>
        <w:t>Bruck</w:t>
      </w:r>
      <w:proofErr w:type="spellEnd"/>
      <w:r w:rsidR="00D56C69">
        <w:rPr>
          <w:rFonts w:ascii="Times New Roman" w:hAnsi="Times New Roman"/>
          <w:sz w:val="24"/>
          <w:szCs w:val="24"/>
          <w:lang w:val="en-US"/>
        </w:rPr>
        <w:t>/Mur, Austria</w:t>
      </w:r>
    </w:p>
    <w:p w:rsidR="00D56C69" w:rsidRPr="004A6B36" w:rsidRDefault="00D56C69" w:rsidP="00572E73">
      <w:pPr>
        <w:suppressLineNumbers/>
        <w:spacing w:line="480" w:lineRule="auto"/>
        <w:jc w:val="both"/>
        <w:rPr>
          <w:rFonts w:ascii="Times New Roman" w:hAnsi="Times New Roman"/>
          <w:sz w:val="24"/>
          <w:szCs w:val="24"/>
        </w:rPr>
      </w:pPr>
    </w:p>
    <w:p w:rsidR="00D56C69" w:rsidRPr="00A21853" w:rsidRDefault="00661181" w:rsidP="00A21853">
      <w:pPr>
        <w:suppressLineNumbers/>
        <w:jc w:val="both"/>
        <w:rPr>
          <w:rFonts w:ascii="Times New Roman" w:hAnsi="Times New Roman"/>
          <w:b/>
          <w:sz w:val="24"/>
          <w:szCs w:val="24"/>
          <w:lang w:val="en-GB"/>
        </w:rPr>
      </w:pPr>
      <w:r>
        <w:rPr>
          <w:rFonts w:ascii="Times New Roman" w:hAnsi="Times New Roman"/>
          <w:b/>
          <w:sz w:val="24"/>
          <w:szCs w:val="24"/>
        </w:rPr>
        <w:t>Statement of the Problem</w:t>
      </w:r>
      <w:r w:rsidR="00D56C69" w:rsidRPr="00FA18F3">
        <w:rPr>
          <w:rFonts w:ascii="Times New Roman" w:hAnsi="Times New Roman"/>
          <w:b/>
          <w:sz w:val="24"/>
          <w:szCs w:val="24"/>
          <w:lang w:val="en-GB"/>
        </w:rPr>
        <w:t>:</w:t>
      </w:r>
      <w:r w:rsidR="00D56C69">
        <w:rPr>
          <w:rFonts w:ascii="Times New Roman" w:hAnsi="Times New Roman"/>
          <w:b/>
          <w:sz w:val="24"/>
          <w:szCs w:val="24"/>
          <w:lang w:val="en-GB"/>
        </w:rPr>
        <w:t xml:space="preserve"> </w:t>
      </w:r>
      <w:r w:rsidR="00D56C69" w:rsidRPr="00122E32">
        <w:rPr>
          <w:rFonts w:ascii="Times New Roman" w:hAnsi="Times New Roman"/>
          <w:sz w:val="24"/>
          <w:szCs w:val="24"/>
          <w:lang w:val="en-GB"/>
        </w:rPr>
        <w:t>Current literature</w:t>
      </w:r>
      <w:r w:rsidR="00D56C69">
        <w:rPr>
          <w:rFonts w:ascii="Times New Roman" w:hAnsi="Times New Roman"/>
          <w:sz w:val="24"/>
          <w:szCs w:val="24"/>
          <w:lang w:val="en-GB"/>
        </w:rPr>
        <w:t xml:space="preserve"> proposes associations between homocysteine (HCY), folic acid (FA), vitamin B12 metabolism and depression. </w:t>
      </w:r>
      <w:r>
        <w:rPr>
          <w:rFonts w:ascii="Times New Roman" w:hAnsi="Times New Roman"/>
          <w:sz w:val="24"/>
          <w:szCs w:val="24"/>
          <w:lang w:val="en-GB"/>
        </w:rPr>
        <w:t>However, the e</w:t>
      </w:r>
      <w:r w:rsidR="00D56C69">
        <w:rPr>
          <w:rFonts w:ascii="Times New Roman" w:hAnsi="Times New Roman"/>
          <w:sz w:val="24"/>
          <w:szCs w:val="24"/>
          <w:lang w:val="en-GB"/>
        </w:rPr>
        <w:t>xact underlying biological mechanisms remain</w:t>
      </w:r>
      <w:r>
        <w:rPr>
          <w:rFonts w:ascii="Times New Roman" w:hAnsi="Times New Roman"/>
          <w:sz w:val="24"/>
          <w:szCs w:val="24"/>
          <w:lang w:val="en-GB"/>
        </w:rPr>
        <w:t xml:space="preserve"> </w:t>
      </w:r>
      <w:r w:rsidR="00D56C69">
        <w:rPr>
          <w:rFonts w:ascii="Times New Roman" w:hAnsi="Times New Roman"/>
          <w:sz w:val="24"/>
          <w:szCs w:val="24"/>
          <w:lang w:val="en-GB"/>
        </w:rPr>
        <w:t>unclear. This study aimed at evaluating a possible link between primary adult-type lactose malabsorption (PALM), HCY, FA and vitamin B12 metabolism and depressive disorder.</w:t>
      </w:r>
      <w:r w:rsidR="00A21853">
        <w:rPr>
          <w:rFonts w:ascii="Times New Roman" w:hAnsi="Times New Roman"/>
          <w:b/>
          <w:sz w:val="24"/>
          <w:szCs w:val="24"/>
          <w:lang w:val="en-GB"/>
        </w:rPr>
        <w:t xml:space="preserve"> </w:t>
      </w:r>
      <w:r>
        <w:rPr>
          <w:rFonts w:ascii="Times New Roman" w:hAnsi="Times New Roman"/>
          <w:b/>
          <w:sz w:val="24"/>
          <w:szCs w:val="24"/>
          <w:lang w:val="en-GB"/>
        </w:rPr>
        <w:t>Methodology &amp; Theoretical Orientation</w:t>
      </w:r>
      <w:r w:rsidR="00D56C69" w:rsidRPr="00303556">
        <w:rPr>
          <w:rFonts w:ascii="Times New Roman" w:hAnsi="Times New Roman"/>
          <w:b/>
          <w:sz w:val="24"/>
          <w:szCs w:val="24"/>
          <w:lang w:val="en-GB"/>
        </w:rPr>
        <w:t xml:space="preserve">: </w:t>
      </w:r>
      <w:r w:rsidR="00D56C69">
        <w:rPr>
          <w:rFonts w:ascii="Times New Roman" w:hAnsi="Times New Roman"/>
          <w:sz w:val="24"/>
          <w:szCs w:val="24"/>
          <w:lang w:val="en-GB"/>
        </w:rPr>
        <w:t>Plasma levels of HCY, FA and vitamin B12 were determined in 78 patients with PALM and 160 individuals with lactase persistence sub-grouped by the presence or absence of major depression.</w:t>
      </w:r>
      <w:r w:rsidR="00D56C69">
        <w:rPr>
          <w:rFonts w:ascii="Times New Roman" w:hAnsi="Times New Roman"/>
          <w:b/>
          <w:sz w:val="24"/>
          <w:szCs w:val="24"/>
          <w:lang w:val="en-GB"/>
        </w:rPr>
        <w:t xml:space="preserve"> </w:t>
      </w:r>
      <w:r>
        <w:rPr>
          <w:rFonts w:ascii="Times New Roman" w:hAnsi="Times New Roman"/>
          <w:b/>
          <w:sz w:val="24"/>
          <w:szCs w:val="24"/>
          <w:lang w:val="en-GB"/>
        </w:rPr>
        <w:t>Findings</w:t>
      </w:r>
      <w:r w:rsidR="00D56C69" w:rsidRPr="00303556">
        <w:rPr>
          <w:rFonts w:ascii="Times New Roman" w:hAnsi="Times New Roman"/>
          <w:b/>
          <w:sz w:val="24"/>
          <w:szCs w:val="24"/>
          <w:lang w:val="en-GB"/>
        </w:rPr>
        <w:t xml:space="preserve">: </w:t>
      </w:r>
      <w:r w:rsidR="00D56C69">
        <w:rPr>
          <w:rFonts w:ascii="Times New Roman" w:hAnsi="Times New Roman"/>
          <w:sz w:val="24"/>
          <w:szCs w:val="24"/>
          <w:lang w:val="en-GB"/>
        </w:rPr>
        <w:t xml:space="preserve">In 78 patients with PALM, the subgroup of 22 individuals with major depression showed significantly higher median (interquartile range) HCY plasma levels (10.10 [8.46 – 12.03] vs. 8.9 [7.54 – 9.86] </w:t>
      </w:r>
      <w:r w:rsidR="00D56C69">
        <w:rPr>
          <w:rFonts w:ascii="Times New Roman" w:hAnsi="Times New Roman"/>
          <w:sz w:val="24"/>
          <w:szCs w:val="24"/>
        </w:rPr>
        <w:sym w:font="Symbol" w:char="F06D"/>
      </w:r>
      <w:proofErr w:type="spellStart"/>
      <w:r w:rsidR="00D56C69">
        <w:rPr>
          <w:rFonts w:ascii="Times New Roman" w:hAnsi="Times New Roman"/>
          <w:sz w:val="24"/>
          <w:szCs w:val="24"/>
        </w:rPr>
        <w:t>mol</w:t>
      </w:r>
      <w:proofErr w:type="spellEnd"/>
      <w:r w:rsidR="00D56C69">
        <w:rPr>
          <w:rFonts w:ascii="Times New Roman" w:hAnsi="Times New Roman"/>
          <w:sz w:val="24"/>
          <w:szCs w:val="24"/>
        </w:rPr>
        <w:t>/L</w:t>
      </w:r>
      <w:r w:rsidR="00D56C69">
        <w:rPr>
          <w:rFonts w:ascii="Times New Roman" w:hAnsi="Times New Roman"/>
          <w:sz w:val="24"/>
          <w:szCs w:val="24"/>
          <w:lang w:val="en-GB"/>
        </w:rPr>
        <w:t xml:space="preserve">, p = 0.029) and lowered plasma FA concentrations (5.7 [4.68 – 9.14] vs. 6.95 [5.24 – 10.56] </w:t>
      </w:r>
      <w:r w:rsidR="00D56C69">
        <w:rPr>
          <w:rFonts w:ascii="Times New Roman" w:hAnsi="Times New Roman"/>
          <w:sz w:val="24"/>
          <w:szCs w:val="24"/>
        </w:rPr>
        <w:sym w:font="Symbol" w:char="F06D"/>
      </w:r>
      <w:proofErr w:type="spellStart"/>
      <w:r w:rsidR="00D56C69">
        <w:rPr>
          <w:rFonts w:ascii="Times New Roman" w:hAnsi="Times New Roman"/>
          <w:sz w:val="24"/>
          <w:szCs w:val="24"/>
        </w:rPr>
        <w:t>mol</w:t>
      </w:r>
      <w:proofErr w:type="spellEnd"/>
      <w:r w:rsidR="00D56C69">
        <w:rPr>
          <w:rFonts w:ascii="Times New Roman" w:hAnsi="Times New Roman"/>
          <w:sz w:val="24"/>
          <w:szCs w:val="24"/>
        </w:rPr>
        <w:t>/L</w:t>
      </w:r>
      <w:r w:rsidR="00D56C69">
        <w:rPr>
          <w:rFonts w:ascii="Times New Roman" w:hAnsi="Times New Roman"/>
          <w:sz w:val="24"/>
          <w:szCs w:val="24"/>
          <w:lang w:val="en-GB"/>
        </w:rPr>
        <w:t>, p = 0.272) compared to the subgroup of 56 indiv</w:t>
      </w:r>
      <w:r w:rsidR="00572E73">
        <w:rPr>
          <w:rFonts w:ascii="Times New Roman" w:hAnsi="Times New Roman"/>
          <w:sz w:val="24"/>
          <w:szCs w:val="24"/>
          <w:lang w:val="en-GB"/>
        </w:rPr>
        <w:t>iduals without depression</w:t>
      </w:r>
      <w:r w:rsidR="00D56C69">
        <w:rPr>
          <w:rFonts w:ascii="Times New Roman" w:hAnsi="Times New Roman"/>
          <w:sz w:val="24"/>
          <w:szCs w:val="24"/>
          <w:lang w:val="en-GB"/>
        </w:rPr>
        <w:t>.</w:t>
      </w:r>
      <w:r w:rsidR="00572E73">
        <w:rPr>
          <w:rFonts w:ascii="Times New Roman" w:hAnsi="Times New Roman"/>
          <w:sz w:val="24"/>
          <w:szCs w:val="24"/>
          <w:lang w:val="en-GB"/>
        </w:rPr>
        <w:t xml:space="preserve"> No such associations could be observed for those</w:t>
      </w:r>
      <w:r w:rsidR="00D56C69">
        <w:rPr>
          <w:rFonts w:ascii="Times New Roman" w:hAnsi="Times New Roman"/>
          <w:sz w:val="24"/>
          <w:szCs w:val="24"/>
          <w:lang w:val="en-GB"/>
        </w:rPr>
        <w:t xml:space="preserve"> 160 individuals without PALM (</w:t>
      </w:r>
      <w:r w:rsidR="00E84C9F">
        <w:rPr>
          <w:rFonts w:ascii="Times New Roman" w:hAnsi="Times New Roman"/>
          <w:sz w:val="24"/>
          <w:szCs w:val="24"/>
          <w:lang w:val="en-GB"/>
        </w:rPr>
        <w:t xml:space="preserve">i.e., </w:t>
      </w:r>
      <w:r w:rsidR="00D56C69">
        <w:rPr>
          <w:rFonts w:ascii="Times New Roman" w:hAnsi="Times New Roman"/>
          <w:sz w:val="24"/>
          <w:szCs w:val="24"/>
          <w:lang w:val="en-GB"/>
        </w:rPr>
        <w:t>lactase persistence)</w:t>
      </w:r>
      <w:r w:rsidR="00D34878">
        <w:rPr>
          <w:rFonts w:ascii="Times New Roman" w:hAnsi="Times New Roman"/>
          <w:sz w:val="24"/>
          <w:szCs w:val="24"/>
          <w:lang w:val="en-GB"/>
        </w:rPr>
        <w:t xml:space="preserve">. </w:t>
      </w:r>
      <w:bookmarkStart w:id="0" w:name="_GoBack"/>
      <w:bookmarkEnd w:id="0"/>
      <w:r w:rsidR="00D56C69" w:rsidRPr="00303556">
        <w:rPr>
          <w:rFonts w:ascii="Times New Roman" w:hAnsi="Times New Roman"/>
          <w:b/>
          <w:sz w:val="24"/>
          <w:szCs w:val="24"/>
          <w:lang w:val="en-GB"/>
        </w:rPr>
        <w:t>Conclusions</w:t>
      </w:r>
      <w:r>
        <w:rPr>
          <w:rFonts w:ascii="Times New Roman" w:hAnsi="Times New Roman"/>
          <w:b/>
          <w:sz w:val="24"/>
          <w:szCs w:val="24"/>
          <w:lang w:val="en-GB"/>
        </w:rPr>
        <w:t xml:space="preserve"> &amp; Significance</w:t>
      </w:r>
      <w:r w:rsidR="00D56C69" w:rsidRPr="00303556">
        <w:rPr>
          <w:rFonts w:ascii="Times New Roman" w:hAnsi="Times New Roman"/>
          <w:b/>
          <w:sz w:val="24"/>
          <w:szCs w:val="24"/>
          <w:lang w:val="en-GB"/>
        </w:rPr>
        <w:t xml:space="preserve">: </w:t>
      </w:r>
      <w:r w:rsidR="00D56C69">
        <w:rPr>
          <w:rFonts w:ascii="Times New Roman" w:hAnsi="Times New Roman"/>
          <w:sz w:val="24"/>
          <w:szCs w:val="24"/>
        </w:rPr>
        <w:t>Depressive indivi</w:t>
      </w:r>
      <w:r w:rsidR="00253B6A">
        <w:rPr>
          <w:rFonts w:ascii="Times New Roman" w:hAnsi="Times New Roman"/>
          <w:sz w:val="24"/>
          <w:szCs w:val="24"/>
        </w:rPr>
        <w:t xml:space="preserve">duals with PALM were found with </w:t>
      </w:r>
      <w:r w:rsidR="00D56C69">
        <w:rPr>
          <w:rFonts w:ascii="Times New Roman" w:hAnsi="Times New Roman"/>
          <w:sz w:val="24"/>
          <w:szCs w:val="24"/>
        </w:rPr>
        <w:t>significantly higher HCY and lower FA levels c</w:t>
      </w:r>
      <w:r w:rsidR="00253B6A">
        <w:rPr>
          <w:rFonts w:ascii="Times New Roman" w:hAnsi="Times New Roman"/>
          <w:sz w:val="24"/>
          <w:szCs w:val="24"/>
        </w:rPr>
        <w:t>ompared to non-depressed</w:t>
      </w:r>
      <w:r w:rsidR="00D56C69">
        <w:rPr>
          <w:rFonts w:ascii="Times New Roman" w:hAnsi="Times New Roman"/>
          <w:sz w:val="24"/>
          <w:szCs w:val="24"/>
        </w:rPr>
        <w:t xml:space="preserve"> individuals with PALM, however, t</w:t>
      </w:r>
      <w:r w:rsidR="00253B6A">
        <w:rPr>
          <w:rFonts w:ascii="Times New Roman" w:hAnsi="Times New Roman"/>
          <w:sz w:val="24"/>
          <w:szCs w:val="24"/>
        </w:rPr>
        <w:t xml:space="preserve">his association was absent in </w:t>
      </w:r>
      <w:r w:rsidR="00A21853">
        <w:rPr>
          <w:rFonts w:ascii="Times New Roman" w:hAnsi="Times New Roman"/>
          <w:sz w:val="24"/>
          <w:szCs w:val="24"/>
        </w:rPr>
        <w:t>the subgroup of lactase persistent individuals</w:t>
      </w:r>
      <w:r w:rsidR="00D56C69">
        <w:rPr>
          <w:rFonts w:ascii="Times New Roman" w:hAnsi="Times New Roman"/>
          <w:sz w:val="24"/>
          <w:szCs w:val="24"/>
        </w:rPr>
        <w:t xml:space="preserve">. </w:t>
      </w:r>
      <w:r w:rsidR="006D2799">
        <w:rPr>
          <w:rFonts w:ascii="Times New Roman" w:hAnsi="Times New Roman"/>
          <w:sz w:val="24"/>
          <w:szCs w:val="24"/>
        </w:rPr>
        <w:t>These findings suggest</w:t>
      </w:r>
      <w:r w:rsidR="00E84C9F">
        <w:rPr>
          <w:rFonts w:ascii="Times New Roman" w:hAnsi="Times New Roman"/>
          <w:sz w:val="24"/>
          <w:szCs w:val="24"/>
        </w:rPr>
        <w:t>s an association</w:t>
      </w:r>
      <w:r w:rsidR="00D56C69">
        <w:rPr>
          <w:rFonts w:ascii="Times New Roman" w:hAnsi="Times New Roman"/>
          <w:sz w:val="24"/>
          <w:szCs w:val="24"/>
        </w:rPr>
        <w:t xml:space="preserve"> between increased HCY levels, carbohydrate malabsorption and depression.</w:t>
      </w:r>
    </w:p>
    <w:p w:rsidR="009A0883" w:rsidRDefault="009A0883" w:rsidP="00661181"/>
    <w:p w:rsidR="00E84C9F" w:rsidRDefault="00E84C9F" w:rsidP="00661181"/>
    <w:p w:rsidR="00E84C9F" w:rsidRDefault="00E84C9F" w:rsidP="00661181"/>
    <w:p w:rsidR="00E84C9F" w:rsidRDefault="00E84C9F" w:rsidP="00661181"/>
    <w:p w:rsidR="00E84C9F" w:rsidRDefault="00E84C9F" w:rsidP="00661181"/>
    <w:p w:rsidR="00E84C9F" w:rsidRDefault="00E84C9F" w:rsidP="00661181"/>
    <w:p w:rsidR="00E84C9F" w:rsidRDefault="00E84C9F" w:rsidP="00661181"/>
    <w:p w:rsidR="00D34878" w:rsidRDefault="00D34878" w:rsidP="00661181"/>
    <w:p w:rsidR="00E84C9F" w:rsidRPr="00991EB6" w:rsidRDefault="00E84C9F" w:rsidP="00E84C9F">
      <w:pPr>
        <w:jc w:val="both"/>
        <w:rPr>
          <w:rFonts w:ascii="Times New Roman" w:hAnsi="Times New Roman"/>
          <w:b/>
          <w:sz w:val="24"/>
          <w:szCs w:val="24"/>
        </w:rPr>
      </w:pPr>
      <w:r w:rsidRPr="00991EB6">
        <w:rPr>
          <w:rFonts w:ascii="Times New Roman" w:hAnsi="Times New Roman"/>
          <w:b/>
          <w:sz w:val="24"/>
          <w:szCs w:val="24"/>
        </w:rPr>
        <w:t>Biography</w:t>
      </w:r>
    </w:p>
    <w:p w:rsidR="00E84C9F" w:rsidRPr="00991EB6" w:rsidRDefault="00E84C9F" w:rsidP="00E84C9F">
      <w:pPr>
        <w:jc w:val="both"/>
        <w:rPr>
          <w:rFonts w:ascii="Times New Roman" w:hAnsi="Times New Roman"/>
          <w:sz w:val="24"/>
          <w:szCs w:val="24"/>
        </w:rPr>
      </w:pPr>
      <w:r w:rsidRPr="00991EB6">
        <w:rPr>
          <w:rFonts w:ascii="Times New Roman" w:hAnsi="Times New Roman"/>
          <w:sz w:val="24"/>
          <w:szCs w:val="24"/>
        </w:rPr>
        <w:t xml:space="preserve">Gernot Kriegshäuser has completed his PhD in Biochemistry from Vienna University and his MD from Vienna Medical University and is currently specializing in clinical chemistry and laboratory medicine at the General Hospital </w:t>
      </w:r>
      <w:proofErr w:type="spellStart"/>
      <w:r w:rsidRPr="00991EB6">
        <w:rPr>
          <w:rFonts w:ascii="Times New Roman" w:hAnsi="Times New Roman"/>
          <w:sz w:val="24"/>
          <w:szCs w:val="24"/>
        </w:rPr>
        <w:t>Steyr</w:t>
      </w:r>
      <w:proofErr w:type="spellEnd"/>
      <w:r w:rsidRPr="00991EB6">
        <w:rPr>
          <w:rFonts w:ascii="Times New Roman" w:hAnsi="Times New Roman"/>
          <w:sz w:val="24"/>
          <w:szCs w:val="24"/>
        </w:rPr>
        <w:t xml:space="preserve">. He has a strong track record in R&amp;D from </w:t>
      </w:r>
      <w:proofErr w:type="spellStart"/>
      <w:r w:rsidRPr="00991EB6">
        <w:rPr>
          <w:rFonts w:ascii="Times New Roman" w:hAnsi="Times New Roman"/>
          <w:sz w:val="24"/>
          <w:szCs w:val="24"/>
        </w:rPr>
        <w:t>ViennaLab</w:t>
      </w:r>
      <w:proofErr w:type="spellEnd"/>
      <w:r w:rsidRPr="00991EB6">
        <w:rPr>
          <w:rFonts w:ascii="Times New Roman" w:hAnsi="Times New Roman"/>
          <w:sz w:val="24"/>
          <w:szCs w:val="24"/>
        </w:rPr>
        <w:t xml:space="preserve"> Diagnostics GmbH before he started his studies to become a general practitioner. He has published more than 40 papers in reputed journals and has been serving as a technical consultant in molecular diagnostics for over 10 years.</w:t>
      </w:r>
    </w:p>
    <w:p w:rsidR="00E84C9F" w:rsidRDefault="00E84C9F" w:rsidP="00661181"/>
    <w:sectPr w:rsidR="00E84C9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C69"/>
    <w:rsid w:val="00253B6A"/>
    <w:rsid w:val="004A7576"/>
    <w:rsid w:val="00572E73"/>
    <w:rsid w:val="00661181"/>
    <w:rsid w:val="006D2799"/>
    <w:rsid w:val="009A0883"/>
    <w:rsid w:val="00A21853"/>
    <w:rsid w:val="00D34878"/>
    <w:rsid w:val="00D56C69"/>
    <w:rsid w:val="00E84C9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6B41F-1FB5-45A3-82C1-A8E785D7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56C69"/>
    <w:pPr>
      <w:spacing w:after="0" w:line="240" w:lineRule="auto"/>
    </w:pPr>
    <w:rPr>
      <w:rFonts w:ascii="Arial" w:eastAsia="Calibri" w:hAnsi="Arial" w:cs="Times New Roman"/>
      <w:szCs w:val="20"/>
      <w:lang w:val="en-US"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lainText">
    <w:name w:val="Plain Text"/>
    <w:basedOn w:val="Standard"/>
    <w:rsid w:val="00D56C69"/>
    <w:pPr>
      <w:overflowPunct w:val="0"/>
      <w:autoSpaceDE w:val="0"/>
      <w:autoSpaceDN w:val="0"/>
      <w:adjustRightInd w:val="0"/>
    </w:pPr>
    <w:rPr>
      <w:rFonts w:ascii="Courier New" w:eastAsia="Times New Roman" w:hAnsi="Courier New"/>
      <w:sz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2264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OÖ. Gesundheits- und Spitals-AG</Company>
  <LinksUpToDate>false</LinksUpToDate>
  <CharactersWithSpaces>2618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Kriegshäuser, Gernot</dc:creator>
  <cp:keywords/>
  <dc:description/>
  <cp:lastModifiedBy>Kriegshäuser, Gernot</cp:lastModifiedBy>
  <cp:revision>3</cp:revision>
  <dcterms:created xsi:type="dcterms:W3CDTF">2018-04-18T11:40:00Z</dcterms:created>
  <dcterms:modified xsi:type="dcterms:W3CDTF">2018-04-18T11:45:00Z</dcterms:modified>
</cp:coreProperties>
</file>