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E20383" w14:textId="77777777" w:rsidR="00AE3E37" w:rsidRDefault="00AE3E37">
      <w:pPr>
        <w:pStyle w:val="BodyText"/>
        <w:rPr>
          <w:rFonts w:ascii="Times New Roman"/>
          <w:sz w:val="20"/>
        </w:rPr>
      </w:pPr>
      <w:bookmarkStart w:id="0" w:name="_GoBack"/>
      <w:bookmarkEnd w:id="0"/>
    </w:p>
    <w:p w14:paraId="0AADA53D" w14:textId="77777777" w:rsidR="00AE3E37" w:rsidRDefault="00CD3D39">
      <w:pPr>
        <w:pStyle w:val="Heading1"/>
        <w:spacing w:before="170"/>
      </w:pPr>
      <w:r>
        <w:rPr>
          <w:color w:val="337AB7"/>
        </w:rPr>
        <w:t>Autism Spectrum Disorders</w:t>
      </w:r>
      <w:r w:rsidR="00200D5B">
        <w:rPr>
          <w:color w:val="337AB7"/>
        </w:rPr>
        <w:t xml:space="preserve"> (ASD)</w:t>
      </w:r>
      <w:r>
        <w:rPr>
          <w:color w:val="337AB7"/>
        </w:rPr>
        <w:t xml:space="preserve"> and Offending Behavior in Adults- Approaches to Diagnosis and Management   </w:t>
      </w:r>
    </w:p>
    <w:p w14:paraId="42A8D72C" w14:textId="77777777" w:rsidR="00CD3D39" w:rsidRDefault="00CD3D39">
      <w:pPr>
        <w:pStyle w:val="BodyText"/>
        <w:spacing w:before="73" w:line="198" w:lineRule="exact"/>
        <w:ind w:left="100" w:right="5967"/>
        <w:rPr>
          <w:rFonts w:ascii="Arial"/>
        </w:rPr>
      </w:pPr>
      <w:r>
        <w:rPr>
          <w:rFonts w:ascii="Arial"/>
        </w:rPr>
        <w:t xml:space="preserve">Regi Alexander FRCPsch, UK </w:t>
      </w:r>
    </w:p>
    <w:p w14:paraId="62538DCC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3A73AAA5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2664620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289CE65C" w14:textId="77777777" w:rsidR="00473EB1" w:rsidRDefault="00CD3D39">
      <w:pPr>
        <w:pStyle w:val="BodyText"/>
        <w:spacing w:before="90" w:line="280" w:lineRule="auto"/>
        <w:ind w:left="100"/>
        <w:jc w:val="both"/>
      </w:pPr>
      <w:r>
        <w:t xml:space="preserve">Autism is characterized by the triad of impaired social interaction, deficits in communication and restricted, repetitive and circumscribed interests. It encompasses a spectrum of severity and may be associated with a range of other developmental disorders and mental health problems. </w:t>
      </w:r>
      <w:r w:rsidR="00200D5B">
        <w:t xml:space="preserve">In the vast majority of people with ASD, their presentation is not associated with offending behavior. However, a sub group of people with offending behavior who also have ASD pose particular challenges. </w:t>
      </w:r>
      <w:r>
        <w:t>This presentation will cover the core features and co-morbidity of autism spectrum disorders</w:t>
      </w:r>
      <w:r w:rsidR="00200D5B">
        <w:t xml:space="preserve">, the relationship between ASD and offending behavior, the screening and diagnosis of ASD in forensic settings and approaches to management. The latter will include a discussion about the recently introduced typologies of ASD within forensic settings and the preliminary findings of the mATCH study into people with autism </w:t>
      </w:r>
      <w:r w:rsidR="00473EB1">
        <w:t xml:space="preserve">in the UK </w:t>
      </w:r>
      <w:r w:rsidR="00200D5B">
        <w:t xml:space="preserve">who are </w:t>
      </w:r>
      <w:r w:rsidR="00473EB1">
        <w:t xml:space="preserve">compulsorily </w:t>
      </w:r>
      <w:r w:rsidR="00200D5B">
        <w:t>detained in hospital for treatment</w:t>
      </w:r>
      <w:r w:rsidR="00473EB1">
        <w:t>.</w:t>
      </w:r>
    </w:p>
    <w:p w14:paraId="263E1BC3" w14:textId="77777777" w:rsidR="00AE3E37" w:rsidRDefault="00414F7B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</w:t>
      </w:r>
      <w:r w:rsidR="00C33602">
        <w:rPr>
          <w:rFonts w:ascii="Arial"/>
          <w:b/>
          <w:color w:val="BF5A14"/>
          <w:sz w:val="20"/>
        </w:rPr>
        <w:t>cations (minimum 5)</w:t>
      </w:r>
    </w:p>
    <w:p w14:paraId="37BBC522" w14:textId="77777777" w:rsidR="00C84969" w:rsidRPr="00463AC4" w:rsidRDefault="00C84969" w:rsidP="00C84969">
      <w:pPr>
        <w:pStyle w:val="ListParagraph"/>
        <w:numPr>
          <w:ilvl w:val="0"/>
          <w:numId w:val="2"/>
        </w:numPr>
        <w:rPr>
          <w:rFonts w:asciiTheme="minorHAnsi" w:hAnsiTheme="minorHAnsi" w:cs="Times New Roman"/>
          <w:i/>
          <w:sz w:val="18"/>
          <w:szCs w:val="18"/>
        </w:rPr>
      </w:pPr>
      <w:r w:rsidRPr="00463AC4">
        <w:rPr>
          <w:rFonts w:asciiTheme="minorHAnsi" w:hAnsiTheme="minorHAnsi" w:cs="Times New Roman"/>
          <w:sz w:val="18"/>
          <w:szCs w:val="18"/>
        </w:rPr>
        <w:t xml:space="preserve">Morrissey C, Langdon P, Geach N, Chester V, Ferriter M, Lindsay W, McCarthy J, Devapriam J, Walker DM, Duggan C &amp; </w:t>
      </w:r>
      <w:r w:rsidRPr="00463AC4">
        <w:rPr>
          <w:rFonts w:asciiTheme="minorHAnsi" w:hAnsiTheme="minorHAnsi" w:cs="Times New Roman"/>
          <w:b/>
          <w:sz w:val="18"/>
          <w:szCs w:val="18"/>
        </w:rPr>
        <w:t xml:space="preserve">Alexander </w:t>
      </w:r>
      <w:r w:rsidRPr="00463AC4">
        <w:rPr>
          <w:rFonts w:asciiTheme="minorHAnsi" w:hAnsiTheme="minorHAnsi" w:cs="Times New Roman"/>
          <w:b/>
          <w:sz w:val="18"/>
          <w:szCs w:val="18"/>
        </w:rPr>
        <w:lastRenderedPageBreak/>
        <w:t>R</w:t>
      </w:r>
      <w:r w:rsidRPr="00463AC4">
        <w:rPr>
          <w:rFonts w:asciiTheme="minorHAnsi" w:hAnsiTheme="minorHAnsi" w:cs="Times New Roman"/>
          <w:sz w:val="18"/>
          <w:szCs w:val="18"/>
        </w:rPr>
        <w:t xml:space="preserve"> (2017) A systematic review and synthesis of outcome domains for use within forensic services for people with intellectual disabilities. </w:t>
      </w:r>
      <w:r w:rsidRPr="00463AC4">
        <w:rPr>
          <w:rFonts w:asciiTheme="minorHAnsi" w:hAnsiTheme="minorHAnsi" w:cs="Times New Roman"/>
          <w:i/>
          <w:sz w:val="18"/>
          <w:szCs w:val="18"/>
        </w:rPr>
        <w:t>British Journal of Psychiatry Open, 3, 1–16. doi: 10.1192/bjpo.bp.116.003616</w:t>
      </w:r>
    </w:p>
    <w:p w14:paraId="75494C87" w14:textId="0F83BF65" w:rsidR="00C74773" w:rsidRPr="00C74773" w:rsidRDefault="00C84969" w:rsidP="00C74773">
      <w:pPr>
        <w:pStyle w:val="ListParagraph"/>
        <w:numPr>
          <w:ilvl w:val="0"/>
          <w:numId w:val="2"/>
        </w:numPr>
        <w:rPr>
          <w:rFonts w:asciiTheme="minorHAnsi" w:hAnsiTheme="minorHAnsi" w:cs="Times New Roman"/>
          <w:sz w:val="18"/>
          <w:szCs w:val="18"/>
        </w:rPr>
      </w:pPr>
      <w:r w:rsidRPr="00463AC4">
        <w:rPr>
          <w:rFonts w:asciiTheme="minorHAnsi" w:hAnsiTheme="minorHAnsi" w:cs="Times New Roman"/>
          <w:b/>
          <w:sz w:val="18"/>
          <w:szCs w:val="18"/>
        </w:rPr>
        <w:t>Alexander, R.T</w:t>
      </w:r>
      <w:r w:rsidRPr="00463AC4">
        <w:rPr>
          <w:rFonts w:asciiTheme="minorHAnsi" w:hAnsiTheme="minorHAnsi" w:cs="Times New Roman"/>
          <w:sz w:val="18"/>
          <w:szCs w:val="18"/>
        </w:rPr>
        <w:t xml:space="preserve">., Langdon, P., Chester, V., Barnoux, M.F., Gunaratna, I., &amp; Hoare, S.(2016) Heterogeneity within Autism Spectrum Disorder in Forensic Mental Health: The Introduction of Typologies. Advances in Autism, </w:t>
      </w:r>
      <w:r w:rsidRPr="00463AC4">
        <w:rPr>
          <w:rFonts w:asciiTheme="minorHAnsi" w:hAnsiTheme="minorHAnsi" w:cs="Times New Roman"/>
          <w:i/>
          <w:sz w:val="18"/>
          <w:szCs w:val="18"/>
        </w:rPr>
        <w:t>Advances in Autism</w:t>
      </w:r>
      <w:r w:rsidRPr="00463AC4">
        <w:rPr>
          <w:rFonts w:asciiTheme="minorHAnsi" w:hAnsiTheme="minorHAnsi" w:cs="Times New Roman"/>
          <w:sz w:val="18"/>
          <w:szCs w:val="18"/>
        </w:rPr>
        <w:t xml:space="preserve">, 2 (4). 201-209.  </w:t>
      </w:r>
      <w:r w:rsidR="00C74773" w:rsidRPr="00C74773">
        <w:rPr>
          <w:rFonts w:asciiTheme="minorHAnsi" w:hAnsiTheme="minorHAnsi" w:cs="Times New Roman"/>
          <w:sz w:val="18"/>
          <w:szCs w:val="18"/>
        </w:rPr>
        <w:t>(This work won the Outstanding paper award in the 2017 Emerald Literati Awards).</w:t>
      </w:r>
    </w:p>
    <w:p w14:paraId="75FC9C25" w14:textId="77777777" w:rsidR="00463AC4" w:rsidRDefault="00463AC4" w:rsidP="00463AC4">
      <w:pPr>
        <w:pStyle w:val="ListParagraph"/>
        <w:numPr>
          <w:ilvl w:val="0"/>
          <w:numId w:val="2"/>
        </w:numPr>
        <w:rPr>
          <w:rFonts w:asciiTheme="minorHAnsi" w:hAnsiTheme="minorHAnsi" w:cs="Times New Roman"/>
          <w:sz w:val="18"/>
          <w:szCs w:val="18"/>
        </w:rPr>
      </w:pPr>
      <w:r w:rsidRPr="00463AC4">
        <w:rPr>
          <w:rFonts w:asciiTheme="minorHAnsi" w:hAnsiTheme="minorHAnsi" w:cs="Times New Roman"/>
          <w:b/>
          <w:sz w:val="18"/>
          <w:szCs w:val="18"/>
        </w:rPr>
        <w:t>Alexander, R</w:t>
      </w:r>
      <w:r w:rsidRPr="00463AC4">
        <w:rPr>
          <w:rFonts w:asciiTheme="minorHAnsi" w:hAnsiTheme="minorHAnsi" w:cs="Times New Roman"/>
          <w:sz w:val="18"/>
          <w:szCs w:val="18"/>
        </w:rPr>
        <w:t xml:space="preserve">., &amp; Bhaumik, S. (2016). World Psychiatric Association report: Mental health issues in people with intellectual disability. </w:t>
      </w:r>
      <w:r w:rsidRPr="00463AC4">
        <w:rPr>
          <w:rFonts w:asciiTheme="minorHAnsi" w:hAnsiTheme="minorHAnsi" w:cs="Times New Roman"/>
          <w:i/>
          <w:sz w:val="18"/>
          <w:szCs w:val="18"/>
        </w:rPr>
        <w:t>International Journal of Culture and Mental Health,</w:t>
      </w:r>
      <w:r w:rsidRPr="00463AC4">
        <w:rPr>
          <w:rFonts w:asciiTheme="minorHAnsi" w:hAnsiTheme="minorHAnsi" w:cs="Times New Roman"/>
          <w:sz w:val="18"/>
          <w:szCs w:val="18"/>
        </w:rPr>
        <w:t xml:space="preserve"> 9(4) 414–416.</w:t>
      </w:r>
    </w:p>
    <w:p w14:paraId="76FF36BE" w14:textId="77777777" w:rsidR="00463AC4" w:rsidRDefault="00C84969" w:rsidP="00463AC4">
      <w:pPr>
        <w:pStyle w:val="ListParagraph"/>
        <w:numPr>
          <w:ilvl w:val="0"/>
          <w:numId w:val="2"/>
        </w:numPr>
        <w:rPr>
          <w:rFonts w:asciiTheme="minorHAnsi" w:hAnsiTheme="minorHAnsi" w:cs="Times New Roman"/>
          <w:sz w:val="18"/>
          <w:szCs w:val="18"/>
        </w:rPr>
      </w:pPr>
      <w:r w:rsidRPr="00463AC4">
        <w:rPr>
          <w:rFonts w:asciiTheme="minorHAnsi" w:hAnsiTheme="minorHAnsi" w:cs="Times New Roman"/>
          <w:sz w:val="18"/>
          <w:szCs w:val="18"/>
        </w:rPr>
        <w:t xml:space="preserve">Esan, F., Chester, V., Gunaratna, I. J., Hoare, S. &amp; </w:t>
      </w:r>
      <w:r w:rsidRPr="00463AC4">
        <w:rPr>
          <w:rFonts w:asciiTheme="minorHAnsi" w:hAnsiTheme="minorHAnsi" w:cs="Times New Roman"/>
          <w:b/>
          <w:sz w:val="18"/>
          <w:szCs w:val="18"/>
        </w:rPr>
        <w:t>Alexander, R. T.</w:t>
      </w:r>
      <w:r w:rsidRPr="00463AC4">
        <w:rPr>
          <w:rFonts w:asciiTheme="minorHAnsi" w:hAnsiTheme="minorHAnsi" w:cs="Times New Roman"/>
          <w:sz w:val="18"/>
          <w:szCs w:val="18"/>
        </w:rPr>
        <w:t xml:space="preserve"> (2015) The Clinical, Forensic and Treatment Outcome Factors of Patients with Autism Spectrum Disorder Treated in a Forensic Intellectual Disability Service. </w:t>
      </w:r>
      <w:r w:rsidRPr="00463AC4">
        <w:rPr>
          <w:rFonts w:asciiTheme="minorHAnsi" w:hAnsiTheme="minorHAnsi" w:cs="Times New Roman"/>
          <w:i/>
          <w:sz w:val="18"/>
          <w:szCs w:val="18"/>
        </w:rPr>
        <w:t>Journal of Applied Research in Intellectual Disabilities</w:t>
      </w:r>
      <w:r w:rsidRPr="00463AC4">
        <w:rPr>
          <w:rFonts w:asciiTheme="minorHAnsi" w:hAnsiTheme="minorHAnsi" w:cs="Times New Roman"/>
          <w:sz w:val="18"/>
          <w:szCs w:val="18"/>
        </w:rPr>
        <w:t xml:space="preserve">, 28, 3, 193–200. </w:t>
      </w:r>
    </w:p>
    <w:p w14:paraId="37E4083E" w14:textId="77777777" w:rsidR="00463AC4" w:rsidRPr="00463AC4" w:rsidRDefault="00463AC4" w:rsidP="00463AC4">
      <w:pPr>
        <w:pStyle w:val="ListParagraph"/>
        <w:numPr>
          <w:ilvl w:val="0"/>
          <w:numId w:val="2"/>
        </w:numPr>
        <w:rPr>
          <w:rFonts w:asciiTheme="minorHAnsi" w:hAnsiTheme="minorHAnsi" w:cs="Times New Roman"/>
          <w:sz w:val="18"/>
          <w:szCs w:val="18"/>
        </w:rPr>
      </w:pPr>
      <w:r w:rsidRPr="00463AC4">
        <w:rPr>
          <w:rFonts w:asciiTheme="minorHAnsi" w:hAnsiTheme="minorHAnsi" w:cs="Times New Roman"/>
          <w:sz w:val="18"/>
          <w:szCs w:val="18"/>
        </w:rPr>
        <w:t xml:space="preserve">Devapriam, J., Rosenbach, A., &amp; </w:t>
      </w:r>
      <w:r w:rsidRPr="00463AC4">
        <w:rPr>
          <w:rFonts w:asciiTheme="minorHAnsi" w:hAnsiTheme="minorHAnsi" w:cs="Times New Roman"/>
          <w:b/>
          <w:sz w:val="18"/>
          <w:szCs w:val="18"/>
        </w:rPr>
        <w:t>Alexander, R.</w:t>
      </w:r>
      <w:r w:rsidRPr="00463AC4">
        <w:rPr>
          <w:rFonts w:asciiTheme="minorHAnsi" w:hAnsiTheme="minorHAnsi" w:cs="Times New Roman"/>
          <w:sz w:val="18"/>
          <w:szCs w:val="18"/>
        </w:rPr>
        <w:t xml:space="preserve"> (2015). In-patient services for people with intellectual disability and mental health or behavioural difficulties. </w:t>
      </w:r>
      <w:r w:rsidRPr="00463AC4">
        <w:rPr>
          <w:rFonts w:asciiTheme="minorHAnsi" w:hAnsiTheme="minorHAnsi" w:cs="Times New Roman"/>
          <w:i/>
          <w:sz w:val="18"/>
          <w:szCs w:val="18"/>
        </w:rPr>
        <w:t>BJPsych Advances</w:t>
      </w:r>
      <w:r w:rsidRPr="00463AC4">
        <w:rPr>
          <w:rFonts w:asciiTheme="minorHAnsi" w:hAnsiTheme="minorHAnsi" w:cs="Times New Roman"/>
          <w:sz w:val="18"/>
          <w:szCs w:val="18"/>
        </w:rPr>
        <w:t xml:space="preserve">, 21, 116-123. </w:t>
      </w:r>
    </w:p>
    <w:p w14:paraId="421CF7AF" w14:textId="77777777" w:rsidR="00AE3E37" w:rsidRPr="00463AC4" w:rsidRDefault="00AE3E37" w:rsidP="00463AC4">
      <w:pPr>
        <w:pStyle w:val="ListParagraph"/>
        <w:ind w:firstLine="0"/>
        <w:rPr>
          <w:rFonts w:asciiTheme="minorHAnsi" w:hAnsiTheme="minorHAnsi" w:cs="Times New Roman"/>
          <w:sz w:val="18"/>
          <w:szCs w:val="18"/>
        </w:rPr>
      </w:pPr>
    </w:p>
    <w:p w14:paraId="6C56C126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573CC112" w14:textId="77777777" w:rsidR="00AE3E37" w:rsidRDefault="00AE3E37">
      <w:pPr>
        <w:pStyle w:val="BodyText"/>
        <w:rPr>
          <w:rFonts w:ascii="Calibri"/>
          <w:sz w:val="20"/>
        </w:rPr>
      </w:pPr>
    </w:p>
    <w:p w14:paraId="50C7A987" w14:textId="77777777" w:rsidR="00AE3E37" w:rsidRDefault="00AE3E37">
      <w:pPr>
        <w:pStyle w:val="BodyText"/>
        <w:rPr>
          <w:rFonts w:ascii="Calibri"/>
          <w:sz w:val="20"/>
        </w:rPr>
      </w:pPr>
    </w:p>
    <w:p w14:paraId="16BF7FA8" w14:textId="77777777" w:rsidR="00AE3E37" w:rsidRDefault="00AE3E37">
      <w:pPr>
        <w:pStyle w:val="BodyText"/>
        <w:spacing w:before="5" w:after="1"/>
        <w:rPr>
          <w:rFonts w:ascii="Calibri"/>
          <w:sz w:val="29"/>
        </w:rPr>
      </w:pPr>
    </w:p>
    <w:p w14:paraId="4B90FAD1" w14:textId="77777777" w:rsidR="00AE3E37" w:rsidRDefault="00815B72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B5B7DAD" wp14:editId="6FF126EB">
                <wp:extent cx="3975735" cy="25400"/>
                <wp:effectExtent l="0" t="0" r="5715" b="3175"/>
                <wp:docPr id="1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2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 xmlns:mv="urn:schemas-microsoft-com:mac:vml" xmlns:mo="http://schemas.microsoft.com/office/mac/office/2008/main"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vRqVD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hd28IAAADbAAAADwAAAGRycy9kb3ducmV2LnhtbERPTU8CMRC9m/gfmjHxJq3EELNQCGoM&#10;Gk4gHLhNtsN2Qztd27Ks/96SmHibl/c5s8XgnegppjawhseRAkFcB9Nyo2H39f7wDCJlZIMuMGn4&#10;oQSL+e3NDCsTLryhfpsbUUI4VajB5txVUqbaksc0Ch1x4Y4heswFxkaaiJcS7p0cKzWRHlsuDRY7&#10;erVUn7Znr0FtvidWvbnPU/+S+8PKrZ/2bdT6/m5YTkFkGvK/+M/9Ycr8MVx/KQfI+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Mhd2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13F2F2E7" w14:textId="77777777" w:rsidR="00AE3E37" w:rsidRDefault="00404E5B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                                         </w:t>
      </w:r>
      <w:r w:rsidR="00A9710C">
        <w:rPr>
          <w:rFonts w:ascii="Arial"/>
          <w:color w:val="BF5A14"/>
        </w:rPr>
        <w:t>Biography</w:t>
      </w:r>
      <w:r>
        <w:rPr>
          <w:rFonts w:ascii="Arial"/>
          <w:color w:val="BF5A14"/>
        </w:rPr>
        <w:t xml:space="preserve"> (150 word limit)</w:t>
      </w:r>
    </w:p>
    <w:p w14:paraId="6A5D4CA0" w14:textId="77777777" w:rsidR="00C84969" w:rsidRDefault="00C84969">
      <w:pPr>
        <w:spacing w:before="41" w:line="154" w:lineRule="exact"/>
        <w:ind w:left="213" w:right="231"/>
        <w:jc w:val="both"/>
        <w:rPr>
          <w:rFonts w:ascii="Arial" w:hAnsi="Arial" w:cs="Arial"/>
          <w:sz w:val="15"/>
          <w:szCs w:val="15"/>
        </w:rPr>
      </w:pPr>
    </w:p>
    <w:p w14:paraId="1851859F" w14:textId="0C467C89" w:rsidR="00AE3E37" w:rsidRPr="00C84969" w:rsidRDefault="00473EB1">
      <w:pPr>
        <w:spacing w:before="41" w:line="154" w:lineRule="exact"/>
        <w:ind w:left="213" w:right="231"/>
        <w:jc w:val="both"/>
        <w:rPr>
          <w:rFonts w:ascii="Arial" w:hAnsi="Arial" w:cs="Arial"/>
          <w:sz w:val="15"/>
          <w:szCs w:val="15"/>
        </w:rPr>
      </w:pPr>
      <w:r w:rsidRPr="00C84969">
        <w:rPr>
          <w:rFonts w:ascii="Arial" w:hAnsi="Arial" w:cs="Arial"/>
          <w:sz w:val="15"/>
          <w:szCs w:val="15"/>
        </w:rPr>
        <w:t xml:space="preserve">Regi Alexander is a Consultant Psychiatrist </w:t>
      </w:r>
      <w:r w:rsidR="00C84969" w:rsidRPr="00C84969">
        <w:rPr>
          <w:rFonts w:ascii="Arial" w:hAnsi="Arial" w:cs="Arial"/>
          <w:sz w:val="15"/>
          <w:szCs w:val="15"/>
        </w:rPr>
        <w:t>at St John’s House, Norfolk</w:t>
      </w:r>
      <w:r w:rsidR="008B52D4">
        <w:rPr>
          <w:rFonts w:ascii="Arial" w:hAnsi="Arial" w:cs="Arial"/>
          <w:sz w:val="15"/>
          <w:szCs w:val="15"/>
        </w:rPr>
        <w:t xml:space="preserve"> and the Research Lead C</w:t>
      </w:r>
      <w:r w:rsidR="00C84969" w:rsidRPr="00C84969">
        <w:rPr>
          <w:rFonts w:ascii="Arial" w:hAnsi="Arial" w:cs="Arial"/>
          <w:sz w:val="15"/>
          <w:szCs w:val="15"/>
        </w:rPr>
        <w:t>onsultant at Leicestershire Partnership NHS Trust, UK. He is an honorary senior lecturer at the University of Leicester</w:t>
      </w:r>
      <w:r w:rsidR="00C84969">
        <w:rPr>
          <w:rFonts w:ascii="Arial" w:hAnsi="Arial" w:cs="Arial"/>
          <w:sz w:val="15"/>
          <w:szCs w:val="15"/>
        </w:rPr>
        <w:t xml:space="preserve"> </w:t>
      </w:r>
      <w:r w:rsidR="00C84969" w:rsidRPr="00C84969">
        <w:rPr>
          <w:rFonts w:ascii="Arial" w:hAnsi="Arial" w:cs="Arial"/>
          <w:sz w:val="15"/>
          <w:szCs w:val="15"/>
        </w:rPr>
        <w:t xml:space="preserve">and </w:t>
      </w:r>
      <w:r w:rsidR="008B52D4">
        <w:rPr>
          <w:rFonts w:ascii="Arial" w:hAnsi="Arial" w:cs="Arial"/>
          <w:sz w:val="15"/>
          <w:szCs w:val="15"/>
        </w:rPr>
        <w:t xml:space="preserve">an </w:t>
      </w:r>
      <w:r w:rsidR="00C84969" w:rsidRPr="00C84969">
        <w:rPr>
          <w:rFonts w:ascii="Arial" w:hAnsi="Arial" w:cs="Arial"/>
          <w:sz w:val="15"/>
          <w:szCs w:val="15"/>
        </w:rPr>
        <w:t>honorary lecturer at the University of East Anglia. Editor of the</w:t>
      </w:r>
      <w:r w:rsidR="008B52D4">
        <w:rPr>
          <w:rFonts w:ascii="Arial" w:hAnsi="Arial" w:cs="Arial"/>
          <w:sz w:val="15"/>
          <w:szCs w:val="15"/>
        </w:rPr>
        <w:t xml:space="preserve"> forthcoming</w:t>
      </w:r>
      <w:r w:rsidR="00C84969" w:rsidRPr="00C84969">
        <w:rPr>
          <w:rFonts w:ascii="Arial" w:hAnsi="Arial" w:cs="Arial"/>
          <w:sz w:val="15"/>
          <w:szCs w:val="15"/>
        </w:rPr>
        <w:t xml:space="preserve"> Oxford </w:t>
      </w:r>
      <w:r w:rsidR="00C84969">
        <w:rPr>
          <w:rFonts w:ascii="Arial" w:hAnsi="Arial" w:cs="Arial"/>
          <w:sz w:val="15"/>
          <w:szCs w:val="15"/>
        </w:rPr>
        <w:t>Textbook of the P</w:t>
      </w:r>
      <w:r w:rsidR="00C84969" w:rsidRPr="00C84969">
        <w:rPr>
          <w:rFonts w:ascii="Arial" w:hAnsi="Arial" w:cs="Arial"/>
          <w:sz w:val="15"/>
          <w:szCs w:val="15"/>
        </w:rPr>
        <w:t>sychiatry of In</w:t>
      </w:r>
      <w:r w:rsidR="00C84969">
        <w:rPr>
          <w:rFonts w:ascii="Arial" w:hAnsi="Arial" w:cs="Arial"/>
          <w:sz w:val="15"/>
          <w:szCs w:val="15"/>
        </w:rPr>
        <w:t>tellectual Disability and Associate Editor of the British Journal of P</w:t>
      </w:r>
      <w:r w:rsidR="00C84969" w:rsidRPr="00C84969">
        <w:rPr>
          <w:rFonts w:ascii="Arial" w:hAnsi="Arial" w:cs="Arial"/>
          <w:sz w:val="15"/>
          <w:szCs w:val="15"/>
        </w:rPr>
        <w:t xml:space="preserve">sychiatry </w:t>
      </w:r>
      <w:r w:rsidR="00C84969">
        <w:rPr>
          <w:rFonts w:ascii="Arial" w:hAnsi="Arial" w:cs="Arial"/>
          <w:sz w:val="15"/>
          <w:szCs w:val="15"/>
        </w:rPr>
        <w:t>Open, he is the auth</w:t>
      </w:r>
      <w:r w:rsidR="00C84969" w:rsidRPr="00C84969">
        <w:rPr>
          <w:rFonts w:ascii="Arial" w:hAnsi="Arial" w:cs="Arial"/>
          <w:sz w:val="15"/>
          <w:szCs w:val="15"/>
        </w:rPr>
        <w:t xml:space="preserve">or of </w:t>
      </w:r>
      <w:r w:rsidR="00C84969">
        <w:rPr>
          <w:rFonts w:ascii="Arial" w:hAnsi="Arial" w:cs="Arial"/>
          <w:sz w:val="15"/>
          <w:szCs w:val="15"/>
        </w:rPr>
        <w:t xml:space="preserve">several </w:t>
      </w:r>
      <w:r w:rsidR="00C84969" w:rsidRPr="00C84969">
        <w:rPr>
          <w:rFonts w:ascii="Arial" w:hAnsi="Arial" w:cs="Arial"/>
          <w:sz w:val="15"/>
          <w:szCs w:val="15"/>
        </w:rPr>
        <w:t>peer reviewed articles and textbook chapters.</w:t>
      </w:r>
    </w:p>
    <w:p w14:paraId="0A7FE308" w14:textId="77777777" w:rsidR="00DE19B5" w:rsidRPr="00473EB1" w:rsidRDefault="00815B72" w:rsidP="00473EB1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51FF6BB" wp14:editId="364907F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350" r="13970" b="12700"/>
                <wp:wrapTopAndBottom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mv="urn:schemas-microsoft-com:mac:vml" xmlns:mo="http://schemas.microsoft.com/office/mac/office/2008/main"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zSoEw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CvH&#10;NKgTAgAAKQQAAA4AAAAAAAAAAAAAAAAALgIAAGRycy9lMm9Eb2MueG1sUEsBAi0AFAAGAAgAAAAh&#10;AC+G7gf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p w14:paraId="67355B35" w14:textId="77777777" w:rsidR="00DE19B5" w:rsidRDefault="00DE19B5">
      <w:pPr>
        <w:rPr>
          <w:rFonts w:ascii="Minion Pro"/>
          <w:sz w:val="24"/>
        </w:rPr>
      </w:pPr>
    </w:p>
    <w:p w14:paraId="04F8EE07" w14:textId="77777777" w:rsidR="00DE19B5" w:rsidRDefault="00DE19B5">
      <w:pPr>
        <w:rPr>
          <w:rFonts w:ascii="Minion Pro"/>
          <w:sz w:val="24"/>
        </w:rPr>
      </w:pPr>
    </w:p>
    <w:p w14:paraId="5CD039FD" w14:textId="77777777" w:rsidR="00DE19B5" w:rsidRDefault="00DE19B5" w:rsidP="00DE19B5">
      <w:pPr>
        <w:autoSpaceDE w:val="0"/>
        <w:autoSpaceDN w:val="0"/>
        <w:adjustRightInd w:val="0"/>
        <w:rPr>
          <w:rFonts w:ascii="Minion Pro"/>
          <w:sz w:val="24"/>
        </w:rPr>
      </w:pPr>
    </w:p>
    <w:p w14:paraId="3B4D88A2" w14:textId="77777777" w:rsidR="00DE19B5" w:rsidRDefault="00DE19B5" w:rsidP="00DE19B5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473EB1">
        <w:rPr>
          <w:lang w:val="en-NZ"/>
        </w:rPr>
        <w:t>Regi Tharian Alexander</w:t>
      </w:r>
      <w:r w:rsidRPr="008A690F">
        <w:rPr>
          <w:lang w:val="en-NZ"/>
        </w:rPr>
        <w:br/>
        <w:t>Contact number:</w:t>
      </w:r>
      <w:r w:rsidR="00473EB1">
        <w:rPr>
          <w:lang w:val="en-NZ"/>
        </w:rPr>
        <w:t xml:space="preserve"> </w:t>
      </w:r>
      <w:r w:rsidR="00463AC4">
        <w:rPr>
          <w:lang w:val="en-NZ"/>
        </w:rPr>
        <w:t xml:space="preserve"> (44)1379643334 (P Lockyer- secretary)</w:t>
      </w:r>
    </w:p>
    <w:p w14:paraId="287F9402" w14:textId="16130A75" w:rsidR="00DE19B5" w:rsidRPr="008A690F" w:rsidRDefault="00DE19B5" w:rsidP="00DE19B5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t>Email ID:</w:t>
      </w:r>
      <w:r w:rsidR="00473EB1">
        <w:rPr>
          <w:lang w:val="en-NZ"/>
        </w:rPr>
        <w:t xml:space="preserve"> regialexander@nhs.net</w:t>
      </w:r>
      <w:r w:rsidRPr="008A690F">
        <w:rPr>
          <w:lang w:val="en-NZ"/>
        </w:rPr>
        <w:br/>
        <w:t>Twitter account:</w:t>
      </w:r>
      <w:r w:rsidR="008B52D4">
        <w:rPr>
          <w:lang w:val="en-NZ"/>
        </w:rPr>
        <w:t xml:space="preserve"> @rega</w:t>
      </w:r>
      <w:r w:rsidR="00473EB1">
        <w:rPr>
          <w:lang w:val="en-NZ"/>
        </w:rPr>
        <w:t>lexa</w:t>
      </w:r>
      <w:r w:rsidRPr="008A690F">
        <w:rPr>
          <w:lang w:val="en-NZ"/>
        </w:rPr>
        <w:br/>
        <w:t>Linked In account:</w:t>
      </w:r>
      <w:r w:rsidR="00463AC4">
        <w:rPr>
          <w:lang w:val="en-NZ"/>
        </w:rPr>
        <w:t xml:space="preserve"> </w:t>
      </w:r>
      <w:r w:rsidR="00463AC4" w:rsidRPr="00463AC4">
        <w:rPr>
          <w:lang w:val="en-NZ"/>
        </w:rPr>
        <w:t>https://www.linkedin.com/in/regi-tharian-alexander-26096031/</w:t>
      </w:r>
    </w:p>
    <w:p w14:paraId="415DCC72" w14:textId="77777777" w:rsidR="00DE19B5" w:rsidRDefault="00DE19B5" w:rsidP="00DE19B5">
      <w:pPr>
        <w:rPr>
          <w:rFonts w:ascii="Minion Pro"/>
          <w:sz w:val="24"/>
        </w:rPr>
        <w:sectPr w:rsidR="00DE19B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8A690F">
        <w:rPr>
          <w:lang w:val="en-NZ"/>
        </w:rPr>
        <w:t>S</w:t>
      </w:r>
      <w:r w:rsidR="00463AC4">
        <w:rPr>
          <w:lang w:val="en-NZ"/>
        </w:rPr>
        <w:t>ession name/ number: N/A</w:t>
      </w:r>
      <w:r w:rsidR="00463AC4">
        <w:rPr>
          <w:lang w:val="en-NZ"/>
        </w:rPr>
        <w:br/>
        <w:t xml:space="preserve">Category: </w:t>
      </w:r>
      <w:r w:rsidR="00473EB1">
        <w:rPr>
          <w:lang w:val="en-NZ"/>
        </w:rPr>
        <w:t>Keynote</w:t>
      </w:r>
    </w:p>
    <w:p w14:paraId="46790256" w14:textId="77777777" w:rsidR="00815B72" w:rsidRDefault="00A9710C" w:rsidP="00815B72">
      <w:pPr>
        <w:spacing w:line="204" w:lineRule="exact"/>
        <w:rPr>
          <w:rFonts w:ascii="Calibri" w:hAnsi="Calibri"/>
        </w:rPr>
      </w:pPr>
      <w:r>
        <w:lastRenderedPageBreak/>
        <w:br w:type="column"/>
      </w:r>
    </w:p>
    <w:sectPr w:rsidR="00815B72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4B0470" w14:textId="77777777" w:rsidR="007C3A20" w:rsidRDefault="007C3A20">
      <w:r>
        <w:separator/>
      </w:r>
    </w:p>
  </w:endnote>
  <w:endnote w:type="continuationSeparator" w:id="0">
    <w:p w14:paraId="1D8BA20D" w14:textId="77777777" w:rsidR="007C3A20" w:rsidRDefault="007C3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5F031" w14:textId="77777777" w:rsidR="00AE3E37" w:rsidRDefault="00815B7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189AC5B" wp14:editId="69A5D88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E163D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CBFB46D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CUcsgIAALA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CjjCUc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A709919" wp14:editId="6CAE16B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81A83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C1F139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uP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C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QKQ7j7ACAACw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DA9707F" wp14:editId="184D9D1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9B2695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C23D9A6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apt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O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VNGqba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703823" w14:textId="77777777" w:rsidR="007C3A20" w:rsidRDefault="007C3A20">
      <w:r>
        <w:separator/>
      </w:r>
    </w:p>
  </w:footnote>
  <w:footnote w:type="continuationSeparator" w:id="0">
    <w:p w14:paraId="5C2BEF98" w14:textId="77777777" w:rsidR="007C3A20" w:rsidRDefault="007C3A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30B902" w14:textId="77777777" w:rsidR="00AE3E37" w:rsidRDefault="00815B7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ED3FB7D" wp14:editId="4563B6C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F626D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9S2rgIAAKk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AlG9S2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D673434" wp14:editId="1B4A6EC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2F2D88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1F2A45B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+hrsA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LaDOJL+AAAA4QEAABMAAAAAAAAAAAAA&#10;AAAAAAAAAFtDb250ZW50X1R5cGVzXS54bWxQSwECLQAUAAYACAAAACEAOP0h/9YAAACUAQAACwAA&#10;AAAAAAAAAAAAAAAvAQAAX3JlbHMvLnJlbHNQSwECLQAUAAYACAAAACEAf8foa7ACAACwBQAADgAA&#10;AAAAAAAAAAAAAAAuAgAAZHJzL2Uyb0RvYy54bWxQSwECLQAUAAYACAAAACEAvZFAFt4AAAAKAQAA&#10;DwAAAAAAAAAAAAAAAAAKBQAAZHJzL2Rvd25yZXYueG1sUEsFBgAAAAAEAAQA8wAAABUGAAAAAA=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00D5B"/>
    <w:rsid w:val="00404E5B"/>
    <w:rsid w:val="00414F7B"/>
    <w:rsid w:val="004355DC"/>
    <w:rsid w:val="00463AC4"/>
    <w:rsid w:val="00473EB1"/>
    <w:rsid w:val="004749B4"/>
    <w:rsid w:val="004C60FE"/>
    <w:rsid w:val="004F3523"/>
    <w:rsid w:val="0059502E"/>
    <w:rsid w:val="005B3A56"/>
    <w:rsid w:val="006060CE"/>
    <w:rsid w:val="0063497F"/>
    <w:rsid w:val="007C3A20"/>
    <w:rsid w:val="00815B72"/>
    <w:rsid w:val="00873DF0"/>
    <w:rsid w:val="008B52D4"/>
    <w:rsid w:val="009B2D44"/>
    <w:rsid w:val="00A9710C"/>
    <w:rsid w:val="00AE3E37"/>
    <w:rsid w:val="00B21A57"/>
    <w:rsid w:val="00C33602"/>
    <w:rsid w:val="00C74773"/>
    <w:rsid w:val="00C84969"/>
    <w:rsid w:val="00CD3D39"/>
    <w:rsid w:val="00CD6F55"/>
    <w:rsid w:val="00DD353E"/>
    <w:rsid w:val="00DE19B5"/>
    <w:rsid w:val="00ED61DD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547D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510</Words>
  <Characters>2910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Autism Spectrum Disorders (ASD) and Offending Behavior in Adults- Approaches to </vt:lpstr>
      <vt:lpstr>        Abstract (300 word limit)</vt:lpstr>
    </vt:vector>
  </TitlesOfParts>
  <Company>Microsoft</Company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Agriculture and Horticulture Summit 2017</cp:lastModifiedBy>
  <cp:revision>2</cp:revision>
  <dcterms:created xsi:type="dcterms:W3CDTF">2017-08-04T08:03:00Z</dcterms:created>
  <dcterms:modified xsi:type="dcterms:W3CDTF">2017-08-04T08:03:00Z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