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BC3B61" w:rsidP="00AF61EB">
      <w:pPr>
        <w:keepNext/>
      </w:pPr>
      <w:r w:rsidRPr="00BC3B61">
        <w:rPr>
          <w:rFonts w:eastAsia="MS PGothic"/>
          <w:b/>
          <w:noProof/>
          <w:color w:val="000000"/>
          <w:sz w:val="28"/>
          <w:szCs w:val="28"/>
          <w:lang w:val="en-CA" w:eastAsia="en-CA"/>
        </w:rPr>
        <w:drawing>
          <wp:inline distT="0" distB="0" distL="0" distR="0">
            <wp:extent cx="1200150" cy="1560556"/>
            <wp:effectExtent l="19050" t="19050" r="19050" b="20955"/>
            <wp:docPr id="3" name="Picture 3" descr="C:\All Departments\Research &amp; Development\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l Departments\Research &amp; Development\Untitle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02235" cy="1563268"/>
                    </a:xfrm>
                    <a:prstGeom prst="rect">
                      <a:avLst/>
                    </a:prstGeom>
                    <a:noFill/>
                    <a:ln>
                      <a:solidFill>
                        <a:schemeClr val="tx1"/>
                      </a:solidFill>
                    </a:ln>
                  </pic:spPr>
                </pic:pic>
              </a:graphicData>
            </a:graphic>
          </wp:inline>
        </w:drawing>
      </w:r>
      <w:r>
        <w:t xml:space="preserve">                                                                                    </w:t>
      </w:r>
      <w:r w:rsidRPr="000477D9">
        <w:rPr>
          <w:b/>
          <w:i/>
          <w:noProof/>
          <w:sz w:val="22"/>
          <w:szCs w:val="22"/>
          <w:lang w:val="en-CA" w:eastAsia="en-CA"/>
        </w:rPr>
        <w:drawing>
          <wp:inline distT="0" distB="0" distL="0" distR="0" wp14:anchorId="547BD660" wp14:editId="2DDBF279">
            <wp:extent cx="2133600" cy="839892"/>
            <wp:effectExtent l="0" t="0" r="0" b="0"/>
            <wp:docPr id="4" name="Picture 4" descr="C:\Users\Sdas\Pictures\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as\Pictures\Picture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84163" cy="859796"/>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DE5E0C" w:rsidRPr="00DE5E0C" w:rsidRDefault="00074C9C" w:rsidP="00074C9C">
      <w:pPr>
        <w:rPr>
          <w:rFonts w:eastAsia="MS PGothic"/>
          <w:b/>
          <w:color w:val="000000"/>
          <w:sz w:val="32"/>
          <w:szCs w:val="28"/>
        </w:rPr>
      </w:pPr>
      <w:r w:rsidRPr="00327F9B">
        <w:rPr>
          <w:rFonts w:eastAsia="MS PGothic"/>
          <w:b/>
          <w:color w:val="000000"/>
          <w:sz w:val="28"/>
          <w:szCs w:val="28"/>
        </w:rPr>
        <w:t xml:space="preserve">Title: </w:t>
      </w:r>
      <w:r w:rsidR="00DE5E0C" w:rsidRPr="00DE5E0C">
        <w:rPr>
          <w:rFonts w:eastAsia="MS PGothic"/>
          <w:b/>
          <w:color w:val="000000"/>
          <w:sz w:val="28"/>
          <w:szCs w:val="28"/>
        </w:rPr>
        <w:t>THERMOSTABLE PROBIOTICS PRODUCTS &amp; METHOD THEREOF</w:t>
      </w:r>
    </w:p>
    <w:p w:rsidR="00DC433A" w:rsidRDefault="00074C9C" w:rsidP="00DC433A">
      <w:pPr>
        <w:rPr>
          <w:kern w:val="32"/>
          <w:szCs w:val="32"/>
        </w:rPr>
      </w:pPr>
      <w:r>
        <w:rPr>
          <w:rFonts w:eastAsia="MS PGothic" w:hAnsi="Arial"/>
          <w:color w:val="000000"/>
        </w:rPr>
        <w:br/>
      </w:r>
      <w:r w:rsidR="005B4B32">
        <w:rPr>
          <w:b/>
          <w:sz w:val="28"/>
          <w:szCs w:val="28"/>
        </w:rPr>
        <w:t xml:space="preserve">                                            </w:t>
      </w:r>
      <w:r w:rsidR="00BC3B61">
        <w:rPr>
          <w:rFonts w:eastAsia="MS PGothic" w:hAnsi="Arial"/>
          <w:color w:val="000000"/>
        </w:rPr>
        <w:t>Name</w:t>
      </w:r>
      <w:r w:rsidR="00BC3B61" w:rsidRPr="00DE5E0C">
        <w:rPr>
          <w:rFonts w:eastAsia="MS PGothic" w:hAnsi="Arial"/>
        </w:rPr>
        <w:t xml:space="preserve">: </w:t>
      </w:r>
      <w:r w:rsidR="00DE5E0C">
        <w:rPr>
          <w:rFonts w:eastAsia="MS PGothic" w:hAnsi="Arial"/>
        </w:rPr>
        <w:t xml:space="preserve">Dr.Shrilakshmi </w:t>
      </w:r>
      <w:r w:rsidR="00744CA9">
        <w:rPr>
          <w:rFonts w:eastAsia="MS PGothic" w:hAnsi="Arial"/>
        </w:rPr>
        <w:t>Desiraju</w:t>
      </w:r>
      <w:r w:rsidR="00744CA9" w:rsidRPr="00DE5E0C">
        <w:rPr>
          <w:b/>
          <w:sz w:val="22"/>
          <w:szCs w:val="28"/>
        </w:rPr>
        <w:t xml:space="preserve"> </w:t>
      </w:r>
      <w:r w:rsidR="00744CA9" w:rsidRPr="00744CA9">
        <w:rPr>
          <w:sz w:val="22"/>
          <w:szCs w:val="28"/>
        </w:rPr>
        <w:t>Ph.D</w:t>
      </w:r>
      <w:r w:rsidR="00DE5E0C" w:rsidRPr="00DE5E0C">
        <w:rPr>
          <w:kern w:val="32"/>
          <w:szCs w:val="32"/>
        </w:rPr>
        <w:t>, MBA</w:t>
      </w:r>
    </w:p>
    <w:p w:rsidR="003523D6" w:rsidRPr="00A76C43" w:rsidRDefault="003523D6" w:rsidP="003523D6">
      <w:pPr>
        <w:pStyle w:val="TitleHeader4"/>
        <w:rPr>
          <w:rFonts w:ascii="Times New Roman" w:hAnsi="Times New Roman"/>
          <w:i w:val="0"/>
        </w:rPr>
      </w:pPr>
      <w:r w:rsidRPr="00A76C43">
        <w:rPr>
          <w:rFonts w:ascii="Times New Roman" w:hAnsi="Times New Roman"/>
          <w:i w:val="0"/>
        </w:rPr>
        <w:t xml:space="preserve">                                        University of Alberta, Edmonton, Canada</w:t>
      </w:r>
    </w:p>
    <w:p w:rsidR="00DE5E0C" w:rsidRPr="00DE5E0C" w:rsidRDefault="00DE5E0C" w:rsidP="00DC433A">
      <w:pPr>
        <w:rPr>
          <w:rFonts w:eastAsia="MS PGothic" w:hAnsi="Arial"/>
        </w:rPr>
      </w:pPr>
    </w:p>
    <w:p w:rsidR="00EA1EE5" w:rsidRPr="00EA1EE5" w:rsidRDefault="00A76C43" w:rsidP="00EA1EE5">
      <w:pPr>
        <w:autoSpaceDE w:val="0"/>
        <w:autoSpaceDN w:val="0"/>
        <w:adjustRightInd w:val="0"/>
        <w:spacing w:line="360" w:lineRule="auto"/>
        <w:ind w:right="119"/>
        <w:jc w:val="both"/>
        <w:rPr>
          <w:rStyle w:val="foldable-text"/>
          <w:color w:val="FF0000"/>
        </w:rPr>
      </w:pPr>
      <w:r w:rsidRPr="00A76C43">
        <w:rPr>
          <w:rStyle w:val="foldable-text"/>
        </w:rPr>
        <w:t>Development of foods with adequate doses of probiotics at the time of consumption is a challenge, because several factors during processing and storage affect the viability of probiotic organisms.</w:t>
      </w:r>
      <w:r w:rsidRPr="00A76C43">
        <w:rPr>
          <w:snapToGrid w:val="0"/>
        </w:rPr>
        <w:t xml:space="preserve"> The food and beverage market is still beset by issues of strain stability, low product shelf life, and challenges in the development of probiotic application technology. S</w:t>
      </w:r>
      <w:r w:rsidRPr="00A76C43">
        <w:rPr>
          <w:rStyle w:val="foldable-text"/>
        </w:rPr>
        <w:t>everal attempts have been made during the last few decades to improve the viability of probiotics in different food products during their production until the time of consumption.</w:t>
      </w:r>
      <w:r w:rsidRPr="00A76C43">
        <w:rPr>
          <w:rStyle w:val="Heading1Char"/>
          <w:rFonts w:eastAsiaTheme="minorHAnsi"/>
        </w:rPr>
        <w:t xml:space="preserve"> </w:t>
      </w:r>
      <w:r w:rsidRPr="00A76C43">
        <w:rPr>
          <w:rStyle w:val="foldable-text"/>
        </w:rPr>
        <w:t>Major emphasis has been given to protect the microorganisms with the help of encapsulation technique, by addition of different protectants, and by alteration of processing and storage conditions</w:t>
      </w:r>
      <w:r w:rsidRPr="00A76C43">
        <w:rPr>
          <w:rStyle w:val="foldable-text"/>
          <w:color w:val="FF0000"/>
        </w:rPr>
        <w:t>.</w:t>
      </w:r>
      <w:r w:rsidR="00EA1EE5" w:rsidRPr="00EA1EE5">
        <w:rPr>
          <w:rFonts w:ascii="Arial" w:hAnsi="Arial" w:cs="Arial"/>
        </w:rPr>
        <w:t xml:space="preserve"> </w:t>
      </w:r>
      <w:r w:rsidR="00EA1EE5" w:rsidRPr="00EA1EE5">
        <w:t>Triphase’s Thermostable Probiotic strains (</w:t>
      </w:r>
      <w:r w:rsidR="00EA1EE5" w:rsidRPr="00EA1EE5">
        <w:rPr>
          <w:i/>
        </w:rPr>
        <w:t>L. acidophilus</w:t>
      </w:r>
      <w:r w:rsidR="00EA1EE5" w:rsidRPr="00EA1EE5">
        <w:t xml:space="preserve"> &amp; </w:t>
      </w:r>
      <w:r w:rsidR="00EA1EE5" w:rsidRPr="00EA1EE5">
        <w:rPr>
          <w:i/>
        </w:rPr>
        <w:t>L. plantarum</w:t>
      </w:r>
      <w:r w:rsidR="00EA1EE5" w:rsidRPr="00EA1EE5">
        <w:t>) that have the ability to withstand harsh manufacturing process, especially required during making Food, Beverage, Bakery and Pharma industries</w:t>
      </w:r>
      <w:r w:rsidR="00EA1EE5" w:rsidRPr="00EA1EE5">
        <w:rPr>
          <w:b/>
        </w:rPr>
        <w:t xml:space="preserve">. </w:t>
      </w:r>
      <w:r w:rsidR="00EA1EE5" w:rsidRPr="00EA1EE5">
        <w:t xml:space="preserve">These innovative strains especially have been developed using a proprietary process to ensure delivery of claimed dosage levels of probiotic. These strains don’t require any </w:t>
      </w:r>
      <w:r w:rsidR="00EA1EE5" w:rsidRPr="00EA1EE5">
        <w:rPr>
          <w:rStyle w:val="foldable-text"/>
        </w:rPr>
        <w:t>encapsulation</w:t>
      </w:r>
      <w:r w:rsidR="00EA1EE5" w:rsidRPr="00EA1EE5">
        <w:rPr>
          <w:rStyle w:val="foldable-text"/>
          <w:color w:val="FF0000"/>
        </w:rPr>
        <w:t>.</w:t>
      </w:r>
    </w:p>
    <w:p w:rsidR="00A05B21" w:rsidRPr="00A05B21" w:rsidRDefault="00A05B21" w:rsidP="00A05B21">
      <w:pPr>
        <w:autoSpaceDE w:val="0"/>
        <w:autoSpaceDN w:val="0"/>
        <w:adjustRightInd w:val="0"/>
        <w:spacing w:line="360" w:lineRule="auto"/>
        <w:ind w:right="119"/>
        <w:jc w:val="both"/>
      </w:pPr>
      <w:r w:rsidRPr="00A05B21">
        <w:rPr>
          <w:rStyle w:val="ListParagraph"/>
          <w:lang w:val="en"/>
        </w:rPr>
        <w:t xml:space="preserve"> </w:t>
      </w:r>
      <w:r w:rsidRPr="00A05B21">
        <w:t>The present disclosure relates to thermo-stable strain(s) of micro-organisms, obtaining such thermo-stable strains and incorporating them into food products. These strains are able to survive high temperatures for longer periods of time and thus food products containing such strains are therapeutically effective and beneficial for general health</w:t>
      </w:r>
    </w:p>
    <w:p w:rsidR="00B8710A" w:rsidRDefault="00B8710A" w:rsidP="00A05B21">
      <w:pPr>
        <w:spacing w:line="276" w:lineRule="auto"/>
        <w:ind w:right="402"/>
        <w:jc w:val="both"/>
        <w:rPr>
          <w:color w:val="000000"/>
        </w:rPr>
      </w:pPr>
    </w:p>
    <w:p w:rsidR="00EA1EE5" w:rsidRDefault="00EA1EE5" w:rsidP="00A05B21">
      <w:pPr>
        <w:spacing w:line="276" w:lineRule="auto"/>
        <w:ind w:right="402"/>
        <w:jc w:val="both"/>
        <w:rPr>
          <w:color w:val="000000"/>
        </w:rPr>
      </w:pPr>
    </w:p>
    <w:p w:rsidR="00EA1EE5" w:rsidRDefault="00EA1EE5" w:rsidP="00A05B21">
      <w:pPr>
        <w:spacing w:line="276" w:lineRule="auto"/>
        <w:ind w:right="402"/>
        <w:jc w:val="both"/>
        <w:rPr>
          <w:color w:val="000000"/>
        </w:rPr>
      </w:pPr>
    </w:p>
    <w:p w:rsidR="00EA1EE5" w:rsidRDefault="00EA1EE5" w:rsidP="00A05B21">
      <w:pPr>
        <w:spacing w:line="276" w:lineRule="auto"/>
        <w:ind w:right="402"/>
        <w:jc w:val="both"/>
        <w:rPr>
          <w:color w:val="000000"/>
        </w:rPr>
      </w:pPr>
    </w:p>
    <w:p w:rsidR="00EA1EE5" w:rsidRDefault="00EA1EE5" w:rsidP="00A05B21">
      <w:pPr>
        <w:spacing w:line="276" w:lineRule="auto"/>
        <w:ind w:right="402"/>
        <w:jc w:val="both"/>
        <w:rPr>
          <w:color w:val="000000"/>
        </w:rPr>
      </w:pPr>
    </w:p>
    <w:p w:rsidR="00EA1EE5" w:rsidRDefault="00EA1EE5" w:rsidP="00A05B21">
      <w:pPr>
        <w:spacing w:line="276" w:lineRule="auto"/>
        <w:ind w:right="402"/>
        <w:jc w:val="both"/>
        <w:rPr>
          <w:color w:val="000000"/>
        </w:rPr>
      </w:pPr>
    </w:p>
    <w:p w:rsidR="00E33FAE" w:rsidRDefault="00E33FAE"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BC3B61" w:rsidRPr="00A76C43" w:rsidRDefault="00BC3B61" w:rsidP="00B466BD">
      <w:pPr>
        <w:spacing w:line="360" w:lineRule="auto"/>
        <w:jc w:val="both"/>
        <w:rPr>
          <w:sz w:val="22"/>
          <w:szCs w:val="20"/>
        </w:rPr>
      </w:pPr>
      <w:r w:rsidRPr="00A76C43">
        <w:rPr>
          <w:sz w:val="22"/>
          <w:szCs w:val="20"/>
        </w:rPr>
        <w:t xml:space="preserve">A Doctorate in Natural Product Chemistry from Vikram University, Ujjain M.P, Dr. Shri continued her post-PhD research venture in peptide synthesis in </w:t>
      </w:r>
      <w:r w:rsidRPr="00A76C43">
        <w:rPr>
          <w:b/>
          <w:sz w:val="22"/>
          <w:szCs w:val="20"/>
        </w:rPr>
        <w:t>NCL Pune</w:t>
      </w:r>
      <w:r w:rsidRPr="00A76C43">
        <w:rPr>
          <w:sz w:val="22"/>
          <w:szCs w:val="20"/>
        </w:rPr>
        <w:t xml:space="preserve"> &amp; </w:t>
      </w:r>
      <w:r w:rsidRPr="00A76C43">
        <w:rPr>
          <w:b/>
          <w:sz w:val="22"/>
          <w:szCs w:val="20"/>
        </w:rPr>
        <w:t>IISc Bangalore</w:t>
      </w:r>
      <w:r w:rsidRPr="00A76C43">
        <w:rPr>
          <w:sz w:val="22"/>
          <w:szCs w:val="20"/>
        </w:rPr>
        <w:t xml:space="preserve">. She published 35 research articles and business articles till date. She worked on Pfizer projects in Cardio vascular division at NAEJA Pharmaceutical. Inc. Edmonton, CANADA as Sr. Scientist and later she pursued Master of Business Administration (MBA) in Technology Commercialization at University of Alberta, Canada. </w:t>
      </w:r>
    </w:p>
    <w:p w:rsidR="00BC3B61" w:rsidRPr="00A76C43" w:rsidRDefault="00BC3B61" w:rsidP="008111AE">
      <w:pPr>
        <w:spacing w:line="360" w:lineRule="auto"/>
        <w:jc w:val="both"/>
        <w:rPr>
          <w:b/>
          <w:sz w:val="22"/>
          <w:szCs w:val="20"/>
        </w:rPr>
      </w:pPr>
      <w:r w:rsidRPr="00A76C43">
        <w:rPr>
          <w:sz w:val="22"/>
          <w:szCs w:val="20"/>
        </w:rPr>
        <w:t xml:space="preserve">After her MBA. She started R&amp;D based nutraceuticals company Triphase Pharmaceuticals Pvt. Ltd. in Mysore, India in 2009. Under her supervision Triphase filed its 1st </w:t>
      </w:r>
      <w:r w:rsidRPr="00A76C43">
        <w:rPr>
          <w:b/>
          <w:sz w:val="22"/>
          <w:szCs w:val="20"/>
        </w:rPr>
        <w:t xml:space="preserve">Indian and US patents in process development for thermostable probiotics in 2015. </w:t>
      </w:r>
    </w:p>
    <w:p w:rsidR="007D233A" w:rsidRDefault="007D233A" w:rsidP="00BC3B61">
      <w:bookmarkStart w:id="0" w:name="_GoBack"/>
      <w:bookmarkEnd w:id="0"/>
    </w:p>
    <w:p w:rsidR="007D233A" w:rsidRDefault="007D233A" w:rsidP="00BC3B61">
      <w:pPr>
        <w:jc w:val="both"/>
        <w:rPr>
          <w:b/>
        </w:rPr>
      </w:pPr>
    </w:p>
    <w:sectPr w:rsidR="007D233A" w:rsidSect="00EA1EE5">
      <w:pgSz w:w="12240" w:h="15840"/>
      <w:pgMar w:top="1440" w:right="333"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2F4E3A"/>
    <w:rsid w:val="0031455A"/>
    <w:rsid w:val="003523D6"/>
    <w:rsid w:val="003635CD"/>
    <w:rsid w:val="00363668"/>
    <w:rsid w:val="00384441"/>
    <w:rsid w:val="003A3C5A"/>
    <w:rsid w:val="00437503"/>
    <w:rsid w:val="00441F91"/>
    <w:rsid w:val="004C0467"/>
    <w:rsid w:val="004E62DD"/>
    <w:rsid w:val="004F0441"/>
    <w:rsid w:val="005060BC"/>
    <w:rsid w:val="005B4B32"/>
    <w:rsid w:val="00654259"/>
    <w:rsid w:val="006A75B8"/>
    <w:rsid w:val="007341F9"/>
    <w:rsid w:val="00744CA9"/>
    <w:rsid w:val="0078229D"/>
    <w:rsid w:val="007B0D32"/>
    <w:rsid w:val="007D00E7"/>
    <w:rsid w:val="007D233A"/>
    <w:rsid w:val="007D5AD0"/>
    <w:rsid w:val="007D65C7"/>
    <w:rsid w:val="007D707B"/>
    <w:rsid w:val="008111AE"/>
    <w:rsid w:val="008747F9"/>
    <w:rsid w:val="008C293C"/>
    <w:rsid w:val="008E2F78"/>
    <w:rsid w:val="008E737B"/>
    <w:rsid w:val="00912F54"/>
    <w:rsid w:val="009C42F0"/>
    <w:rsid w:val="009E27BF"/>
    <w:rsid w:val="009E52D9"/>
    <w:rsid w:val="00A05B21"/>
    <w:rsid w:val="00A4183E"/>
    <w:rsid w:val="00A50C1E"/>
    <w:rsid w:val="00A67093"/>
    <w:rsid w:val="00A76C43"/>
    <w:rsid w:val="00AA5A30"/>
    <w:rsid w:val="00AC5543"/>
    <w:rsid w:val="00AF61EB"/>
    <w:rsid w:val="00B03DB8"/>
    <w:rsid w:val="00B17C38"/>
    <w:rsid w:val="00B44878"/>
    <w:rsid w:val="00B466BD"/>
    <w:rsid w:val="00B8710A"/>
    <w:rsid w:val="00BA2068"/>
    <w:rsid w:val="00BC3B61"/>
    <w:rsid w:val="00C07C5B"/>
    <w:rsid w:val="00C578FF"/>
    <w:rsid w:val="00C828BF"/>
    <w:rsid w:val="00CB489E"/>
    <w:rsid w:val="00CE6677"/>
    <w:rsid w:val="00D605F8"/>
    <w:rsid w:val="00D734FE"/>
    <w:rsid w:val="00D841B1"/>
    <w:rsid w:val="00DC433A"/>
    <w:rsid w:val="00DE5E0C"/>
    <w:rsid w:val="00E15698"/>
    <w:rsid w:val="00E33FAE"/>
    <w:rsid w:val="00E63452"/>
    <w:rsid w:val="00EA1EE5"/>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51109F-F50E-486B-B15A-D6EA1FF01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A76C43"/>
    <w:pPr>
      <w:spacing w:before="100" w:beforeAutospacing="1" w:after="100" w:afterAutospacing="1"/>
      <w:outlineLvl w:val="0"/>
    </w:pPr>
    <w:rPr>
      <w:rFonts w:eastAsia="Times New Roman"/>
      <w:b/>
      <w:bCs/>
      <w:kern w:val="36"/>
      <w:sz w:val="48"/>
      <w:szCs w:val="4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customStyle="1" w:styleId="TitleHeader4">
    <w:name w:val="Title Header 4"/>
    <w:basedOn w:val="Normal"/>
    <w:rsid w:val="003523D6"/>
    <w:pPr>
      <w:tabs>
        <w:tab w:val="center" w:pos="4320"/>
        <w:tab w:val="right" w:pos="8640"/>
      </w:tabs>
      <w:spacing w:before="60" w:after="60"/>
      <w:ind w:left="720"/>
    </w:pPr>
    <w:rPr>
      <w:rFonts w:ascii="Garamond" w:eastAsia="Times New Roman" w:hAnsi="Garamond"/>
      <w:i/>
      <w:lang w:eastAsia="en-US"/>
    </w:rPr>
  </w:style>
  <w:style w:type="character" w:customStyle="1" w:styleId="Heading1Char">
    <w:name w:val="Heading 1 Char"/>
    <w:basedOn w:val="DefaultParagraphFont"/>
    <w:link w:val="Heading1"/>
    <w:uiPriority w:val="9"/>
    <w:rsid w:val="00A76C43"/>
    <w:rPr>
      <w:rFonts w:ascii="Times New Roman" w:eastAsia="Times New Roman" w:hAnsi="Times New Roman"/>
      <w:b/>
      <w:bCs/>
      <w:kern w:val="36"/>
      <w:sz w:val="48"/>
      <w:szCs w:val="48"/>
      <w:lang w:val="en-CA" w:eastAsia="en-CA"/>
    </w:rPr>
  </w:style>
  <w:style w:type="character" w:customStyle="1" w:styleId="foldable-text">
    <w:name w:val="foldable-text"/>
    <w:basedOn w:val="DefaultParagraphFont"/>
    <w:rsid w:val="00A76C43"/>
  </w:style>
  <w:style w:type="character" w:customStyle="1" w:styleId="pctabstract">
    <w:name w:val="pctabstract"/>
    <w:basedOn w:val="DefaultParagraphFont"/>
    <w:rsid w:val="00A05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Irfan sharieff</cp:lastModifiedBy>
  <cp:revision>17</cp:revision>
  <cp:lastPrinted>2018-04-19T08:30:00Z</cp:lastPrinted>
  <dcterms:created xsi:type="dcterms:W3CDTF">2017-03-17T12:15:00Z</dcterms:created>
  <dcterms:modified xsi:type="dcterms:W3CDTF">2018-04-19T08:47:00Z</dcterms:modified>
</cp:coreProperties>
</file>