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7C693B" w:rsidP="00AF61EB">
      <w:pPr>
        <w:keepNext/>
      </w:pPr>
      <w:r>
        <w:rPr>
          <w:rFonts w:eastAsia="MS PGothic"/>
          <w:b/>
          <w:noProof/>
          <w:color w:val="000000"/>
          <w:sz w:val="28"/>
          <w:szCs w:val="28"/>
          <w:lang w:eastAsia="en-US"/>
        </w:rPr>
        <w:drawing>
          <wp:inline distT="0" distB="0" distL="0" distR="0">
            <wp:extent cx="1543458" cy="181038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040127288_45896ac968_o.jpg"/>
                    <pic:cNvPicPr/>
                  </pic:nvPicPr>
                  <pic:blipFill rotWithShape="1">
                    <a:blip r:embed="rId4" cstate="print">
                      <a:extLst>
                        <a:ext uri="{28A0092B-C50C-407E-A947-70E740481C1C}">
                          <a14:useLocalDpi xmlns:a14="http://schemas.microsoft.com/office/drawing/2010/main" val="0"/>
                        </a:ext>
                      </a:extLst>
                    </a:blip>
                    <a:srcRect l="38782"/>
                    <a:stretch/>
                  </pic:blipFill>
                  <pic:spPr bwMode="auto">
                    <a:xfrm>
                      <a:off x="0" y="0"/>
                      <a:ext cx="1543721" cy="1810693"/>
                    </a:xfrm>
                    <a:prstGeom prst="rect">
                      <a:avLst/>
                    </a:prstGeom>
                    <a:ln>
                      <a:noFill/>
                    </a:ln>
                    <a:extLst>
                      <a:ext uri="{53640926-AAD7-44D8-BBD7-CCE9431645EC}">
                        <a14:shadowObscured xmlns:a14="http://schemas.microsoft.com/office/drawing/2010/main"/>
                      </a:ext>
                    </a:extLst>
                  </pic:spPr>
                </pic:pic>
              </a:graphicData>
            </a:graphic>
          </wp:inline>
        </w:drawing>
      </w:r>
      <w:r w:rsidR="006A75B8">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3811509</wp:posOffset>
                </wp:positionH>
                <wp:positionV relativeFrom="paragraph">
                  <wp:posOffset>117695</wp:posOffset>
                </wp:positionV>
                <wp:extent cx="1997892" cy="706170"/>
                <wp:effectExtent l="12700" t="12700" r="21590" b="304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7892" cy="70617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7C693B">
                            <w:pPr>
                              <w:rPr>
                                <w:b/>
                                <w:color w:val="0000FF"/>
                                <w:lang w:val="en-IN"/>
                              </w:rPr>
                            </w:pPr>
                            <w:r>
                              <w:rPr>
                                <w:b/>
                                <w:noProof/>
                                <w:color w:val="0000FF"/>
                                <w:lang w:val="en-IN"/>
                              </w:rPr>
                              <w:drawing>
                                <wp:inline distT="0" distB="0" distL="0" distR="0">
                                  <wp:extent cx="1700743" cy="534154"/>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png"/>
                                          <pic:cNvPicPr/>
                                        </pic:nvPicPr>
                                        <pic:blipFill>
                                          <a:blip r:embed="rId5">
                                            <a:extLst>
                                              <a:ext uri="{28A0092B-C50C-407E-A947-70E740481C1C}">
                                                <a14:useLocalDpi xmlns:a14="http://schemas.microsoft.com/office/drawing/2010/main" val="0"/>
                                              </a:ext>
                                            </a:extLst>
                                          </a:blip>
                                          <a:stretch>
                                            <a:fillRect/>
                                          </a:stretch>
                                        </pic:blipFill>
                                        <pic:spPr>
                                          <a:xfrm>
                                            <a:off x="0" y="0"/>
                                            <a:ext cx="1766931" cy="55494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00.1pt;margin-top:9.25pt;width:157.3pt;height:5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" strokecolor="#9bbb59" strokeweight="2.5pt">
                <v:shadow color="#868686"/>
                <v:textbox>
                  <w:txbxContent>
                    <w:p w:rsidR="00AF61EB" w:rsidRPr="00B03DB8" w:rsidRDefault="007C693B">
                      <w:pPr>
                        <w:rPr>
                          <w:b/>
                          <w:color w:val="0000FF"/>
                          <w:lang w:val="en-IN"/>
                        </w:rPr>
                      </w:pPr>
                      <w:r>
                        <w:rPr>
                          <w:b/>
                          <w:noProof/>
                          <w:color w:val="0000FF"/>
                          <w:lang w:val="en-IN"/>
                        </w:rPr>
                        <w:drawing>
                          <wp:inline distT="0" distB="0" distL="0" distR="0">
                            <wp:extent cx="1700743" cy="534154"/>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png"/>
                                    <pic:cNvPicPr/>
                                  </pic:nvPicPr>
                                  <pic:blipFill>
                                    <a:blip r:embed="rId5">
                                      <a:extLst>
                                        <a:ext uri="{28A0092B-C50C-407E-A947-70E740481C1C}">
                                          <a14:useLocalDpi xmlns:a14="http://schemas.microsoft.com/office/drawing/2010/main" val="0"/>
                                        </a:ext>
                                      </a:extLst>
                                    </a:blip>
                                    <a:stretch>
                                      <a:fillRect/>
                                    </a:stretch>
                                  </pic:blipFill>
                                  <pic:spPr>
                                    <a:xfrm>
                                      <a:off x="0" y="0"/>
                                      <a:ext cx="1766931" cy="554942"/>
                                    </a:xfrm>
                                    <a:prstGeom prst="rect">
                                      <a:avLst/>
                                    </a:prstGeom>
                                  </pic:spPr>
                                </pic:pic>
                              </a:graphicData>
                            </a:graphic>
                          </wp:inline>
                        </w:drawing>
                      </w:r>
                    </w:p>
                  </w:txbxContent>
                </v:textbox>
              </v:roundrect>
            </w:pict>
          </mc:Fallback>
        </mc:AlternateConten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D2131E">
      <w:pPr>
        <w:jc w:val="center"/>
        <w:rPr>
          <w:rFonts w:eastAsia="MS PGothic"/>
          <w:b/>
          <w:color w:val="000000"/>
          <w:sz w:val="28"/>
          <w:szCs w:val="28"/>
        </w:rPr>
      </w:pPr>
      <w:r w:rsidRPr="00327F9B">
        <w:rPr>
          <w:rFonts w:eastAsia="MS PGothic"/>
          <w:b/>
          <w:color w:val="000000"/>
          <w:sz w:val="28"/>
          <w:szCs w:val="28"/>
        </w:rPr>
        <w:t xml:space="preserve">Title: </w:t>
      </w:r>
      <w:r w:rsidR="00D2131E">
        <w:rPr>
          <w:rFonts w:eastAsia="MS PGothic"/>
          <w:b/>
          <w:color w:val="000000"/>
          <w:sz w:val="28"/>
          <w:szCs w:val="28"/>
        </w:rPr>
        <w:t>Effects of Probiotics on Mood Disorders</w:t>
      </w:r>
    </w:p>
    <w:p w:rsidR="005B4B32" w:rsidRDefault="005B4B32" w:rsidP="00D2131E">
      <w:pPr>
        <w:jc w:val="center"/>
        <w:rPr>
          <w:rFonts w:eastAsia="MS PGothic" w:hAnsi="Arial"/>
          <w:color w:val="000000"/>
        </w:rPr>
      </w:pPr>
      <w:r w:rsidRPr="00327F9B">
        <w:rPr>
          <w:rFonts w:eastAsia="MS PGothic" w:hAnsi="Arial"/>
          <w:color w:val="000000"/>
        </w:rPr>
        <w:t xml:space="preserve">Name: </w:t>
      </w:r>
      <w:r w:rsidR="008D23EE">
        <w:rPr>
          <w:rFonts w:eastAsia="MS PGothic" w:hAnsi="Arial"/>
          <w:color w:val="000000"/>
        </w:rPr>
        <w:t>Alexandra Palumbo, M.S. Candidate, Dietetic Intern</w:t>
      </w:r>
    </w:p>
    <w:p w:rsidR="00DC433A" w:rsidRPr="00327F9B" w:rsidRDefault="008D23EE" w:rsidP="00D2131E">
      <w:pPr>
        <w:jc w:val="center"/>
        <w:rPr>
          <w:rFonts w:eastAsia="MS PGothic" w:hAnsi="Arial"/>
          <w:color w:val="000000"/>
        </w:rPr>
      </w:pPr>
      <w:r>
        <w:rPr>
          <w:rFonts w:eastAsia="MS PGothic" w:hAnsi="Arial"/>
          <w:color w:val="000000"/>
        </w:rPr>
        <w:t>University of Southern California</w:t>
      </w:r>
      <w:r w:rsidR="00DC433A" w:rsidRPr="00327F9B">
        <w:rPr>
          <w:rFonts w:eastAsia="MS PGothic" w:hAnsi="Arial"/>
          <w:color w:val="000000"/>
        </w:rPr>
        <w:t xml:space="preserve">, CA </w:t>
      </w:r>
      <w:r w:rsidR="00402542" w:rsidRPr="00402542">
        <w:rPr>
          <w:rFonts w:eastAsia="MS PGothic" w:hAnsi="Arial"/>
          <w:color w:val="000000"/>
        </w:rPr>
        <w:t>90007</w:t>
      </w:r>
      <w:r w:rsidR="00DC433A" w:rsidRPr="00327F9B">
        <w:rPr>
          <w:rFonts w:eastAsia="MS PGothic" w:hAnsi="Arial"/>
          <w:color w:val="000000"/>
        </w:rPr>
        <w:t>, USA</w:t>
      </w:r>
    </w:p>
    <w:p w:rsidR="00DC433A" w:rsidRPr="00D81022" w:rsidRDefault="00DC433A" w:rsidP="00D2131E">
      <w:pPr>
        <w:rPr>
          <w:color w:val="0000FF"/>
          <w:sz w:val="36"/>
          <w:szCs w:val="36"/>
        </w:rPr>
      </w:pPr>
    </w:p>
    <w:p w:rsidR="008D23EE" w:rsidRPr="008D23EE" w:rsidRDefault="008D23EE" w:rsidP="008D23EE">
      <w:pPr>
        <w:ind w:firstLine="720"/>
        <w:jc w:val="both"/>
        <w:rPr>
          <w:rFonts w:eastAsia="MS PGothic"/>
          <w:color w:val="000000"/>
          <w:szCs w:val="32"/>
        </w:rPr>
      </w:pPr>
      <w:r w:rsidRPr="008D23EE">
        <w:t xml:space="preserve">The human microbiome has been identified as an ecosystem of microbes inside the gut that is as crucial as our own cells are when it comes to regulating physiology, immunity to infectious disease, metabolic activity, and even behavior. The </w:t>
      </w:r>
      <w:proofErr w:type="spellStart"/>
      <w:r w:rsidRPr="008D23EE">
        <w:rPr>
          <w:lang w:val="it-IT"/>
        </w:rPr>
        <w:t>microbiome</w:t>
      </w:r>
      <w:proofErr w:type="spellEnd"/>
      <w:r w:rsidRPr="008D23EE">
        <w:rPr>
          <w:lang w:val="it-IT"/>
        </w:rPr>
        <w:t xml:space="preserve"> </w:t>
      </w:r>
      <w:r w:rsidRPr="008D23EE">
        <w:t xml:space="preserve">is able to </w:t>
      </w:r>
      <w:proofErr w:type="spellStart"/>
      <w:r w:rsidRPr="008D23EE">
        <w:rPr>
          <w:lang w:val="fr-FR"/>
        </w:rPr>
        <w:t>communicate</w:t>
      </w:r>
      <w:proofErr w:type="spellEnd"/>
      <w:r w:rsidRPr="008D23EE">
        <w:t xml:space="preserve"> with the nervous, endocrine, immune and digestive systems through the gut-brain </w:t>
      </w:r>
      <w:r>
        <w:t xml:space="preserve">axis. </w:t>
      </w:r>
      <w:proofErr w:type="spellStart"/>
      <w:r>
        <w:t>Dysbiosis</w:t>
      </w:r>
      <w:proofErr w:type="spellEnd"/>
      <w:r>
        <w:t xml:space="preserve"> of the microbiome and dysfunction of t</w:t>
      </w:r>
      <w:r>
        <w:t xml:space="preserve">he gut-brain axis </w:t>
      </w:r>
      <w:r w:rsidRPr="008D23EE">
        <w:t>has been implicated in t</w:t>
      </w:r>
      <w:r>
        <w:t>he etiology of a number of</w:t>
      </w:r>
      <w:r w:rsidRPr="008D23EE">
        <w:t xml:space="preserve"> </w:t>
      </w:r>
      <w:r>
        <w:t>gastrointestinal, psychiatric or mood, and eating disorders</w:t>
      </w:r>
      <w:r w:rsidRPr="008D23EE">
        <w:t>. The contribution of this communication</w:t>
      </w:r>
      <w:r w:rsidRPr="008D23EE">
        <w:rPr>
          <w:rFonts w:eastAsia="MS PGothic"/>
          <w:color w:val="000000"/>
          <w:szCs w:val="32"/>
        </w:rPr>
        <w:t xml:space="preserve"> between the enteric nervous system and the central nervous system can also be suggested by the high rates of comorbidity between gastrointestinal and psychiatric illnesses.</w:t>
      </w:r>
      <w:r>
        <w:rPr>
          <w:rFonts w:eastAsia="MS PGothic"/>
          <w:color w:val="000000"/>
          <w:szCs w:val="32"/>
          <w:u w:val="single"/>
          <w:vertAlign w:val="superscript"/>
        </w:rPr>
        <w:t xml:space="preserve"> </w:t>
      </w:r>
      <w:r w:rsidRPr="008D23EE">
        <w:rPr>
          <w:rFonts w:eastAsia="MS PGothic"/>
          <w:color w:val="000000"/>
          <w:szCs w:val="32"/>
        </w:rPr>
        <w:t xml:space="preserve">For example, mood disorders affect more than 50% of patients with irritable bowel </w:t>
      </w:r>
      <w:r>
        <w:rPr>
          <w:rFonts w:eastAsia="MS PGothic"/>
          <w:color w:val="000000"/>
          <w:szCs w:val="32"/>
        </w:rPr>
        <w:t>syndrome.</w:t>
      </w:r>
      <w:r w:rsidRPr="008D23EE">
        <w:rPr>
          <w:rFonts w:eastAsia="MS PGothic"/>
          <w:color w:val="000000"/>
          <w:szCs w:val="32"/>
        </w:rPr>
        <w:t xml:space="preserve"> In addition, according to the National Association of Anorexia Nervosa and Associated Disorders, 33-50% of anorexia patients have a co-morbid mood disorder, such as depression. A review of the literature has shown prebiotic and probiotic interventions</w:t>
      </w:r>
      <w:r>
        <w:rPr>
          <w:rFonts w:eastAsia="MS PGothic"/>
          <w:color w:val="000000"/>
          <w:szCs w:val="32"/>
        </w:rPr>
        <w:t xml:space="preserve"> to regulate and normalize the microbiome</w:t>
      </w:r>
      <w:r w:rsidRPr="008D23EE">
        <w:rPr>
          <w:rFonts w:eastAsia="MS PGothic"/>
          <w:color w:val="000000"/>
          <w:szCs w:val="32"/>
        </w:rPr>
        <w:t xml:space="preserve"> may reduce </w:t>
      </w:r>
      <w:r>
        <w:rPr>
          <w:rFonts w:eastAsia="MS PGothic"/>
          <w:color w:val="000000"/>
          <w:szCs w:val="32"/>
        </w:rPr>
        <w:t xml:space="preserve">mood disorder symptoms such as </w:t>
      </w:r>
      <w:r w:rsidRPr="008D23EE">
        <w:rPr>
          <w:rFonts w:eastAsia="MS PGothic"/>
          <w:color w:val="000000"/>
          <w:szCs w:val="32"/>
        </w:rPr>
        <w:t>depression</w:t>
      </w:r>
      <w:r>
        <w:rPr>
          <w:rFonts w:eastAsia="MS PGothic"/>
          <w:color w:val="000000"/>
          <w:szCs w:val="32"/>
        </w:rPr>
        <w:t xml:space="preserve"> and</w:t>
      </w:r>
      <w:r w:rsidRPr="008D23EE">
        <w:rPr>
          <w:rFonts w:eastAsia="MS PGothic"/>
          <w:color w:val="000000"/>
          <w:szCs w:val="32"/>
        </w:rPr>
        <w:t xml:space="preserve"> anxiety. Conversely, there is research of probiotic</w:t>
      </w:r>
      <w:r w:rsidRPr="008D23EE">
        <w:rPr>
          <w:rFonts w:eastAsia="MS PGothic"/>
          <w:color w:val="000000"/>
          <w:szCs w:val="32"/>
          <w:lang w:val="fr-FR"/>
        </w:rPr>
        <w:t xml:space="preserve"> interventions </w:t>
      </w:r>
      <w:proofErr w:type="spellStart"/>
      <w:r w:rsidRPr="008D23EE">
        <w:rPr>
          <w:rFonts w:eastAsia="MS PGothic"/>
          <w:color w:val="000000"/>
          <w:szCs w:val="32"/>
          <w:lang w:val="fr-FR"/>
        </w:rPr>
        <w:t>that</w:t>
      </w:r>
      <w:proofErr w:type="spellEnd"/>
      <w:r w:rsidRPr="008D23EE">
        <w:rPr>
          <w:rFonts w:eastAsia="MS PGothic"/>
          <w:color w:val="000000"/>
          <w:szCs w:val="32"/>
          <w:lang w:val="fr-FR"/>
        </w:rPr>
        <w:t xml:space="preserve"> have </w:t>
      </w:r>
      <w:proofErr w:type="spellStart"/>
      <w:r w:rsidRPr="008D23EE">
        <w:rPr>
          <w:rFonts w:eastAsia="MS PGothic"/>
          <w:color w:val="000000"/>
          <w:szCs w:val="32"/>
          <w:lang w:val="fr-FR"/>
        </w:rPr>
        <w:t>found</w:t>
      </w:r>
      <w:proofErr w:type="spellEnd"/>
      <w:r w:rsidRPr="008D23EE">
        <w:rPr>
          <w:rFonts w:eastAsia="MS PGothic"/>
          <w:color w:val="000000"/>
          <w:szCs w:val="32"/>
          <w:lang w:val="fr-FR"/>
        </w:rPr>
        <w:t xml:space="preserve"> no </w:t>
      </w:r>
      <w:proofErr w:type="spellStart"/>
      <w:r w:rsidRPr="008D23EE">
        <w:rPr>
          <w:rFonts w:eastAsia="MS PGothic"/>
          <w:color w:val="000000"/>
          <w:szCs w:val="32"/>
          <w:lang w:val="fr-FR"/>
        </w:rPr>
        <w:t>significant</w:t>
      </w:r>
      <w:proofErr w:type="spellEnd"/>
      <w:r w:rsidRPr="008D23EE">
        <w:rPr>
          <w:rFonts w:eastAsia="MS PGothic"/>
          <w:color w:val="000000"/>
          <w:szCs w:val="32"/>
          <w:lang w:val="fr-FR"/>
        </w:rPr>
        <w:t xml:space="preserve"> </w:t>
      </w:r>
      <w:r w:rsidRPr="008D23EE">
        <w:rPr>
          <w:rFonts w:eastAsia="MS PGothic"/>
          <w:color w:val="000000"/>
          <w:szCs w:val="32"/>
        </w:rPr>
        <w:t>effect on mood and depression.</w:t>
      </w:r>
      <w:r>
        <w:rPr>
          <w:rFonts w:eastAsia="MS PGothic"/>
          <w:color w:val="000000"/>
          <w:szCs w:val="32"/>
        </w:rPr>
        <w:t xml:space="preserve"> </w:t>
      </w:r>
      <w:r w:rsidRPr="008D23EE">
        <w:rPr>
          <w:rFonts w:eastAsia="MS PGothic"/>
          <w:color w:val="000000"/>
          <w:szCs w:val="32"/>
        </w:rPr>
        <w:t xml:space="preserve">Treating imbalances related to </w:t>
      </w:r>
      <w:proofErr w:type="spellStart"/>
      <w:r w:rsidRPr="008D23EE">
        <w:rPr>
          <w:rFonts w:eastAsia="MS PGothic"/>
          <w:color w:val="000000"/>
          <w:szCs w:val="32"/>
        </w:rPr>
        <w:t>dysbiosis</w:t>
      </w:r>
      <w:proofErr w:type="spellEnd"/>
      <w:r w:rsidRPr="008D23EE">
        <w:rPr>
          <w:rFonts w:eastAsia="MS PGothic"/>
          <w:color w:val="000000"/>
          <w:szCs w:val="32"/>
        </w:rPr>
        <w:t xml:space="preserve"> with prebiotics or probiotics, may prove to be a beneficial in the course and treatment of mood disorders. This </w:t>
      </w:r>
      <w:r>
        <w:rPr>
          <w:rFonts w:eastAsia="MS PGothic"/>
          <w:color w:val="000000"/>
          <w:szCs w:val="32"/>
        </w:rPr>
        <w:t xml:space="preserve">research </w:t>
      </w:r>
      <w:r w:rsidRPr="008D23EE">
        <w:rPr>
          <w:rFonts w:eastAsia="MS PGothic"/>
          <w:color w:val="000000"/>
          <w:szCs w:val="32"/>
        </w:rPr>
        <w:t xml:space="preserve">is a review of </w:t>
      </w:r>
      <w:r>
        <w:rPr>
          <w:rFonts w:eastAsia="MS PGothic"/>
          <w:color w:val="000000"/>
          <w:szCs w:val="32"/>
        </w:rPr>
        <w:t xml:space="preserve">the </w:t>
      </w:r>
      <w:r w:rsidRPr="008D23EE">
        <w:rPr>
          <w:rFonts w:eastAsia="MS PGothic"/>
          <w:color w:val="000000"/>
          <w:szCs w:val="32"/>
        </w:rPr>
        <w:t xml:space="preserve">literature examining the effects of probiotic or prebiotic </w:t>
      </w:r>
      <w:r>
        <w:rPr>
          <w:rFonts w:eastAsia="MS PGothic"/>
          <w:color w:val="000000"/>
          <w:szCs w:val="32"/>
        </w:rPr>
        <w:t>interventions on mood disorders, however more research is needed in this area.</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8D23EE" w:rsidP="00287DFC">
      <w:pPr>
        <w:jc w:val="both"/>
      </w:pPr>
      <w:r>
        <w:t xml:space="preserve">Alexandra Palumbo is </w:t>
      </w:r>
      <w:r w:rsidR="00B6627E">
        <w:t>currently pursuing a Master’s degree in</w:t>
      </w:r>
      <w:r w:rsidR="00863DF2">
        <w:t xml:space="preserve"> Nutrition, Longevity, and </w:t>
      </w:r>
      <w:proofErr w:type="spellStart"/>
      <w:r w:rsidR="00B6627E">
        <w:t>Healthspan</w:t>
      </w:r>
      <w:proofErr w:type="spellEnd"/>
      <w:r w:rsidR="00863DF2">
        <w:t xml:space="preserve"> from the University </w:t>
      </w:r>
      <w:r>
        <w:t>of Southern California</w:t>
      </w:r>
      <w:r w:rsidR="00D841B1">
        <w:t>.</w:t>
      </w:r>
      <w:r w:rsidR="00B17C38">
        <w:t xml:space="preserve"> </w:t>
      </w:r>
      <w:r w:rsidR="00B6627E">
        <w:t xml:space="preserve">She graduated from Ithaca College with a degree in Health Sciences in 2015. </w:t>
      </w:r>
      <w:r w:rsidR="0032789B">
        <w:t xml:space="preserve">Upon </w:t>
      </w:r>
      <w:r w:rsidR="00287DFC">
        <w:t>the completion of her Master’s degree</w:t>
      </w:r>
      <w:r w:rsidR="00B6627E">
        <w:t xml:space="preserve"> </w:t>
      </w:r>
      <w:r w:rsidR="0032789B">
        <w:t xml:space="preserve">in May of 2018, she will sit for the </w:t>
      </w:r>
      <w:r w:rsidR="00B6627E">
        <w:t>National Dietetic Registration Exam to pursue a career as a Registered Dietitian.</w:t>
      </w:r>
      <w:bookmarkStart w:id="0" w:name="_GoBack"/>
      <w:bookmarkEnd w:id="0"/>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E1002EFF" w:usb1="C000605B" w:usb2="00000029" w:usb3="00000000" w:csb0="000101FF" w:csb1="00000000"/>
  </w:font>
  <w:font w:name="MS PGothic">
    <w:panose1 w:val="020B0600070205080204"/>
    <w:charset w:val="80"/>
    <w:family w:val="swiss"/>
    <w:notTrueType/>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C9C"/>
    <w:rsid w:val="000D6718"/>
    <w:rsid w:val="001B06AE"/>
    <w:rsid w:val="00265E72"/>
    <w:rsid w:val="00287DFC"/>
    <w:rsid w:val="002C359D"/>
    <w:rsid w:val="002C3D9B"/>
    <w:rsid w:val="0031455A"/>
    <w:rsid w:val="0032789B"/>
    <w:rsid w:val="00363668"/>
    <w:rsid w:val="00384441"/>
    <w:rsid w:val="003A3C5A"/>
    <w:rsid w:val="003F7A8C"/>
    <w:rsid w:val="00402542"/>
    <w:rsid w:val="00437503"/>
    <w:rsid w:val="00441F91"/>
    <w:rsid w:val="004C0467"/>
    <w:rsid w:val="004E62DD"/>
    <w:rsid w:val="004F0441"/>
    <w:rsid w:val="005060BC"/>
    <w:rsid w:val="005B4B32"/>
    <w:rsid w:val="00654259"/>
    <w:rsid w:val="006A75B8"/>
    <w:rsid w:val="007341F9"/>
    <w:rsid w:val="0078229D"/>
    <w:rsid w:val="007B0D32"/>
    <w:rsid w:val="007C693B"/>
    <w:rsid w:val="007D00E7"/>
    <w:rsid w:val="007D233A"/>
    <w:rsid w:val="007D5AD0"/>
    <w:rsid w:val="007D65C7"/>
    <w:rsid w:val="007D707B"/>
    <w:rsid w:val="00863DF2"/>
    <w:rsid w:val="008747F9"/>
    <w:rsid w:val="008C293C"/>
    <w:rsid w:val="008D23EE"/>
    <w:rsid w:val="008E2F78"/>
    <w:rsid w:val="008E737B"/>
    <w:rsid w:val="00912F54"/>
    <w:rsid w:val="009E27BF"/>
    <w:rsid w:val="009E52D9"/>
    <w:rsid w:val="00A4183E"/>
    <w:rsid w:val="00A50C1E"/>
    <w:rsid w:val="00A67093"/>
    <w:rsid w:val="00AA5A30"/>
    <w:rsid w:val="00AC5543"/>
    <w:rsid w:val="00AF61EB"/>
    <w:rsid w:val="00B03DB8"/>
    <w:rsid w:val="00B17C38"/>
    <w:rsid w:val="00B44878"/>
    <w:rsid w:val="00B6627E"/>
    <w:rsid w:val="00B8710A"/>
    <w:rsid w:val="00BA2068"/>
    <w:rsid w:val="00C07C5B"/>
    <w:rsid w:val="00C578FF"/>
    <w:rsid w:val="00C828BF"/>
    <w:rsid w:val="00CB489E"/>
    <w:rsid w:val="00CE6677"/>
    <w:rsid w:val="00D2131E"/>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80DA"/>
  <w15:docId w15:val="{0D12B7C9-DA8E-AB49-BD5B-384E2ABBC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 Office User</cp:lastModifiedBy>
  <cp:revision>8</cp:revision>
  <dcterms:created xsi:type="dcterms:W3CDTF">2017-03-17T12:15:00Z</dcterms:created>
  <dcterms:modified xsi:type="dcterms:W3CDTF">2018-03-15T20:56:00Z</dcterms:modified>
</cp:coreProperties>
</file>