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EBB" w:rsidRDefault="00731EBB" w:rsidP="00731EBB">
      <w:pPr>
        <w:spacing w:line="240" w:lineRule="auto"/>
        <w:rPr>
          <w:rFonts w:ascii="Times New Roman" w:hAnsi="Times New Roman" w:cs="Times New Roman"/>
          <w:b/>
          <w:sz w:val="24"/>
          <w:szCs w:val="24"/>
        </w:rPr>
      </w:pPr>
      <w:r>
        <w:rPr>
          <w:rFonts w:ascii="Times New Roman" w:hAnsi="Times New Roman" w:cs="Times New Roman"/>
          <w:b/>
          <w:sz w:val="24"/>
          <w:szCs w:val="24"/>
        </w:rPr>
        <w:t>Preventive strategies of microbial spoilage of apricot pulp cultivated in Pakistan</w:t>
      </w:r>
    </w:p>
    <w:p w:rsidR="00731EBB" w:rsidRPr="00830BD3" w:rsidRDefault="00731EBB" w:rsidP="00731EBB">
      <w:pPr>
        <w:spacing w:line="240" w:lineRule="auto"/>
        <w:rPr>
          <w:rFonts w:ascii="Times New Roman" w:hAnsi="Times New Roman" w:cs="Times New Roman"/>
          <w:b/>
          <w:sz w:val="24"/>
          <w:szCs w:val="24"/>
        </w:rPr>
      </w:pPr>
    </w:p>
    <w:p w:rsidR="00731EBB" w:rsidRDefault="00731EBB" w:rsidP="00731EBB">
      <w:pPr>
        <w:spacing w:line="240" w:lineRule="auto"/>
        <w:rPr>
          <w:rFonts w:ascii="Times New Roman" w:hAnsi="Times New Roman" w:cs="Times New Roman"/>
          <w:b/>
        </w:rPr>
      </w:pPr>
      <w:r w:rsidRPr="00830BD3">
        <w:rPr>
          <w:rFonts w:ascii="Times New Roman" w:hAnsi="Times New Roman" w:cs="Times New Roman"/>
          <w:sz w:val="24"/>
          <w:szCs w:val="24"/>
        </w:rPr>
        <w:t>ABDUL RAZZAQ</w:t>
      </w:r>
      <w:r w:rsidRPr="00830BD3">
        <w:rPr>
          <w:rFonts w:ascii="Times New Roman" w:hAnsi="Times New Roman" w:cs="Times New Roman"/>
          <w:sz w:val="24"/>
          <w:szCs w:val="24"/>
          <w:vertAlign w:val="superscript"/>
        </w:rPr>
        <w:t>1</w:t>
      </w:r>
      <w:r w:rsidRPr="00830BD3">
        <w:rPr>
          <w:rFonts w:ascii="Times New Roman" w:hAnsi="Times New Roman" w:cs="Times New Roman"/>
          <w:sz w:val="24"/>
          <w:szCs w:val="24"/>
        </w:rPr>
        <w:t>, MUHAMMAD AWAIS JUNAID</w:t>
      </w:r>
      <w:r w:rsidRPr="00830BD3">
        <w:rPr>
          <w:rFonts w:ascii="Times New Roman" w:hAnsi="Times New Roman" w:cs="Times New Roman"/>
          <w:sz w:val="24"/>
          <w:szCs w:val="24"/>
          <w:vertAlign w:val="superscript"/>
        </w:rPr>
        <w:t>1</w:t>
      </w:r>
      <w:r w:rsidRPr="00830BD3">
        <w:rPr>
          <w:rFonts w:ascii="Times New Roman" w:hAnsi="Times New Roman" w:cs="Times New Roman"/>
          <w:sz w:val="24"/>
          <w:szCs w:val="24"/>
        </w:rPr>
        <w:t>, ASAD IMTIAZ</w:t>
      </w:r>
      <w:r w:rsidRPr="00830BD3">
        <w:rPr>
          <w:rFonts w:ascii="Times New Roman" w:hAnsi="Times New Roman" w:cs="Times New Roman"/>
          <w:sz w:val="24"/>
          <w:szCs w:val="24"/>
          <w:vertAlign w:val="superscript"/>
        </w:rPr>
        <w:t>1</w:t>
      </w:r>
      <w:r w:rsidRPr="00830BD3">
        <w:rPr>
          <w:rFonts w:ascii="Times New Roman" w:hAnsi="Times New Roman" w:cs="Times New Roman"/>
          <w:sz w:val="24"/>
          <w:szCs w:val="24"/>
        </w:rPr>
        <w:t>, MUHAMMAD MASOOD QURESHI</w:t>
      </w:r>
      <w:r w:rsidRPr="00830BD3">
        <w:rPr>
          <w:rFonts w:ascii="Times New Roman" w:hAnsi="Times New Roman" w:cs="Times New Roman"/>
          <w:sz w:val="24"/>
          <w:szCs w:val="24"/>
          <w:vertAlign w:val="superscript"/>
        </w:rPr>
        <w:t>1</w:t>
      </w:r>
      <w:r w:rsidRPr="00830BD3">
        <w:rPr>
          <w:rFonts w:ascii="Times New Roman" w:hAnsi="Times New Roman" w:cs="Times New Roman"/>
          <w:sz w:val="24"/>
          <w:szCs w:val="24"/>
        </w:rPr>
        <w:t>, ARFAN ALI</w:t>
      </w:r>
      <w:r w:rsidRPr="00830BD3">
        <w:rPr>
          <w:rFonts w:ascii="Times New Roman" w:hAnsi="Times New Roman" w:cs="Times New Roman"/>
          <w:sz w:val="24"/>
          <w:szCs w:val="24"/>
          <w:vertAlign w:val="superscript"/>
        </w:rPr>
        <w:t>2</w:t>
      </w:r>
      <w:r w:rsidRPr="00830BD3">
        <w:rPr>
          <w:rFonts w:ascii="Times New Roman" w:hAnsi="Times New Roman" w:cs="Times New Roman"/>
          <w:sz w:val="24"/>
          <w:szCs w:val="24"/>
        </w:rPr>
        <w:t>, ARIF MALIK</w:t>
      </w:r>
      <w:r w:rsidRPr="00830BD3">
        <w:rPr>
          <w:rFonts w:ascii="Times New Roman" w:hAnsi="Times New Roman" w:cs="Times New Roman"/>
          <w:sz w:val="24"/>
          <w:szCs w:val="24"/>
          <w:vertAlign w:val="superscript"/>
        </w:rPr>
        <w:t>1</w:t>
      </w:r>
      <w:r>
        <w:rPr>
          <w:rFonts w:ascii="Times New Roman" w:hAnsi="Times New Roman" w:cs="Times New Roman"/>
          <w:sz w:val="24"/>
          <w:szCs w:val="24"/>
        </w:rPr>
        <w:t>, MAHMOOD HUSSAIN QAZI</w:t>
      </w:r>
      <w:r w:rsidRPr="00830BD3">
        <w:rPr>
          <w:rFonts w:ascii="Times New Roman" w:hAnsi="Times New Roman" w:cs="Times New Roman"/>
          <w:sz w:val="24"/>
          <w:szCs w:val="24"/>
          <w:vertAlign w:val="superscript"/>
        </w:rPr>
        <w:t>1</w:t>
      </w:r>
      <w:r w:rsidRPr="00C20EF8">
        <w:rPr>
          <w:rFonts w:ascii="Times New Roman" w:hAnsi="Times New Roman" w:cs="Times New Roman"/>
          <w:b/>
        </w:rPr>
        <w:t xml:space="preserve"> </w:t>
      </w:r>
    </w:p>
    <w:p w:rsidR="00731EBB" w:rsidRPr="00C20EF8" w:rsidRDefault="00731EBB" w:rsidP="00731EBB">
      <w:pPr>
        <w:spacing w:line="240" w:lineRule="auto"/>
        <w:rPr>
          <w:rFonts w:ascii="Times New Roman" w:hAnsi="Times New Roman" w:cs="Times New Roman"/>
          <w:b/>
        </w:rPr>
      </w:pPr>
      <w:r>
        <w:rPr>
          <w:rFonts w:ascii="Times New Roman" w:hAnsi="Times New Roman" w:cs="Times New Roman"/>
          <w:b/>
        </w:rPr>
        <w:t>1.</w:t>
      </w:r>
      <w:r w:rsidRPr="00C20EF8">
        <w:rPr>
          <w:rFonts w:ascii="Times New Roman" w:hAnsi="Times New Roman" w:cs="Times New Roman"/>
          <w:b/>
        </w:rPr>
        <w:t>Institute of molecular biology and biotechnology, The University of Lahore</w:t>
      </w:r>
    </w:p>
    <w:p w:rsidR="00731EBB" w:rsidRPr="00686677" w:rsidRDefault="00731EBB" w:rsidP="00731EBB">
      <w:pPr>
        <w:spacing w:line="240" w:lineRule="auto"/>
        <w:rPr>
          <w:rFonts w:ascii="Times New Roman" w:hAnsi="Times New Roman" w:cs="Times New Roman"/>
          <w:b/>
        </w:rPr>
      </w:pPr>
      <w:r w:rsidRPr="00C20EF8">
        <w:rPr>
          <w:rFonts w:ascii="Times New Roman" w:hAnsi="Times New Roman" w:cs="Times New Roman"/>
          <w:b/>
        </w:rPr>
        <w:t xml:space="preserve">2, </w:t>
      </w:r>
      <w:r>
        <w:rPr>
          <w:rFonts w:ascii="Times New Roman" w:hAnsi="Times New Roman" w:cs="Times New Roman"/>
          <w:b/>
        </w:rPr>
        <w:t>F</w:t>
      </w:r>
      <w:r w:rsidRPr="00C20EF8">
        <w:rPr>
          <w:rFonts w:ascii="Times New Roman" w:hAnsi="Times New Roman" w:cs="Times New Roman"/>
          <w:b/>
        </w:rPr>
        <w:t>our brothers group Private limited</w:t>
      </w:r>
    </w:p>
    <w:p w:rsidR="00731EBB" w:rsidRDefault="00731EBB" w:rsidP="00731EBB">
      <w:pPr>
        <w:spacing w:line="360" w:lineRule="auto"/>
        <w:jc w:val="both"/>
        <w:rPr>
          <w:rFonts w:ascii="Times New Roman" w:hAnsi="Times New Roman" w:cs="Times New Roman"/>
          <w:b/>
          <w:sz w:val="24"/>
          <w:szCs w:val="24"/>
        </w:rPr>
      </w:pPr>
      <w:bookmarkStart w:id="0" w:name="_GoBack"/>
      <w:bookmarkEnd w:id="0"/>
    </w:p>
    <w:p w:rsidR="00731EBB" w:rsidRDefault="00731EBB" w:rsidP="00731EBB">
      <w:pPr>
        <w:spacing w:line="24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731EBB" w:rsidRDefault="00731EBB" w:rsidP="00731EBB">
      <w:pPr>
        <w:spacing w:line="240" w:lineRule="auto"/>
        <w:jc w:val="both"/>
        <w:rPr>
          <w:rFonts w:ascii="Times New Roman" w:hAnsi="Times New Roman" w:cs="Times New Roman"/>
          <w:sz w:val="24"/>
          <w:szCs w:val="24"/>
        </w:rPr>
      </w:pPr>
      <w:r w:rsidRPr="006A03B0">
        <w:rPr>
          <w:rFonts w:ascii="Times New Roman" w:hAnsi="Times New Roman" w:cs="Times New Roman"/>
          <w:sz w:val="24"/>
          <w:szCs w:val="24"/>
        </w:rPr>
        <w:t>Apricot (</w:t>
      </w:r>
      <w:proofErr w:type="spellStart"/>
      <w:r w:rsidRPr="002D63D9">
        <w:rPr>
          <w:rFonts w:ascii="Times New Roman" w:hAnsi="Times New Roman" w:cs="Times New Roman"/>
          <w:i/>
          <w:sz w:val="24"/>
          <w:szCs w:val="24"/>
        </w:rPr>
        <w:t>Prunus</w:t>
      </w:r>
      <w:proofErr w:type="spellEnd"/>
      <w:r w:rsidRPr="002D63D9">
        <w:rPr>
          <w:rFonts w:ascii="Times New Roman" w:hAnsi="Times New Roman" w:cs="Times New Roman"/>
          <w:i/>
          <w:sz w:val="24"/>
          <w:szCs w:val="24"/>
        </w:rPr>
        <w:t xml:space="preserve"> </w:t>
      </w:r>
      <w:proofErr w:type="spellStart"/>
      <w:r w:rsidRPr="002D63D9">
        <w:rPr>
          <w:rFonts w:ascii="Times New Roman" w:hAnsi="Times New Roman" w:cs="Times New Roman"/>
          <w:i/>
          <w:sz w:val="24"/>
          <w:szCs w:val="24"/>
        </w:rPr>
        <w:t>armeniaca</w:t>
      </w:r>
      <w:proofErr w:type="spellEnd"/>
      <w:r w:rsidRPr="006A03B0">
        <w:rPr>
          <w:rFonts w:ascii="Times New Roman" w:hAnsi="Times New Roman" w:cs="Times New Roman"/>
          <w:sz w:val="24"/>
          <w:szCs w:val="24"/>
        </w:rPr>
        <w:t xml:space="preserve">) </w:t>
      </w:r>
      <w:r>
        <w:rPr>
          <w:rFonts w:ascii="Times New Roman" w:hAnsi="Times New Roman" w:cs="Times New Roman"/>
          <w:sz w:val="24"/>
          <w:szCs w:val="24"/>
        </w:rPr>
        <w:t xml:space="preserve">is a perishable fruit and is being produced in abundant in many countries including Pakistan. </w:t>
      </w:r>
      <w:r w:rsidRPr="004816A5">
        <w:rPr>
          <w:rFonts w:ascii="Times New Roman" w:hAnsi="Times New Roman" w:cs="Times New Roman"/>
          <w:sz w:val="24"/>
          <w:szCs w:val="24"/>
        </w:rPr>
        <w:t>A</w:t>
      </w:r>
      <w:r>
        <w:rPr>
          <w:rFonts w:ascii="Times New Roman" w:hAnsi="Times New Roman" w:cs="Times New Roman"/>
          <w:sz w:val="24"/>
          <w:szCs w:val="24"/>
        </w:rPr>
        <w:t>pricot has a storage life for few days at ambient</w:t>
      </w:r>
      <w:r w:rsidRPr="004816A5">
        <w:rPr>
          <w:rFonts w:ascii="Times New Roman" w:hAnsi="Times New Roman" w:cs="Times New Roman"/>
          <w:sz w:val="24"/>
          <w:szCs w:val="24"/>
        </w:rPr>
        <w:t xml:space="preserve"> condit</w:t>
      </w:r>
      <w:r>
        <w:rPr>
          <w:rFonts w:ascii="Times New Roman" w:hAnsi="Times New Roman" w:cs="Times New Roman"/>
          <w:sz w:val="24"/>
          <w:szCs w:val="24"/>
        </w:rPr>
        <w:t>ions that can be extended to over the</w:t>
      </w:r>
      <w:r w:rsidRPr="004816A5">
        <w:rPr>
          <w:rFonts w:ascii="Times New Roman" w:hAnsi="Times New Roman" w:cs="Times New Roman"/>
          <w:sz w:val="24"/>
          <w:szCs w:val="24"/>
        </w:rPr>
        <w:t xml:space="preserve"> weeks with cold temperature</w:t>
      </w:r>
      <w:r>
        <w:rPr>
          <w:rFonts w:ascii="Times New Roman" w:hAnsi="Times New Roman" w:cs="Times New Roman"/>
          <w:sz w:val="24"/>
          <w:szCs w:val="24"/>
        </w:rPr>
        <w:t xml:space="preserve"> and chemical addition</w:t>
      </w:r>
      <w:r w:rsidRPr="004816A5">
        <w:rPr>
          <w:rFonts w:ascii="Times New Roman" w:hAnsi="Times New Roman" w:cs="Times New Roman"/>
          <w:sz w:val="24"/>
          <w:szCs w:val="24"/>
        </w:rPr>
        <w:t>.</w:t>
      </w:r>
      <w:r>
        <w:rPr>
          <w:rFonts w:ascii="Times New Roman" w:hAnsi="Times New Roman" w:cs="Times New Roman"/>
          <w:sz w:val="24"/>
          <w:szCs w:val="24"/>
        </w:rPr>
        <w:t xml:space="preserve"> Therefore, </w:t>
      </w:r>
      <w:r w:rsidRPr="009D6EF1">
        <w:rPr>
          <w:rFonts w:ascii="Times New Roman" w:hAnsi="Times New Roman" w:cs="Times New Roman"/>
          <w:sz w:val="24"/>
          <w:szCs w:val="24"/>
        </w:rPr>
        <w:t>one of the best means to preserve the apricot pulp being safe and economical is chemical preservation.</w:t>
      </w:r>
      <w:r>
        <w:rPr>
          <w:rFonts w:ascii="Times New Roman" w:hAnsi="Times New Roman" w:cs="Times New Roman"/>
          <w:sz w:val="24"/>
          <w:szCs w:val="24"/>
        </w:rPr>
        <w:t xml:space="preserve"> Apricot pulp was stored at 40</w:t>
      </w:r>
      <w:r w:rsidRPr="009D6EF1">
        <w:rPr>
          <w:rFonts w:ascii="Times New Roman" w:hAnsi="Times New Roman" w:cs="Times New Roman"/>
          <w:sz w:val="24"/>
          <w:szCs w:val="24"/>
          <w:vertAlign w:val="superscript"/>
        </w:rPr>
        <w:t>0</w:t>
      </w:r>
      <w:r>
        <w:rPr>
          <w:rFonts w:ascii="Times New Roman" w:hAnsi="Times New Roman" w:cs="Times New Roman"/>
          <w:sz w:val="24"/>
          <w:szCs w:val="24"/>
        </w:rPr>
        <w:t xml:space="preserve">C in dark for 60 days with the addition of preservatives (Sodium Benzoate and Potassium </w:t>
      </w:r>
      <w:proofErr w:type="spellStart"/>
      <w:r>
        <w:rPr>
          <w:rFonts w:ascii="Times New Roman" w:hAnsi="Times New Roman" w:cs="Times New Roman"/>
          <w:sz w:val="24"/>
          <w:szCs w:val="24"/>
        </w:rPr>
        <w:t>Metabisulphite</w:t>
      </w:r>
      <w:proofErr w:type="spellEnd"/>
      <w:r>
        <w:rPr>
          <w:rFonts w:ascii="Times New Roman" w:hAnsi="Times New Roman" w:cs="Times New Roman"/>
          <w:sz w:val="24"/>
          <w:szCs w:val="24"/>
        </w:rPr>
        <w:t xml:space="preserve">) in combinations with different concentrations of 1mg/g, 1.5mg/g and 2mg/g. </w:t>
      </w:r>
      <w:r>
        <w:rPr>
          <w:rFonts w:ascii="Times New Roman" w:hAnsi="Times New Roman" w:cs="Times New Roman"/>
          <w:bCs/>
          <w:sz w:val="24"/>
          <w:szCs w:val="24"/>
        </w:rPr>
        <w:t xml:space="preserve">Microbial growth and physicochemical properties (TSS, pH, Acidity and moisture) were examined for 60 days after regular interval of 10 days. </w:t>
      </w:r>
      <w:r>
        <w:rPr>
          <w:rFonts w:ascii="Times New Roman" w:hAnsi="Times New Roman" w:cs="Times New Roman"/>
          <w:sz w:val="24"/>
          <w:szCs w:val="24"/>
        </w:rPr>
        <w:t>Preservatives applied in combination at concentration of 1000ppm were found effective enough in restriction of microbial growth. The physicochemical aspects of pulp were substantially affected due to addition of chemical preservatives. A slight change in chemical and microbial parameters were found keeping the pulp characteristic while maintaining its quality attributes such as taste, color and aroma.</w:t>
      </w:r>
    </w:p>
    <w:p w:rsidR="00731EBB" w:rsidRPr="0035201A" w:rsidRDefault="00731EBB" w:rsidP="00731EBB">
      <w:pPr>
        <w:spacing w:line="240" w:lineRule="auto"/>
        <w:jc w:val="both"/>
        <w:rPr>
          <w:rFonts w:ascii="Times New Roman" w:hAnsi="Times New Roman" w:cs="Times New Roman"/>
          <w:b/>
          <w:sz w:val="24"/>
          <w:szCs w:val="24"/>
        </w:rPr>
      </w:pPr>
      <w:r w:rsidRPr="00A265AD">
        <w:rPr>
          <w:rFonts w:ascii="Times New Roman" w:hAnsi="Times New Roman" w:cs="Times New Roman"/>
          <w:b/>
          <w:sz w:val="24"/>
          <w:szCs w:val="24"/>
        </w:rPr>
        <w:t>Key words:</w:t>
      </w:r>
      <w:r>
        <w:rPr>
          <w:rFonts w:ascii="Times New Roman" w:hAnsi="Times New Roman" w:cs="Times New Roman"/>
          <w:sz w:val="24"/>
          <w:szCs w:val="24"/>
        </w:rPr>
        <w:t xml:space="preserve"> Apricot, pulp, chemical preservatives, microbial analysis of pulp, chemical analysis</w:t>
      </w:r>
    </w:p>
    <w:p w:rsidR="0017305C" w:rsidRDefault="0017305C"/>
    <w:sectPr w:rsidR="001730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EBB"/>
    <w:rsid w:val="0017305C"/>
    <w:rsid w:val="00471503"/>
    <w:rsid w:val="00731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C393FC-6DB8-45D2-A434-FB287A818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1EB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234</Words>
  <Characters>1336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Razzaq</dc:creator>
  <cp:keywords/>
  <dc:description/>
  <cp:lastModifiedBy>Abdul Razzaq</cp:lastModifiedBy>
  <cp:revision>1</cp:revision>
  <dcterms:created xsi:type="dcterms:W3CDTF">2017-11-10T09:32:00Z</dcterms:created>
  <dcterms:modified xsi:type="dcterms:W3CDTF">2017-11-10T09:49:00Z</dcterms:modified>
</cp:coreProperties>
</file>