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010" w:rsidRPr="00813010" w:rsidRDefault="00813010" w:rsidP="00813010">
      <w:pPr>
        <w:jc w:val="center"/>
        <w:rPr>
          <w:rFonts w:ascii="Times New Roman" w:hAnsi="Times New Roman" w:cs="Times New Roman"/>
          <w:sz w:val="28"/>
          <w:szCs w:val="28"/>
          <w:lang w:val="en-US"/>
        </w:rPr>
      </w:pPr>
      <w:r>
        <w:rPr>
          <w:rFonts w:ascii="Times New Roman" w:hAnsi="Times New Roman" w:cs="Times New Roman"/>
          <w:b/>
          <w:bCs/>
          <w:sz w:val="28"/>
          <w:szCs w:val="28"/>
        </w:rPr>
        <w:t>Evaluation of Acute and S</w:t>
      </w:r>
      <w:r w:rsidRPr="00813010">
        <w:rPr>
          <w:rFonts w:ascii="Times New Roman" w:hAnsi="Times New Roman" w:cs="Times New Roman"/>
          <w:b/>
          <w:bCs/>
          <w:sz w:val="28"/>
          <w:szCs w:val="28"/>
        </w:rPr>
        <w:t>ub</w:t>
      </w:r>
      <w:r>
        <w:rPr>
          <w:rFonts w:ascii="Times New Roman" w:hAnsi="Times New Roman" w:cs="Times New Roman"/>
          <w:b/>
          <w:bCs/>
          <w:sz w:val="28"/>
          <w:szCs w:val="28"/>
        </w:rPr>
        <w:t>-acute O</w:t>
      </w:r>
      <w:r w:rsidRPr="00813010">
        <w:rPr>
          <w:rFonts w:ascii="Times New Roman" w:hAnsi="Times New Roman" w:cs="Times New Roman"/>
          <w:b/>
          <w:bCs/>
          <w:sz w:val="28"/>
          <w:szCs w:val="28"/>
        </w:rPr>
        <w:t>ral</w:t>
      </w:r>
      <w:r>
        <w:rPr>
          <w:rFonts w:ascii="Times New Roman" w:hAnsi="Times New Roman" w:cs="Times New Roman"/>
          <w:b/>
          <w:bCs/>
          <w:sz w:val="28"/>
          <w:szCs w:val="28"/>
        </w:rPr>
        <w:t xml:space="preserve"> Dose Toxicity Studies</w:t>
      </w:r>
      <w:r w:rsidRPr="00813010">
        <w:rPr>
          <w:rFonts w:ascii="Times New Roman" w:hAnsi="Times New Roman" w:cs="Times New Roman"/>
          <w:b/>
          <w:bCs/>
          <w:sz w:val="28"/>
          <w:szCs w:val="28"/>
        </w:rPr>
        <w:t xml:space="preserve"> of LC (Liquorice and Catechu</w:t>
      </w:r>
      <w:r>
        <w:rPr>
          <w:rFonts w:ascii="Times New Roman" w:hAnsi="Times New Roman" w:cs="Times New Roman"/>
          <w:b/>
          <w:bCs/>
          <w:sz w:val="28"/>
          <w:szCs w:val="28"/>
        </w:rPr>
        <w:t>): A P</w:t>
      </w:r>
      <w:r w:rsidRPr="00813010">
        <w:rPr>
          <w:rFonts w:ascii="Times New Roman" w:hAnsi="Times New Roman" w:cs="Times New Roman"/>
          <w:b/>
          <w:bCs/>
          <w:sz w:val="28"/>
          <w:szCs w:val="28"/>
        </w:rPr>
        <w:t>oly-</w:t>
      </w:r>
      <w:r>
        <w:rPr>
          <w:rFonts w:ascii="Times New Roman" w:hAnsi="Times New Roman" w:cs="Times New Roman"/>
          <w:b/>
          <w:bCs/>
          <w:sz w:val="28"/>
          <w:szCs w:val="28"/>
        </w:rPr>
        <w:t>herbal Drug on E</w:t>
      </w:r>
      <w:r w:rsidRPr="00813010">
        <w:rPr>
          <w:rFonts w:ascii="Times New Roman" w:hAnsi="Times New Roman" w:cs="Times New Roman"/>
          <w:b/>
          <w:bCs/>
          <w:sz w:val="28"/>
          <w:szCs w:val="28"/>
        </w:rPr>
        <w:t xml:space="preserve">xperimental </w:t>
      </w:r>
      <w:r>
        <w:rPr>
          <w:rFonts w:ascii="Times New Roman" w:hAnsi="Times New Roman" w:cs="Times New Roman"/>
          <w:b/>
          <w:bCs/>
          <w:sz w:val="28"/>
          <w:szCs w:val="28"/>
        </w:rPr>
        <w:t>Animals</w:t>
      </w:r>
    </w:p>
    <w:p w:rsidR="00813010" w:rsidRDefault="00813010" w:rsidP="00813010">
      <w:pPr>
        <w:spacing w:after="0"/>
        <w:rPr>
          <w:rFonts w:ascii="Times New Roman" w:hAnsi="Times New Roman" w:cs="Times New Roman"/>
          <w:sz w:val="24"/>
          <w:szCs w:val="24"/>
        </w:rPr>
      </w:pPr>
      <w:r w:rsidRPr="00886253">
        <w:rPr>
          <w:rFonts w:ascii="Times New Roman" w:hAnsi="Times New Roman" w:cs="Times New Roman"/>
          <w:sz w:val="24"/>
          <w:szCs w:val="24"/>
          <w:lang w:val="en-US"/>
        </w:rPr>
        <w:t xml:space="preserve">     Name:    Dr. Kesha </w:t>
      </w:r>
      <w:proofErr w:type="spellStart"/>
      <w:r w:rsidRPr="00886253">
        <w:rPr>
          <w:rFonts w:ascii="Times New Roman" w:hAnsi="Times New Roman" w:cs="Times New Roman"/>
          <w:sz w:val="24"/>
          <w:szCs w:val="24"/>
          <w:lang w:val="en-US"/>
        </w:rPr>
        <w:t>M.Desai</w:t>
      </w:r>
      <w:proofErr w:type="spellEnd"/>
      <w:r w:rsidRPr="00886253">
        <w:rPr>
          <w:rFonts w:ascii="Times New Roman" w:hAnsi="Times New Roman" w:cs="Times New Roman"/>
          <w:sz w:val="24"/>
          <w:szCs w:val="24"/>
          <w:lang w:val="en-US"/>
        </w:rPr>
        <w:t xml:space="preserve">, Dr. </w:t>
      </w:r>
      <w:r w:rsidRPr="00886253">
        <w:rPr>
          <w:rFonts w:ascii="Times New Roman" w:hAnsi="Times New Roman" w:cs="Times New Roman"/>
          <w:sz w:val="24"/>
          <w:szCs w:val="24"/>
        </w:rPr>
        <w:t xml:space="preserve">Mohammad </w:t>
      </w:r>
      <w:proofErr w:type="spellStart"/>
      <w:r w:rsidRPr="00886253">
        <w:rPr>
          <w:rFonts w:ascii="Times New Roman" w:hAnsi="Times New Roman" w:cs="Times New Roman"/>
          <w:sz w:val="24"/>
          <w:szCs w:val="24"/>
        </w:rPr>
        <w:t>Azamthulla</w:t>
      </w:r>
      <w:proofErr w:type="spellEnd"/>
      <w:r>
        <w:rPr>
          <w:rFonts w:ascii="Times New Roman" w:hAnsi="Times New Roman" w:cs="Times New Roman"/>
          <w:sz w:val="24"/>
          <w:szCs w:val="24"/>
        </w:rPr>
        <w:t>,</w:t>
      </w:r>
      <w:r w:rsidRPr="00886253">
        <w:rPr>
          <w:rFonts w:ascii="Times New Roman" w:hAnsi="Times New Roman" w:cs="Times New Roman"/>
          <w:sz w:val="24"/>
          <w:szCs w:val="24"/>
        </w:rPr>
        <w:t xml:space="preserve"> Dr. </w:t>
      </w:r>
      <w:proofErr w:type="spellStart"/>
      <w:r w:rsidRPr="00886253">
        <w:rPr>
          <w:rFonts w:ascii="Times New Roman" w:hAnsi="Times New Roman" w:cs="Times New Roman"/>
          <w:sz w:val="24"/>
          <w:szCs w:val="24"/>
        </w:rPr>
        <w:t>Jayaraman.Anbu</w:t>
      </w:r>
      <w:proofErr w:type="spellEnd"/>
    </w:p>
    <w:p w:rsidR="00813010" w:rsidRPr="00886253" w:rsidRDefault="00813010" w:rsidP="00813010">
      <w:pPr>
        <w:spacing w:after="0"/>
        <w:rPr>
          <w:rFonts w:ascii="Times New Roman" w:hAnsi="Times New Roman" w:cs="Times New Roman"/>
          <w:sz w:val="24"/>
          <w:szCs w:val="24"/>
        </w:rPr>
      </w:pPr>
    </w:p>
    <w:p w:rsidR="00813010" w:rsidRPr="00813010" w:rsidRDefault="00813010" w:rsidP="00813010">
      <w:pPr>
        <w:spacing w:after="0"/>
        <w:rPr>
          <w:rFonts w:ascii="Times New Roman" w:hAnsi="Times New Roman" w:cs="Times New Roman"/>
          <w:sz w:val="24"/>
          <w:szCs w:val="24"/>
          <w:lang w:val="en-US"/>
        </w:rPr>
      </w:pPr>
      <w:r>
        <w:rPr>
          <w:rFonts w:ascii="Times New Roman" w:hAnsi="Times New Roman" w:cs="Times New Roman"/>
          <w:sz w:val="24"/>
          <w:szCs w:val="24"/>
        </w:rPr>
        <w:t xml:space="preserve">Affiliation: </w:t>
      </w:r>
      <w:r w:rsidRPr="00886253">
        <w:rPr>
          <w:rFonts w:ascii="Times New Roman" w:hAnsi="Times New Roman" w:cs="Times New Roman"/>
          <w:sz w:val="24"/>
          <w:szCs w:val="24"/>
        </w:rPr>
        <w:t xml:space="preserve">Department of Pharmacology, Faculty of </w:t>
      </w:r>
      <w:proofErr w:type="spellStart"/>
      <w:r w:rsidRPr="00886253">
        <w:rPr>
          <w:rFonts w:ascii="Times New Roman" w:hAnsi="Times New Roman" w:cs="Times New Roman"/>
          <w:sz w:val="24"/>
          <w:szCs w:val="24"/>
        </w:rPr>
        <w:t>Pharmacy</w:t>
      </w:r>
      <w:proofErr w:type="gramStart"/>
      <w:r w:rsidRPr="00886253">
        <w:rPr>
          <w:rFonts w:ascii="Times New Roman" w:hAnsi="Times New Roman" w:cs="Times New Roman"/>
          <w:sz w:val="24"/>
          <w:szCs w:val="24"/>
        </w:rPr>
        <w:t>,M.S.Ramaiah</w:t>
      </w:r>
      <w:proofErr w:type="spellEnd"/>
      <w:proofErr w:type="gramEnd"/>
      <w:r w:rsidRPr="00886253">
        <w:rPr>
          <w:rFonts w:ascii="Times New Roman" w:hAnsi="Times New Roman" w:cs="Times New Roman"/>
          <w:sz w:val="24"/>
          <w:szCs w:val="24"/>
        </w:rPr>
        <w:t xml:space="preserve"> University </w:t>
      </w:r>
      <w:proofErr w:type="spellStart"/>
      <w:r w:rsidRPr="00886253">
        <w:rPr>
          <w:rFonts w:ascii="Times New Roman" w:hAnsi="Times New Roman" w:cs="Times New Roman"/>
          <w:sz w:val="24"/>
          <w:szCs w:val="24"/>
        </w:rPr>
        <w:t>ofApplied</w:t>
      </w:r>
      <w:proofErr w:type="spellEnd"/>
      <w:r w:rsidRPr="00886253">
        <w:rPr>
          <w:rFonts w:ascii="Times New Roman" w:hAnsi="Times New Roman" w:cs="Times New Roman"/>
          <w:sz w:val="24"/>
          <w:szCs w:val="24"/>
        </w:rPr>
        <w:t xml:space="preserve"> Sciences, Bangalore-560054 , India</w:t>
      </w:r>
    </w:p>
    <w:p w:rsidR="00813010" w:rsidRPr="00813010" w:rsidRDefault="00813010" w:rsidP="00813010">
      <w:pPr>
        <w:pStyle w:val="Default"/>
        <w:jc w:val="both"/>
        <w:rPr>
          <w:sz w:val="22"/>
          <w:szCs w:val="22"/>
        </w:rPr>
      </w:pPr>
    </w:p>
    <w:p w:rsidR="00813010" w:rsidRDefault="00813010" w:rsidP="00813010">
      <w:pPr>
        <w:pStyle w:val="Default"/>
        <w:spacing w:line="360" w:lineRule="auto"/>
        <w:jc w:val="both"/>
        <w:rPr>
          <w:sz w:val="22"/>
          <w:szCs w:val="22"/>
        </w:rPr>
      </w:pPr>
      <w:r w:rsidRPr="00813010">
        <w:rPr>
          <w:sz w:val="22"/>
          <w:szCs w:val="22"/>
        </w:rPr>
        <w:t xml:space="preserve"> The currently available locally acting formulations to treat recurrent aphthous stomatitis (RAS) are either less efficacious or they are not comfortable for the use in the patients. A single administration of LC was given orally at the highest dose level of 2000 mg/kg body weight in the acute toxicity study. Signs of toxicity were observed every hour for the first 6 h and every day for 7 days. In the repeat oral toxicity study, LC was administered to rats at doses of 250, 500, 750 and 1000mg/kg body weight for 28 days. Mortalities, clinical signs, body weight changes, biochemical and haematological parameters were monitored during the study period. There were no mortalities or clinical signs observed in rats in the acute toxicity study. The observable increase in the level of alkaline </w:t>
      </w:r>
      <w:proofErr w:type="spellStart"/>
      <w:r w:rsidRPr="00813010">
        <w:rPr>
          <w:sz w:val="22"/>
          <w:szCs w:val="22"/>
        </w:rPr>
        <w:t>phosphatase</w:t>
      </w:r>
      <w:proofErr w:type="spellEnd"/>
      <w:r w:rsidRPr="00813010">
        <w:rPr>
          <w:sz w:val="22"/>
          <w:szCs w:val="22"/>
        </w:rPr>
        <w:t xml:space="preserve"> (ALP) in the group administered 1000 mg/kg body weight of LC may be as a result of congestion or obstruction of </w:t>
      </w:r>
      <w:proofErr w:type="spellStart"/>
      <w:r w:rsidRPr="00813010">
        <w:rPr>
          <w:sz w:val="22"/>
          <w:szCs w:val="22"/>
        </w:rPr>
        <w:t>biliary</w:t>
      </w:r>
      <w:proofErr w:type="spellEnd"/>
      <w:r w:rsidRPr="00813010">
        <w:rPr>
          <w:sz w:val="22"/>
          <w:szCs w:val="22"/>
        </w:rPr>
        <w:t xml:space="preserve"> tract, which may occur within the liver. ALP activity on the other hand is related to the functioning of </w:t>
      </w:r>
      <w:proofErr w:type="spellStart"/>
      <w:r w:rsidRPr="00813010">
        <w:rPr>
          <w:sz w:val="22"/>
          <w:szCs w:val="22"/>
        </w:rPr>
        <w:t>hepatocytes</w:t>
      </w:r>
      <w:proofErr w:type="spellEnd"/>
      <w:r w:rsidRPr="00813010">
        <w:rPr>
          <w:sz w:val="22"/>
          <w:szCs w:val="22"/>
        </w:rPr>
        <w:t xml:space="preserve"> and an increase in its activity may be due to its increased synthesis in the presence of increased pressure. The increased level of lactate </w:t>
      </w:r>
      <w:proofErr w:type="spellStart"/>
      <w:r w:rsidRPr="00813010">
        <w:rPr>
          <w:sz w:val="22"/>
          <w:szCs w:val="22"/>
        </w:rPr>
        <w:t>dehydrogenase</w:t>
      </w:r>
      <w:proofErr w:type="spellEnd"/>
      <w:r w:rsidRPr="00813010">
        <w:rPr>
          <w:sz w:val="22"/>
          <w:szCs w:val="22"/>
        </w:rPr>
        <w:t xml:space="preserve"> (LDH) observed in the present investigation apparently indicated the toxic effect of LC in rat. There were no significant changes in total protein in rats treated with LC, which suggested that there was no sign of impaired renal function. The near–normal levels of total cholesterol observed in groups treated with LC may be attributed to the presence of </w:t>
      </w:r>
      <w:proofErr w:type="spellStart"/>
      <w:r w:rsidRPr="00813010">
        <w:rPr>
          <w:sz w:val="22"/>
          <w:szCs w:val="22"/>
        </w:rPr>
        <w:t>hypolipidemic</w:t>
      </w:r>
      <w:proofErr w:type="spellEnd"/>
      <w:r w:rsidRPr="00813010">
        <w:rPr>
          <w:sz w:val="22"/>
          <w:szCs w:val="22"/>
        </w:rPr>
        <w:t xml:space="preserve"> agents in the herbal drug. Similarly, the drug had no adverse effect on the concentration of creatinine and urea. This is suggestive of no kidney damage specifically by renal </w:t>
      </w:r>
      <w:proofErr w:type="spellStart"/>
      <w:r w:rsidRPr="00813010">
        <w:rPr>
          <w:sz w:val="22"/>
          <w:szCs w:val="22"/>
        </w:rPr>
        <w:t>filteration</w:t>
      </w:r>
      <w:proofErr w:type="spellEnd"/>
      <w:r w:rsidRPr="00813010">
        <w:rPr>
          <w:sz w:val="22"/>
          <w:szCs w:val="22"/>
        </w:rPr>
        <w:t xml:space="preserve"> mechanism. Increase in platelets observed in rats treated with 1000 mg/kg body weight may be attributed to enhanced production and secretion of </w:t>
      </w:r>
      <w:proofErr w:type="spellStart"/>
      <w:r w:rsidRPr="00813010">
        <w:rPr>
          <w:sz w:val="22"/>
          <w:szCs w:val="22"/>
        </w:rPr>
        <w:t>thrombopoetin</w:t>
      </w:r>
      <w:proofErr w:type="spellEnd"/>
      <w:r w:rsidRPr="00813010">
        <w:rPr>
          <w:sz w:val="22"/>
          <w:szCs w:val="22"/>
        </w:rPr>
        <w:t xml:space="preserve"> the primary regulator of platelet production by LC indicating that it has haemostatic property. NOAEL from this preclinical study was found to be 500mg/kg. </w:t>
      </w:r>
    </w:p>
    <w:p w:rsidR="00813010" w:rsidRPr="00813010" w:rsidRDefault="00813010" w:rsidP="00813010">
      <w:pPr>
        <w:pStyle w:val="Default"/>
        <w:spacing w:line="360" w:lineRule="auto"/>
        <w:jc w:val="both"/>
        <w:rPr>
          <w:sz w:val="22"/>
          <w:szCs w:val="22"/>
        </w:rPr>
      </w:pPr>
    </w:p>
    <w:p w:rsidR="00813010" w:rsidRDefault="00813010" w:rsidP="00813010">
      <w:pPr>
        <w:spacing w:line="360" w:lineRule="auto"/>
        <w:jc w:val="both"/>
        <w:rPr>
          <w:rFonts w:ascii="Times New Roman" w:hAnsi="Times New Roman" w:cs="Times New Roman"/>
        </w:rPr>
      </w:pPr>
      <w:r w:rsidRPr="00813010">
        <w:rPr>
          <w:rFonts w:ascii="Times New Roman" w:hAnsi="Times New Roman" w:cs="Times New Roman"/>
          <w:b/>
          <w:bCs/>
        </w:rPr>
        <w:t xml:space="preserve">KEYWORDS: </w:t>
      </w:r>
      <w:r w:rsidRPr="00813010">
        <w:rPr>
          <w:rFonts w:ascii="Times New Roman" w:hAnsi="Times New Roman" w:cs="Times New Roman"/>
        </w:rPr>
        <w:t>LC (Liquorice and Catechu), RAS (Recurrent Aphthous Stomatitis), acute toxicity.</w:t>
      </w:r>
    </w:p>
    <w:p w:rsidR="00813010" w:rsidRDefault="00813010" w:rsidP="00813010">
      <w:pPr>
        <w:spacing w:line="360" w:lineRule="auto"/>
        <w:jc w:val="both"/>
        <w:rPr>
          <w:rFonts w:ascii="Times New Roman" w:hAnsi="Times New Roman" w:cs="Times New Roman"/>
        </w:rPr>
      </w:pPr>
    </w:p>
    <w:p w:rsidR="00813010" w:rsidRDefault="00813010" w:rsidP="00813010">
      <w:pPr>
        <w:spacing w:after="0" w:line="360" w:lineRule="auto"/>
        <w:jc w:val="both"/>
        <w:rPr>
          <w:rFonts w:ascii="Times New Roman" w:hAnsi="Times New Roman" w:cs="Times New Roman"/>
          <w:color w:val="000000" w:themeColor="text1"/>
        </w:rPr>
      </w:pPr>
      <w:proofErr w:type="spellStart"/>
      <w:r w:rsidRPr="00886253">
        <w:rPr>
          <w:rFonts w:ascii="Times New Roman" w:hAnsi="Times New Roman" w:cs="Times New Roman"/>
          <w:b/>
          <w:bCs/>
          <w:color w:val="000000" w:themeColor="text1"/>
        </w:rPr>
        <w:t>Biograhy</w:t>
      </w:r>
      <w:proofErr w:type="spellEnd"/>
      <w:r w:rsidRPr="00886253">
        <w:rPr>
          <w:rFonts w:ascii="Times New Roman" w:hAnsi="Times New Roman" w:cs="Times New Roman"/>
          <w:color w:val="000000" w:themeColor="text1"/>
        </w:rPr>
        <w:t xml:space="preserve">: </w:t>
      </w:r>
    </w:p>
    <w:p w:rsidR="00813010" w:rsidRDefault="00813010" w:rsidP="00813010">
      <w:pPr>
        <w:spacing w:after="0" w:line="360" w:lineRule="auto"/>
        <w:jc w:val="both"/>
        <w:rPr>
          <w:rFonts w:ascii="Times New Roman" w:hAnsi="Times New Roman" w:cs="Times New Roman"/>
          <w:color w:val="000000" w:themeColor="text1"/>
        </w:rPr>
      </w:pPr>
      <w:r w:rsidRPr="000477E5">
        <w:rPr>
          <w:rFonts w:ascii="Times New Roman" w:hAnsi="Times New Roman" w:cs="Times New Roman"/>
          <w:noProof/>
          <w:color w:val="000000" w:themeColor="text1"/>
        </w:rPr>
        <w:lastRenderedPageBreak/>
        <w:drawing>
          <wp:inline distT="0" distB="0" distL="0" distR="0">
            <wp:extent cx="1412935" cy="1639018"/>
            <wp:effectExtent l="19050" t="0" r="0" b="0"/>
            <wp:docPr id="2" name="Picture 1" descr="IMG-20171220-WA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20171220-WA0013"/>
                    <pic:cNvPicPr>
                      <a:picLocks noChangeAspect="1" noChangeArrowheads="1"/>
                    </pic:cNvPicPr>
                  </pic:nvPicPr>
                  <pic:blipFill>
                    <a:blip r:embed="rId4"/>
                    <a:srcRect/>
                    <a:stretch>
                      <a:fillRect/>
                    </a:stretch>
                  </pic:blipFill>
                  <pic:spPr bwMode="auto">
                    <a:xfrm>
                      <a:off x="0" y="0"/>
                      <a:ext cx="1414686" cy="1641049"/>
                    </a:xfrm>
                    <a:prstGeom prst="rect">
                      <a:avLst/>
                    </a:prstGeom>
                    <a:noFill/>
                    <a:ln w="9525">
                      <a:noFill/>
                      <a:miter lim="800000"/>
                      <a:headEnd/>
                      <a:tailEnd/>
                    </a:ln>
                  </pic:spPr>
                </pic:pic>
              </a:graphicData>
            </a:graphic>
          </wp:inline>
        </w:drawing>
      </w:r>
    </w:p>
    <w:p w:rsidR="00813010" w:rsidRDefault="00813010" w:rsidP="00813010">
      <w:pPr>
        <w:spacing w:after="0" w:line="360" w:lineRule="auto"/>
        <w:jc w:val="both"/>
        <w:rPr>
          <w:rFonts w:ascii="Times New Roman" w:hAnsi="Times New Roman" w:cs="Times New Roman"/>
          <w:color w:val="000000" w:themeColor="text1"/>
        </w:rPr>
      </w:pPr>
    </w:p>
    <w:p w:rsidR="00813010" w:rsidRPr="00886253" w:rsidRDefault="00813010" w:rsidP="00813010">
      <w:pPr>
        <w:spacing w:after="0" w:line="360" w:lineRule="auto"/>
        <w:jc w:val="both"/>
        <w:rPr>
          <w:rFonts w:ascii="Times New Roman" w:hAnsi="Times New Roman" w:cs="Times New Roman"/>
          <w:color w:val="000000"/>
        </w:rPr>
      </w:pPr>
      <w:r w:rsidRPr="00886253">
        <w:rPr>
          <w:rFonts w:ascii="Times New Roman" w:hAnsi="Times New Roman" w:cs="Times New Roman"/>
          <w:color w:val="000000"/>
        </w:rPr>
        <w:t>Dr. Kesha M</w:t>
      </w:r>
      <w:r>
        <w:rPr>
          <w:rFonts w:ascii="Times New Roman" w:hAnsi="Times New Roman" w:cs="Times New Roman"/>
          <w:color w:val="000000"/>
        </w:rPr>
        <w:t xml:space="preserve"> </w:t>
      </w:r>
      <w:r w:rsidRPr="00886253">
        <w:rPr>
          <w:rFonts w:ascii="Times New Roman" w:hAnsi="Times New Roman" w:cs="Times New Roman"/>
          <w:color w:val="000000"/>
        </w:rPr>
        <w:t xml:space="preserve">.Desai is an assistant professor in </w:t>
      </w:r>
      <w:proofErr w:type="spellStart"/>
      <w:r w:rsidRPr="00886253">
        <w:rPr>
          <w:rFonts w:ascii="Times New Roman" w:hAnsi="Times New Roman" w:cs="Times New Roman"/>
          <w:color w:val="000000"/>
        </w:rPr>
        <w:t>M.S.Ramaiah</w:t>
      </w:r>
      <w:proofErr w:type="spellEnd"/>
      <w:r w:rsidRPr="00886253">
        <w:rPr>
          <w:rFonts w:ascii="Times New Roman" w:hAnsi="Times New Roman" w:cs="Times New Roman"/>
          <w:color w:val="000000"/>
        </w:rPr>
        <w:t xml:space="preserve"> University of Applied Sciences Bangalore. She completed her </w:t>
      </w:r>
      <w:proofErr w:type="spellStart"/>
      <w:r w:rsidRPr="00886253">
        <w:rPr>
          <w:rFonts w:ascii="Times New Roman" w:hAnsi="Times New Roman" w:cs="Times New Roman"/>
          <w:color w:val="000000"/>
        </w:rPr>
        <w:t>B.Pharm</w:t>
      </w:r>
      <w:proofErr w:type="spellEnd"/>
      <w:r w:rsidRPr="00886253">
        <w:rPr>
          <w:rFonts w:ascii="Times New Roman" w:hAnsi="Times New Roman" w:cs="Times New Roman"/>
          <w:color w:val="000000"/>
        </w:rPr>
        <w:t xml:space="preserve">, </w:t>
      </w:r>
      <w:proofErr w:type="spellStart"/>
      <w:r w:rsidRPr="00886253">
        <w:rPr>
          <w:rFonts w:ascii="Times New Roman" w:hAnsi="Times New Roman" w:cs="Times New Roman"/>
          <w:color w:val="000000"/>
        </w:rPr>
        <w:t>M.Pharm</w:t>
      </w:r>
      <w:proofErr w:type="spellEnd"/>
      <w:r w:rsidRPr="00886253">
        <w:rPr>
          <w:rFonts w:ascii="Times New Roman" w:hAnsi="Times New Roman" w:cs="Times New Roman"/>
          <w:color w:val="000000"/>
        </w:rPr>
        <w:t xml:space="preserve"> and </w:t>
      </w:r>
      <w:proofErr w:type="spellStart"/>
      <w:r w:rsidRPr="00886253">
        <w:rPr>
          <w:rFonts w:ascii="Times New Roman" w:hAnsi="Times New Roman" w:cs="Times New Roman"/>
          <w:color w:val="000000"/>
        </w:rPr>
        <w:t>Ph.D</w:t>
      </w:r>
      <w:proofErr w:type="spellEnd"/>
      <w:r w:rsidRPr="00886253">
        <w:rPr>
          <w:rFonts w:ascii="Times New Roman" w:hAnsi="Times New Roman" w:cs="Times New Roman"/>
          <w:color w:val="000000"/>
        </w:rPr>
        <w:t xml:space="preserve"> from Gujarat. She worked in Rofel College of Pharmacy Gujarat and also in Oxford College of Pharmacy Bangalore. She has clinical and preclinical research and education background in the field of Pharmacy. </w:t>
      </w:r>
    </w:p>
    <w:p w:rsidR="00813010" w:rsidRDefault="00813010" w:rsidP="00813010">
      <w:pPr>
        <w:spacing w:line="360" w:lineRule="auto"/>
        <w:jc w:val="both"/>
        <w:rPr>
          <w:rFonts w:ascii="Times New Roman" w:hAnsi="Times New Roman" w:cs="Times New Roman"/>
          <w:color w:val="000000"/>
          <w:sz w:val="20"/>
          <w:szCs w:val="20"/>
          <w:shd w:val="clear" w:color="auto" w:fill="F9F9F9"/>
        </w:rPr>
      </w:pPr>
      <w:r w:rsidRPr="00886253">
        <w:rPr>
          <w:rFonts w:ascii="Times New Roman" w:hAnsi="Times New Roman" w:cs="Times New Roman"/>
          <w:color w:val="000000"/>
          <w:shd w:val="clear" w:color="auto" w:fill="F9F9F9"/>
        </w:rPr>
        <w:t>She developed a new formulation (Lozenges) for the treatment of Aphthous Stomatitis.</w:t>
      </w:r>
      <w:r w:rsidRPr="00886253">
        <w:rPr>
          <w:rFonts w:ascii="Times New Roman" w:hAnsi="Times New Roman" w:cs="Times New Roman"/>
          <w:color w:val="000000"/>
        </w:rPr>
        <w:t xml:space="preserve"> Her special interest lies in animal studies and clinical trials. She is guiding </w:t>
      </w:r>
      <w:proofErr w:type="spellStart"/>
      <w:r w:rsidRPr="00886253">
        <w:rPr>
          <w:rFonts w:ascii="Times New Roman" w:hAnsi="Times New Roman" w:cs="Times New Roman"/>
          <w:color w:val="000000"/>
        </w:rPr>
        <w:t>M.Pharm</w:t>
      </w:r>
      <w:proofErr w:type="spellEnd"/>
      <w:r w:rsidRPr="00886253">
        <w:rPr>
          <w:rFonts w:ascii="Times New Roman" w:hAnsi="Times New Roman" w:cs="Times New Roman"/>
          <w:color w:val="000000"/>
        </w:rPr>
        <w:t xml:space="preserve"> students for their research work. </w:t>
      </w:r>
      <w:r w:rsidRPr="00886253">
        <w:rPr>
          <w:rFonts w:ascii="Times New Roman" w:hAnsi="Times New Roman" w:cs="Times New Roman"/>
          <w:color w:val="000000"/>
          <w:shd w:val="clear" w:color="auto" w:fill="F9F9F9"/>
        </w:rPr>
        <w:t>She has also presented papers in international scientific conferences. She has published many research and review articles in reputed journals. She has participated actively at various conferences and workshops. She has written proposal for SERB for research grant in 2019. She is equally passionate and is actively involved in academics training undergraduates and post graduates since 2012. She is equally enthusiastic in dance and she has graduation degree in classical</w:t>
      </w:r>
      <w:r w:rsidRPr="003B5E98">
        <w:rPr>
          <w:rFonts w:ascii="Times New Roman" w:hAnsi="Times New Roman" w:cs="Times New Roman"/>
          <w:color w:val="000000"/>
          <w:sz w:val="20"/>
          <w:szCs w:val="20"/>
          <w:shd w:val="clear" w:color="auto" w:fill="F9F9F9"/>
        </w:rPr>
        <w:t xml:space="preserve"> dance.</w:t>
      </w:r>
    </w:p>
    <w:p w:rsidR="00813010" w:rsidRDefault="00813010" w:rsidP="00813010">
      <w:pPr>
        <w:spacing w:line="360" w:lineRule="auto"/>
        <w:jc w:val="both"/>
        <w:rPr>
          <w:rFonts w:ascii="Times New Roman" w:hAnsi="Times New Roman" w:cs="Times New Roman"/>
          <w:color w:val="000000"/>
          <w:sz w:val="20"/>
          <w:szCs w:val="20"/>
          <w:shd w:val="clear" w:color="auto" w:fill="F9F9F9"/>
        </w:rPr>
      </w:pPr>
    </w:p>
    <w:p w:rsidR="00813010" w:rsidRPr="00886253" w:rsidRDefault="00813010" w:rsidP="00813010">
      <w:pPr>
        <w:autoSpaceDE w:val="0"/>
        <w:autoSpaceDN w:val="0"/>
        <w:adjustRightInd w:val="0"/>
        <w:rPr>
          <w:rFonts w:ascii="Times New Roman" w:hAnsi="Times New Roman" w:cs="Times New Roman"/>
          <w:b/>
          <w:lang w:val="en-NZ"/>
        </w:rPr>
      </w:pPr>
      <w:r w:rsidRPr="00886253">
        <w:rPr>
          <w:rFonts w:ascii="Times New Roman" w:hAnsi="Times New Roman" w:cs="Times New Roman"/>
          <w:b/>
          <w:lang w:val="en-NZ"/>
        </w:rPr>
        <w:t xml:space="preserve">Presenting author details </w:t>
      </w:r>
      <w:r w:rsidRPr="00886253">
        <w:rPr>
          <w:rFonts w:ascii="Times New Roman" w:hAnsi="Times New Roman" w:cs="Times New Roman"/>
          <w:b/>
          <w:lang w:val="en-NZ"/>
        </w:rPr>
        <w:br/>
      </w:r>
      <w:r w:rsidRPr="00886253">
        <w:rPr>
          <w:rFonts w:ascii="Times New Roman" w:hAnsi="Times New Roman" w:cs="Times New Roman"/>
          <w:lang w:val="en-NZ"/>
        </w:rPr>
        <w:t xml:space="preserve">Full name: </w:t>
      </w:r>
      <w:proofErr w:type="spellStart"/>
      <w:r>
        <w:rPr>
          <w:rFonts w:ascii="Times New Roman" w:hAnsi="Times New Roman" w:cs="Times New Roman"/>
          <w:lang w:val="en-NZ"/>
        </w:rPr>
        <w:t>Dr.Kesha</w:t>
      </w:r>
      <w:proofErr w:type="spellEnd"/>
      <w:r>
        <w:rPr>
          <w:rFonts w:ascii="Times New Roman" w:hAnsi="Times New Roman" w:cs="Times New Roman"/>
          <w:lang w:val="en-NZ"/>
        </w:rPr>
        <w:t xml:space="preserve"> Maheshbhai Desai</w:t>
      </w:r>
      <w:r w:rsidRPr="00886253">
        <w:rPr>
          <w:rFonts w:ascii="Times New Roman" w:hAnsi="Times New Roman" w:cs="Times New Roman"/>
          <w:lang w:val="en-NZ"/>
        </w:rPr>
        <w:br/>
        <w:t>Contact number:</w:t>
      </w:r>
      <w:r>
        <w:rPr>
          <w:rFonts w:ascii="Times New Roman" w:hAnsi="Times New Roman" w:cs="Times New Roman"/>
          <w:lang w:val="en-NZ"/>
        </w:rPr>
        <w:t xml:space="preserve"> 09428160151</w:t>
      </w:r>
      <w:r>
        <w:rPr>
          <w:rFonts w:ascii="Times New Roman" w:hAnsi="Times New Roman" w:cs="Times New Roman"/>
          <w:lang w:val="en-NZ"/>
        </w:rPr>
        <w:br/>
        <w:t xml:space="preserve">G-mail </w:t>
      </w:r>
      <w:r w:rsidRPr="00886253">
        <w:rPr>
          <w:rFonts w:ascii="Times New Roman" w:hAnsi="Times New Roman" w:cs="Times New Roman"/>
          <w:lang w:val="en-NZ"/>
        </w:rPr>
        <w:t>account:</w:t>
      </w:r>
      <w:r>
        <w:rPr>
          <w:rFonts w:ascii="Times New Roman" w:hAnsi="Times New Roman" w:cs="Times New Roman"/>
          <w:lang w:val="en-NZ"/>
        </w:rPr>
        <w:t>kesha.desai89@gmail.com</w:t>
      </w:r>
      <w:r>
        <w:rPr>
          <w:rFonts w:ascii="Times New Roman" w:hAnsi="Times New Roman" w:cs="Times New Roman"/>
          <w:lang w:val="en-NZ"/>
        </w:rPr>
        <w:br/>
        <w:t xml:space="preserve">Category: </w:t>
      </w:r>
      <w:r w:rsidRPr="00886253">
        <w:rPr>
          <w:rFonts w:ascii="Times New Roman" w:hAnsi="Times New Roman" w:cs="Times New Roman"/>
          <w:lang w:val="en-NZ"/>
        </w:rPr>
        <w:t>Poster presentation</w:t>
      </w:r>
      <w:r>
        <w:rPr>
          <w:lang w:val="en-NZ"/>
        </w:rPr>
        <w:br/>
      </w:r>
    </w:p>
    <w:p w:rsidR="00813010" w:rsidRPr="00813010" w:rsidRDefault="00813010" w:rsidP="00813010">
      <w:pPr>
        <w:spacing w:line="360" w:lineRule="auto"/>
        <w:jc w:val="both"/>
        <w:rPr>
          <w:rFonts w:ascii="Times New Roman" w:hAnsi="Times New Roman" w:cs="Times New Roman"/>
          <w:lang w:val="en-US"/>
        </w:rPr>
      </w:pPr>
    </w:p>
    <w:sectPr w:rsidR="00813010" w:rsidRPr="0081301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Shruti">
    <w:panose1 w:val="020B0502040204020203"/>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813010"/>
    <w:rsid w:val="00813010"/>
  </w:rsids>
  <m:mathPr>
    <m:mathFont m:val="Cambria Math"/>
    <m:brkBin m:val="before"/>
    <m:brkBinSub m:val="--"/>
    <m:smallFrac m:val="off"/>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gu-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13010"/>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8130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301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555</Words>
  <Characters>3169</Characters>
  <Application>Microsoft Office Word</Application>
  <DocSecurity>0</DocSecurity>
  <Lines>26</Lines>
  <Paragraphs>7</Paragraphs>
  <ScaleCrop>false</ScaleCrop>
  <Company/>
  <LinksUpToDate>false</LinksUpToDate>
  <CharactersWithSpaces>3717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Kesha</dc:creator>
  <cp:keywords/>
  <dc:description/>
  <cp:lastModifiedBy>Kesha</cp:lastModifiedBy>
  <cp:revision>2</cp:revision>
  <dcterms:created xsi:type="dcterms:W3CDTF">2019-07-12T08:53:00Z</dcterms:created>
  <dcterms:modified xsi:type="dcterms:W3CDTF">2019-07-12T09:00:00Z</dcterms:modified>
</cp:coreProperties>
</file>