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49C43" w14:textId="77777777" w:rsidR="00432A8D" w:rsidRDefault="00432A8D" w:rsidP="00D93784">
      <w:pPr>
        <w:spacing w:after="0" w:line="240" w:lineRule="auto"/>
        <w:rPr>
          <w:rFonts w:ascii="Times New Roman" w:hAnsi="Times New Roman" w:cs="Times New Roman"/>
          <w:i/>
          <w:sz w:val="32"/>
          <w:szCs w:val="32"/>
        </w:rPr>
      </w:pPr>
      <w:bookmarkStart w:id="0" w:name="_GoBack"/>
      <w:bookmarkEnd w:id="0"/>
    </w:p>
    <w:p w14:paraId="2ED73502" w14:textId="5A07BCB4" w:rsidR="00D93784" w:rsidRPr="00B076C5" w:rsidRDefault="00D93784" w:rsidP="00D93784">
      <w:pPr>
        <w:spacing w:after="0" w:line="240" w:lineRule="auto"/>
        <w:rPr>
          <w:rFonts w:ascii="Times New Roman" w:hAnsi="Times New Roman" w:cs="Times New Roman"/>
          <w:sz w:val="32"/>
          <w:szCs w:val="32"/>
        </w:rPr>
      </w:pPr>
      <w:r w:rsidRPr="00B076C5">
        <w:rPr>
          <w:rFonts w:ascii="Times New Roman" w:hAnsi="Times New Roman" w:cs="Times New Roman"/>
          <w:i/>
          <w:sz w:val="32"/>
          <w:szCs w:val="32"/>
        </w:rPr>
        <w:t>In vivo</w:t>
      </w:r>
      <w:r w:rsidRPr="00B076C5">
        <w:rPr>
          <w:rFonts w:ascii="Times New Roman" w:hAnsi="Times New Roman" w:cs="Times New Roman"/>
          <w:sz w:val="32"/>
          <w:szCs w:val="32"/>
        </w:rPr>
        <w:t xml:space="preserve"> Anti-inflammatory Activity of Ethanol Extract of the Parijoto Fruit (</w:t>
      </w:r>
      <w:r w:rsidRPr="00A47E6B">
        <w:rPr>
          <w:rFonts w:ascii="Times New Roman" w:hAnsi="Times New Roman" w:cs="Times New Roman"/>
          <w:i/>
          <w:sz w:val="32"/>
          <w:szCs w:val="32"/>
        </w:rPr>
        <w:t>Medinilla speciosa</w:t>
      </w:r>
      <w:r w:rsidRPr="00B076C5">
        <w:rPr>
          <w:rFonts w:ascii="Times New Roman" w:hAnsi="Times New Roman" w:cs="Times New Roman"/>
          <w:sz w:val="32"/>
          <w:szCs w:val="32"/>
        </w:rPr>
        <w:t xml:space="preserve"> Blume.)</w:t>
      </w:r>
    </w:p>
    <w:p w14:paraId="11194BFF" w14:textId="77777777" w:rsidR="00D93784" w:rsidRPr="00877069" w:rsidRDefault="00D93784" w:rsidP="00D93784">
      <w:pPr>
        <w:spacing w:after="0" w:line="240" w:lineRule="auto"/>
        <w:jc w:val="center"/>
        <w:rPr>
          <w:rFonts w:ascii="Cambria" w:hAnsi="Cambria" w:cstheme="majorBidi"/>
          <w:sz w:val="24"/>
          <w:szCs w:val="24"/>
        </w:rPr>
      </w:pPr>
    </w:p>
    <w:p w14:paraId="128526F1" w14:textId="3ED12760" w:rsidR="00D93784" w:rsidRPr="00A47E6B" w:rsidRDefault="00D93784" w:rsidP="00B076C5">
      <w:pPr>
        <w:jc w:val="center"/>
        <w:rPr>
          <w:rFonts w:ascii="Times New Roman" w:hAnsi="Times New Roman" w:cs="Times New Roman"/>
          <w:sz w:val="24"/>
          <w:szCs w:val="24"/>
        </w:rPr>
      </w:pPr>
      <w:r w:rsidRPr="00A47E6B">
        <w:rPr>
          <w:rFonts w:ascii="Times New Roman" w:eastAsia="Times New Roman" w:hAnsi="Times New Roman" w:cs="Times New Roman"/>
          <w:sz w:val="24"/>
          <w:szCs w:val="24"/>
        </w:rPr>
        <w:t>*</w:t>
      </w:r>
      <w:r w:rsidRPr="00A47E6B">
        <w:rPr>
          <w:rFonts w:ascii="Times New Roman" w:eastAsia="Times New Roman" w:hAnsi="Times New Roman" w:cs="Times New Roman"/>
          <w:b/>
          <w:sz w:val="24"/>
          <w:szCs w:val="24"/>
          <w:u w:val="single"/>
        </w:rPr>
        <w:t>Nurmeilis</w:t>
      </w:r>
      <w:r w:rsidRPr="00A47E6B">
        <w:rPr>
          <w:rFonts w:ascii="Times New Roman" w:eastAsia="Times New Roman" w:hAnsi="Times New Roman" w:cs="Times New Roman"/>
          <w:sz w:val="24"/>
          <w:szCs w:val="24"/>
        </w:rPr>
        <w:t xml:space="preserve">,* </w:t>
      </w:r>
      <w:r w:rsidRPr="00A47E6B">
        <w:rPr>
          <w:rFonts w:ascii="Times New Roman" w:eastAsia="Times New Roman" w:hAnsi="Times New Roman" w:cs="Times New Roman"/>
          <w:sz w:val="24"/>
          <w:szCs w:val="24"/>
          <w:lang w:val="en-US"/>
        </w:rPr>
        <w:t>Puteri amelia</w:t>
      </w:r>
      <w:r w:rsidRPr="00A47E6B">
        <w:rPr>
          <w:rFonts w:ascii="Times New Roman" w:eastAsia="Times New Roman" w:hAnsi="Times New Roman" w:cs="Times New Roman"/>
          <w:sz w:val="24"/>
          <w:szCs w:val="24"/>
        </w:rPr>
        <w:t>, *</w:t>
      </w:r>
      <w:r w:rsidRPr="00A47E6B">
        <w:rPr>
          <w:rFonts w:ascii="Times New Roman" w:eastAsia="Times New Roman" w:hAnsi="Times New Roman" w:cs="Times New Roman"/>
          <w:sz w:val="24"/>
          <w:szCs w:val="24"/>
          <w:lang w:val="en-US"/>
        </w:rPr>
        <w:t>Fitrahtunnisa</w:t>
      </w:r>
    </w:p>
    <w:p w14:paraId="1933B2F6" w14:textId="436E6160" w:rsidR="00D93784" w:rsidRPr="00A47E6B" w:rsidRDefault="00D93784" w:rsidP="00B076C5">
      <w:pPr>
        <w:pStyle w:val="Affiliation"/>
        <w:contextualSpacing/>
        <w:rPr>
          <w:rFonts w:eastAsia="MS Mincho"/>
        </w:rPr>
      </w:pPr>
      <w:r w:rsidRPr="00A47E6B">
        <w:rPr>
          <w:rFonts w:eastAsia="MS Mincho"/>
        </w:rPr>
        <w:t xml:space="preserve">*Pharmacy Department, Faculty of Health Sciences Syarif Hidayatullah State Islamic University </w:t>
      </w:r>
      <w:r w:rsidR="00B076C5" w:rsidRPr="00A47E6B">
        <w:rPr>
          <w:rFonts w:eastAsia="MS Mincho"/>
        </w:rPr>
        <w:t>Jakarta, Indonesia</w:t>
      </w:r>
    </w:p>
    <w:p w14:paraId="1A279B4A" w14:textId="274954A4" w:rsidR="00D93784" w:rsidRPr="00324AFC" w:rsidRDefault="00C40F18" w:rsidP="00B076C5">
      <w:pPr>
        <w:jc w:val="center"/>
        <w:rPr>
          <w:rFonts w:ascii="Times New Roman" w:hAnsi="Times New Roman" w:cs="Times New Roman"/>
          <w:sz w:val="24"/>
          <w:szCs w:val="24"/>
          <w:lang w:val="en-US"/>
        </w:rPr>
      </w:pPr>
      <w:hyperlink r:id="rId6" w:history="1">
        <w:r w:rsidR="00324AFC" w:rsidRPr="007835C6">
          <w:rPr>
            <w:rStyle w:val="Hyperlink"/>
            <w:rFonts w:ascii="Times New Roman" w:hAnsi="Times New Roman" w:cs="Times New Roman"/>
            <w:sz w:val="24"/>
            <w:szCs w:val="24"/>
          </w:rPr>
          <w:t>*nurmeilis@uinjkt.ac.id</w:t>
        </w:r>
      </w:hyperlink>
      <w:r w:rsidR="00324AFC">
        <w:rPr>
          <w:rFonts w:ascii="Times New Roman" w:hAnsi="Times New Roman" w:cs="Times New Roman"/>
          <w:sz w:val="24"/>
          <w:szCs w:val="24"/>
          <w:lang w:val="en-US"/>
        </w:rPr>
        <w:t xml:space="preserve"> </w:t>
      </w:r>
    </w:p>
    <w:p w14:paraId="0B6EC2F3" w14:textId="4EBED116" w:rsidR="009344D8" w:rsidRPr="00D266D5" w:rsidRDefault="00D266D5" w:rsidP="009344D8">
      <w:pPr>
        <w:spacing w:line="240" w:lineRule="auto"/>
        <w:jc w:val="both"/>
        <w:rPr>
          <w:rFonts w:ascii="Times New Roman" w:hAnsi="Times New Roman" w:cs="Times New Roman"/>
          <w:sz w:val="24"/>
          <w:lang w:val="en-US"/>
        </w:rPr>
      </w:pPr>
      <w:r>
        <w:rPr>
          <w:rFonts w:ascii="Times New Roman" w:hAnsi="Times New Roman" w:cs="Times New Roman"/>
          <w:sz w:val="24"/>
          <w:lang w:val="en-US"/>
        </w:rPr>
        <w:t>Parijoto (</w:t>
      </w:r>
      <w:r w:rsidRPr="00A07820">
        <w:rPr>
          <w:rFonts w:ascii="Times New Roman" w:hAnsi="Times New Roman" w:cs="Times New Roman"/>
          <w:i/>
          <w:sz w:val="24"/>
          <w:lang w:val="en-US"/>
        </w:rPr>
        <w:t xml:space="preserve">Medinilla </w:t>
      </w:r>
      <w:r>
        <w:rPr>
          <w:rFonts w:ascii="Times New Roman" w:hAnsi="Times New Roman" w:cs="Times New Roman"/>
          <w:i/>
          <w:sz w:val="24"/>
          <w:lang w:val="en-US"/>
        </w:rPr>
        <w:t>speciosa</w:t>
      </w:r>
      <w:r>
        <w:rPr>
          <w:rFonts w:ascii="Times New Roman" w:hAnsi="Times New Roman" w:cs="Times New Roman"/>
          <w:sz w:val="24"/>
          <w:lang w:val="en-US"/>
        </w:rPr>
        <w:t xml:space="preserve"> Blume.) is traditionally plant that used </w:t>
      </w:r>
      <w:r w:rsidR="00603DB5">
        <w:rPr>
          <w:rFonts w:ascii="Times New Roman" w:hAnsi="Times New Roman" w:cs="Times New Roman"/>
          <w:sz w:val="24"/>
          <w:lang w:val="en-US"/>
        </w:rPr>
        <w:t>on</w:t>
      </w:r>
      <w:r>
        <w:rPr>
          <w:rFonts w:ascii="Times New Roman" w:hAnsi="Times New Roman" w:cs="Times New Roman"/>
          <w:sz w:val="24"/>
          <w:lang w:val="en-US"/>
        </w:rPr>
        <w:t xml:space="preserve"> </w:t>
      </w:r>
      <w:r w:rsidRPr="003E5065">
        <w:rPr>
          <w:rFonts w:ascii="Times New Roman" w:hAnsi="Times New Roman" w:cs="Times New Roman"/>
          <w:sz w:val="24"/>
          <w:lang w:val="en-US"/>
        </w:rPr>
        <w:t>diarrheal diseases</w:t>
      </w:r>
      <w:r w:rsidR="00603DB5">
        <w:rPr>
          <w:rFonts w:ascii="Times New Roman" w:hAnsi="Times New Roman" w:cs="Times New Roman"/>
          <w:sz w:val="24"/>
          <w:lang w:val="en-US"/>
        </w:rPr>
        <w:t>, inflama</w:t>
      </w:r>
      <w:r w:rsidR="00CD0E79">
        <w:rPr>
          <w:rFonts w:ascii="Times New Roman" w:hAnsi="Times New Roman" w:cs="Times New Roman"/>
          <w:sz w:val="24"/>
          <w:lang w:val="en-US"/>
        </w:rPr>
        <w:t>tion</w:t>
      </w:r>
      <w:r w:rsidRPr="003E5065">
        <w:rPr>
          <w:rFonts w:ascii="Times New Roman" w:hAnsi="Times New Roman" w:cs="Times New Roman"/>
          <w:sz w:val="24"/>
          <w:lang w:val="en-US"/>
        </w:rPr>
        <w:t xml:space="preserve"> and can</w:t>
      </w:r>
      <w:r w:rsidR="009129FC">
        <w:rPr>
          <w:rFonts w:ascii="Times New Roman" w:hAnsi="Times New Roman" w:cs="Times New Roman"/>
          <w:sz w:val="24"/>
          <w:lang w:val="en-US"/>
        </w:rPr>
        <w:t>c</w:t>
      </w:r>
      <w:r w:rsidRPr="003E5065">
        <w:rPr>
          <w:rFonts w:ascii="Times New Roman" w:hAnsi="Times New Roman" w:cs="Times New Roman"/>
          <w:sz w:val="24"/>
          <w:lang w:val="en-US"/>
        </w:rPr>
        <w:t xml:space="preserve">er sores and potentially as anti-hyperlipidemia and antibacterials that have been tested </w:t>
      </w:r>
      <w:r w:rsidRPr="005E41E2">
        <w:rPr>
          <w:rFonts w:ascii="Times New Roman" w:hAnsi="Times New Roman" w:cs="Times New Roman"/>
          <w:i/>
          <w:sz w:val="24"/>
          <w:lang w:val="en-US"/>
        </w:rPr>
        <w:t>in vivo</w:t>
      </w:r>
      <w:r w:rsidRPr="003E5065">
        <w:rPr>
          <w:rFonts w:ascii="Times New Roman" w:hAnsi="Times New Roman" w:cs="Times New Roman"/>
          <w:sz w:val="24"/>
          <w:lang w:val="en-US"/>
        </w:rPr>
        <w:t xml:space="preserve"> and </w:t>
      </w:r>
      <w:r w:rsidRPr="005E41E2">
        <w:rPr>
          <w:rFonts w:ascii="Times New Roman" w:hAnsi="Times New Roman" w:cs="Times New Roman"/>
          <w:i/>
          <w:sz w:val="24"/>
          <w:lang w:val="en-US"/>
        </w:rPr>
        <w:t>in vitro</w:t>
      </w:r>
      <w:r>
        <w:rPr>
          <w:rFonts w:ascii="Times New Roman" w:hAnsi="Times New Roman" w:cs="Times New Roman"/>
          <w:sz w:val="24"/>
          <w:lang w:val="en-US"/>
        </w:rPr>
        <w:t xml:space="preserve">. Based on research, parijoto fruit contains secondary metabolites such as flavonoids, tannis, saponis, and glycosides. </w:t>
      </w:r>
      <w:r w:rsidRPr="003E5065">
        <w:rPr>
          <w:rFonts w:ascii="Times New Roman" w:hAnsi="Times New Roman" w:cs="Times New Roman"/>
          <w:sz w:val="24"/>
          <w:lang w:val="en-US"/>
        </w:rPr>
        <w:t>The purpose of this study was to determine the antiinfl</w:t>
      </w:r>
      <w:r w:rsidR="00603DB5">
        <w:rPr>
          <w:rFonts w:ascii="Times New Roman" w:hAnsi="Times New Roman" w:cs="Times New Roman"/>
          <w:sz w:val="24"/>
          <w:lang w:val="en-US"/>
        </w:rPr>
        <w:t>a</w:t>
      </w:r>
      <w:r w:rsidRPr="003E5065">
        <w:rPr>
          <w:rFonts w:ascii="Times New Roman" w:hAnsi="Times New Roman" w:cs="Times New Roman"/>
          <w:sz w:val="24"/>
          <w:lang w:val="en-US"/>
        </w:rPr>
        <w:t>mat</w:t>
      </w:r>
      <w:r>
        <w:rPr>
          <w:rFonts w:ascii="Times New Roman" w:hAnsi="Times New Roman" w:cs="Times New Roman"/>
          <w:sz w:val="24"/>
          <w:lang w:val="en-US"/>
        </w:rPr>
        <w:t>ory</w:t>
      </w:r>
      <w:r w:rsidRPr="003E5065">
        <w:rPr>
          <w:rFonts w:ascii="Times New Roman" w:hAnsi="Times New Roman" w:cs="Times New Roman"/>
          <w:sz w:val="24"/>
          <w:lang w:val="en-US"/>
        </w:rPr>
        <w:t xml:space="preserve"> activity of </w:t>
      </w:r>
      <w:r>
        <w:rPr>
          <w:rFonts w:ascii="Times New Roman" w:hAnsi="Times New Roman" w:cs="Times New Roman"/>
          <w:sz w:val="24"/>
          <w:lang w:val="en-US"/>
        </w:rPr>
        <w:t xml:space="preserve">the ethanol </w:t>
      </w:r>
      <w:r w:rsidRPr="003E5065">
        <w:rPr>
          <w:rFonts w:ascii="Times New Roman" w:hAnsi="Times New Roman" w:cs="Times New Roman"/>
          <w:sz w:val="24"/>
          <w:lang w:val="en-US"/>
        </w:rPr>
        <w:t>extract</w:t>
      </w:r>
      <w:r>
        <w:rPr>
          <w:rFonts w:ascii="Times New Roman" w:hAnsi="Times New Roman" w:cs="Times New Roman"/>
          <w:sz w:val="24"/>
          <w:lang w:val="en-US"/>
        </w:rPr>
        <w:t xml:space="preserve"> </w:t>
      </w:r>
      <w:r w:rsidR="00603DB5">
        <w:rPr>
          <w:rFonts w:ascii="Times New Roman" w:hAnsi="Times New Roman" w:cs="Times New Roman"/>
          <w:sz w:val="24"/>
          <w:lang w:val="en-US"/>
        </w:rPr>
        <w:t xml:space="preserve">parijoto </w:t>
      </w:r>
      <w:r>
        <w:rPr>
          <w:rFonts w:ascii="Times New Roman" w:hAnsi="Times New Roman" w:cs="Times New Roman"/>
          <w:sz w:val="24"/>
          <w:lang w:val="en-US"/>
        </w:rPr>
        <w:t>by</w:t>
      </w:r>
      <w:r w:rsidRPr="003E5065">
        <w:rPr>
          <w:rFonts w:ascii="Times New Roman" w:hAnsi="Times New Roman" w:cs="Times New Roman"/>
          <w:sz w:val="24"/>
          <w:lang w:val="en-US"/>
        </w:rPr>
        <w:t xml:space="preserve"> using </w:t>
      </w:r>
      <w:r w:rsidR="008E18A4" w:rsidRPr="00877069">
        <w:rPr>
          <w:rFonts w:ascii="Cambria" w:eastAsia="Times New Roman" w:hAnsi="Cambria" w:cs="Times New Roman"/>
          <w:sz w:val="24"/>
          <w:szCs w:val="24"/>
        </w:rPr>
        <w:t xml:space="preserve">Carrageenan-Induced Paw Edema method. </w:t>
      </w:r>
      <w:r>
        <w:rPr>
          <w:rFonts w:ascii="Cambria" w:eastAsia="Times New Roman" w:hAnsi="Cambria" w:cs="Times New Roman"/>
          <w:sz w:val="24"/>
          <w:szCs w:val="24"/>
          <w:lang w:val="en-US"/>
        </w:rPr>
        <w:t xml:space="preserve"> </w:t>
      </w:r>
      <w:r w:rsidR="008E18A4" w:rsidRPr="005E41E2">
        <w:rPr>
          <w:rFonts w:ascii="Cambria" w:eastAsia="Times New Roman" w:hAnsi="Cambria" w:cs="Times New Roman"/>
          <w:i/>
          <w:sz w:val="24"/>
          <w:szCs w:val="24"/>
        </w:rPr>
        <w:t xml:space="preserve">Sprague Dawley </w:t>
      </w:r>
      <w:r w:rsidR="008E18A4" w:rsidRPr="00877069">
        <w:rPr>
          <w:rFonts w:ascii="Cambria" w:eastAsia="Times New Roman" w:hAnsi="Cambria" w:cs="Times New Roman"/>
          <w:sz w:val="24"/>
          <w:szCs w:val="24"/>
        </w:rPr>
        <w:t xml:space="preserve">rats were divided into five groups: negative control (Na CMC 0.5% b/v), positive control (diclofenac sodium 5.14 mg/kg BW), ethanol extract </w:t>
      </w:r>
      <w:r>
        <w:rPr>
          <w:rFonts w:ascii="Cambria" w:eastAsia="Times New Roman" w:hAnsi="Cambria" w:cs="Times New Roman"/>
          <w:sz w:val="24"/>
          <w:szCs w:val="24"/>
          <w:lang w:val="en-US"/>
        </w:rPr>
        <w:t>parijoto fruit</w:t>
      </w:r>
      <w:r w:rsidR="008E18A4" w:rsidRPr="00877069">
        <w:rPr>
          <w:rFonts w:ascii="Cambria" w:eastAsia="Times New Roman" w:hAnsi="Cambria" w:cs="Times New Roman"/>
          <w:sz w:val="24"/>
          <w:szCs w:val="24"/>
        </w:rPr>
        <w:t xml:space="preserve"> in various doses of </w:t>
      </w:r>
      <w:r>
        <w:rPr>
          <w:rFonts w:ascii="Times New Roman" w:hAnsi="Times New Roman" w:cs="Times New Roman"/>
          <w:sz w:val="24"/>
          <w:lang w:val="en-US"/>
        </w:rPr>
        <w:t xml:space="preserve">100, 200 and 400 mg/Kg Body Weight. </w:t>
      </w:r>
      <w:r w:rsidR="009344D8" w:rsidRPr="00877069">
        <w:rPr>
          <w:rFonts w:ascii="Cambria" w:eastAsia="Times New Roman" w:hAnsi="Cambria" w:cs="Times New Roman"/>
          <w:sz w:val="24"/>
          <w:szCs w:val="24"/>
        </w:rPr>
        <w:t xml:space="preserve">The test substances are given orally before induction with 0.2 mL carrageenan 1%.  Measuring of the volume of rat's paw is conducted every hour for five hours after carrageenan induction by using plethysmometer. The results showed that rats which were given ethanol extract of </w:t>
      </w:r>
      <w:r w:rsidR="009344D8">
        <w:rPr>
          <w:rFonts w:ascii="Cambria" w:eastAsia="Times New Roman" w:hAnsi="Cambria" w:cs="Times New Roman"/>
          <w:sz w:val="24"/>
          <w:szCs w:val="24"/>
          <w:lang w:val="en-US"/>
        </w:rPr>
        <w:t>100, 200 and 400</w:t>
      </w:r>
      <w:r w:rsidR="009344D8" w:rsidRPr="00877069">
        <w:rPr>
          <w:rFonts w:ascii="Cambria" w:eastAsia="Times New Roman" w:hAnsi="Cambria" w:cs="Times New Roman"/>
          <w:sz w:val="24"/>
          <w:szCs w:val="24"/>
        </w:rPr>
        <w:t xml:space="preserve"> mg/kg BW have significantly different percentage of edema compared to the negative control group (p ≤ 0.05). The percentage of edema inhibitions within the subjects group with doses of </w:t>
      </w:r>
      <w:r w:rsidR="009344D8">
        <w:rPr>
          <w:rFonts w:ascii="Cambria" w:eastAsia="Times New Roman" w:hAnsi="Cambria" w:cs="Times New Roman"/>
          <w:sz w:val="24"/>
          <w:szCs w:val="24"/>
          <w:lang w:val="en-US"/>
        </w:rPr>
        <w:t>100, 200 and 400</w:t>
      </w:r>
      <w:r w:rsidR="009344D8" w:rsidRPr="00877069">
        <w:rPr>
          <w:rFonts w:ascii="Cambria" w:eastAsia="Times New Roman" w:hAnsi="Cambria" w:cs="Times New Roman"/>
          <w:sz w:val="24"/>
          <w:szCs w:val="24"/>
        </w:rPr>
        <w:t xml:space="preserve"> mg/kg BW are </w:t>
      </w:r>
      <w:r w:rsidR="009344D8">
        <w:rPr>
          <w:rFonts w:ascii="Times New Roman" w:eastAsiaTheme="minorEastAsia" w:hAnsi="Times New Roman" w:cs="Times New Roman"/>
          <w:sz w:val="24"/>
        </w:rPr>
        <w:t>74,58%, 72,88%, dan 50,85%.</w:t>
      </w:r>
      <w:r w:rsidR="009344D8" w:rsidRPr="00877069">
        <w:rPr>
          <w:rFonts w:ascii="Cambria" w:eastAsia="Times New Roman" w:hAnsi="Cambria" w:cs="Times New Roman"/>
          <w:sz w:val="24"/>
          <w:szCs w:val="24"/>
        </w:rPr>
        <w:t xml:space="preserve"> respectively. This result suggested that</w:t>
      </w:r>
      <w:r w:rsidR="00A47E6B" w:rsidRPr="00A47E6B">
        <w:rPr>
          <w:rFonts w:ascii="Times New Roman" w:hAnsi="Times New Roman" w:cs="Times New Roman"/>
          <w:sz w:val="24"/>
          <w:lang w:val="en-US"/>
        </w:rPr>
        <w:t xml:space="preserve"> </w:t>
      </w:r>
      <w:r w:rsidR="00A47E6B">
        <w:rPr>
          <w:rFonts w:ascii="Times New Roman" w:hAnsi="Times New Roman" w:cs="Times New Roman"/>
          <w:sz w:val="24"/>
          <w:lang w:val="en-US"/>
        </w:rPr>
        <w:t>extract ethanol parijoto fruits</w:t>
      </w:r>
      <w:r w:rsidR="00A47E6B" w:rsidRPr="00877069">
        <w:rPr>
          <w:rFonts w:ascii="Cambria" w:eastAsia="Times New Roman" w:hAnsi="Cambria" w:cs="Times New Roman"/>
          <w:sz w:val="24"/>
          <w:szCs w:val="24"/>
        </w:rPr>
        <w:t xml:space="preserve"> </w:t>
      </w:r>
      <w:r w:rsidR="009344D8" w:rsidRPr="00877069">
        <w:rPr>
          <w:rFonts w:ascii="Cambria" w:eastAsia="Times New Roman" w:hAnsi="Cambria" w:cs="Times New Roman"/>
          <w:sz w:val="24"/>
          <w:szCs w:val="24"/>
        </w:rPr>
        <w:t xml:space="preserve">are able to inhibit edema of rat’s paw which is indicated that this extract has a potency to be developed as the anti-inflammatory agent. </w:t>
      </w:r>
    </w:p>
    <w:p w14:paraId="06604E38" w14:textId="77777777" w:rsidR="00A47E6B" w:rsidRPr="00877069" w:rsidRDefault="00A47E6B" w:rsidP="00A47E6B">
      <w:pPr>
        <w:spacing w:line="240" w:lineRule="auto"/>
        <w:jc w:val="both"/>
        <w:rPr>
          <w:rFonts w:ascii="Cambria" w:eastAsia="Times New Roman" w:hAnsi="Cambria" w:cs="Times New Roman"/>
          <w:sz w:val="24"/>
          <w:szCs w:val="24"/>
        </w:rPr>
      </w:pPr>
      <w:r w:rsidRPr="00877069">
        <w:rPr>
          <w:rFonts w:ascii="Cambria" w:eastAsia="Times New Roman" w:hAnsi="Cambria" w:cs="Times New Roman"/>
          <w:sz w:val="24"/>
          <w:szCs w:val="24"/>
        </w:rPr>
        <w:t>Keyword:</w:t>
      </w:r>
      <w:r w:rsidRPr="00D93784">
        <w:rPr>
          <w:rFonts w:ascii="Times New Roman" w:hAnsi="Times New Roman" w:cs="Times New Roman"/>
          <w:sz w:val="24"/>
          <w:lang w:val="en-US"/>
        </w:rPr>
        <w:t xml:space="preserve"> </w:t>
      </w:r>
      <w:r>
        <w:rPr>
          <w:rFonts w:ascii="Times New Roman" w:hAnsi="Times New Roman" w:cs="Times New Roman"/>
          <w:sz w:val="24"/>
          <w:lang w:val="en-US"/>
        </w:rPr>
        <w:t>Parijoto, M</w:t>
      </w:r>
      <w:r w:rsidRPr="00A07820">
        <w:rPr>
          <w:rFonts w:ascii="Times New Roman" w:hAnsi="Times New Roman" w:cs="Times New Roman"/>
          <w:i/>
          <w:sz w:val="24"/>
          <w:lang w:val="en-US"/>
        </w:rPr>
        <w:t xml:space="preserve">edinilla </w:t>
      </w:r>
      <w:r>
        <w:rPr>
          <w:rFonts w:ascii="Times New Roman" w:hAnsi="Times New Roman" w:cs="Times New Roman"/>
          <w:i/>
          <w:sz w:val="24"/>
          <w:lang w:val="en-US"/>
        </w:rPr>
        <w:t>speciosa</w:t>
      </w:r>
      <w:r w:rsidRPr="00877069">
        <w:rPr>
          <w:rFonts w:ascii="Cambria" w:eastAsia="Times New Roman" w:hAnsi="Cambria" w:cs="Times New Roman"/>
          <w:sz w:val="24"/>
          <w:szCs w:val="24"/>
        </w:rPr>
        <w:t xml:space="preserve"> , anti-inflammatory, Carrageenan-Induced Paw Edema method</w:t>
      </w:r>
    </w:p>
    <w:p w14:paraId="232BE3D4" w14:textId="77777777" w:rsidR="00AE0CE1" w:rsidRDefault="00AE0CE1" w:rsidP="00AE0CE1">
      <w:pPr>
        <w:jc w:val="both"/>
        <w:rPr>
          <w:b/>
        </w:rPr>
      </w:pPr>
      <w:r>
        <w:rPr>
          <w:b/>
        </w:rPr>
        <w:t>Biography</w:t>
      </w:r>
    </w:p>
    <w:p w14:paraId="051AAAF5" w14:textId="17A46291" w:rsidR="00B076C5" w:rsidRPr="00B076C5" w:rsidRDefault="00B076C5" w:rsidP="00B076C5">
      <w:pPr>
        <w:pStyle w:val="Affiliation"/>
        <w:contextualSpacing/>
        <w:jc w:val="both"/>
        <w:rPr>
          <w:rFonts w:eastAsia="MS Mincho"/>
        </w:rPr>
      </w:pPr>
      <w:r w:rsidRPr="00B076C5">
        <w:t>Nurmeilis</w:t>
      </w:r>
      <w:r w:rsidR="00AE0CE1" w:rsidRPr="00B076C5">
        <w:t xml:space="preserve"> has completed h</w:t>
      </w:r>
      <w:r>
        <w:t xml:space="preserve">er </w:t>
      </w:r>
      <w:r w:rsidR="005E41E2">
        <w:t xml:space="preserve">PhD </w:t>
      </w:r>
      <w:r w:rsidR="00AE0CE1" w:rsidRPr="00B076C5">
        <w:t xml:space="preserve">from </w:t>
      </w:r>
      <w:r w:rsidR="00D01A4C">
        <w:t>F</w:t>
      </w:r>
      <w:r w:rsidRPr="00B076C5">
        <w:t xml:space="preserve">aculty of </w:t>
      </w:r>
      <w:r w:rsidR="00D01A4C">
        <w:t>P</w:t>
      </w:r>
      <w:r w:rsidRPr="00B076C5">
        <w:t>harmacy Universit</w:t>
      </w:r>
      <w:r w:rsidR="00D01A4C">
        <w:t>as</w:t>
      </w:r>
      <w:r w:rsidRPr="00B076C5">
        <w:t xml:space="preserve"> Indonesia</w:t>
      </w:r>
      <w:r w:rsidR="00D01A4C">
        <w:t>,</w:t>
      </w:r>
      <w:r w:rsidR="005E41E2">
        <w:t xml:space="preserve"> with promotor </w:t>
      </w:r>
      <w:r w:rsidR="00D01A4C">
        <w:t xml:space="preserve">is </w:t>
      </w:r>
      <w:r w:rsidR="005E41E2">
        <w:t>Prof Dr Yahdiana Harahap</w:t>
      </w:r>
      <w:r w:rsidR="00D01A4C">
        <w:t xml:space="preserve"> in 201</w:t>
      </w:r>
      <w:r w:rsidR="004C683A">
        <w:t>6</w:t>
      </w:r>
      <w:r w:rsidR="00D01A4C">
        <w:t>.</w:t>
      </w:r>
      <w:r w:rsidRPr="00B076C5">
        <w:t xml:space="preserve"> She is a </w:t>
      </w:r>
      <w:r w:rsidR="00D01A4C">
        <w:t xml:space="preserve">lecturer in pharmacology since 2005 until now at pharmacy department </w:t>
      </w:r>
      <w:r w:rsidRPr="00B076C5">
        <w:rPr>
          <w:rFonts w:eastAsia="MS Mincho"/>
        </w:rPr>
        <w:t xml:space="preserve">Faculty of </w:t>
      </w:r>
      <w:r w:rsidR="00D01A4C">
        <w:rPr>
          <w:rFonts w:eastAsia="MS Mincho"/>
        </w:rPr>
        <w:t xml:space="preserve">Medicine and </w:t>
      </w:r>
      <w:r w:rsidRPr="00B076C5">
        <w:rPr>
          <w:rFonts w:eastAsia="MS Mincho"/>
        </w:rPr>
        <w:t>Health Sciences Syarif Hidayatullah State Islamic University (UIN) Jakarta, Indonesia</w:t>
      </w:r>
      <w:r w:rsidR="00D01A4C">
        <w:rPr>
          <w:rFonts w:eastAsia="MS Mincho"/>
        </w:rPr>
        <w:t xml:space="preserve">. She is currently (since 2016) the head of Pharmacy Departement. She has published </w:t>
      </w:r>
      <w:r w:rsidR="004C683A">
        <w:rPr>
          <w:rFonts w:eastAsia="MS Mincho"/>
        </w:rPr>
        <w:t xml:space="preserve">several paper in both international and national journal also presentation as oral presenter in international conference. </w:t>
      </w:r>
    </w:p>
    <w:p w14:paraId="33D5862B" w14:textId="77777777" w:rsidR="004C683A" w:rsidRDefault="004C683A" w:rsidP="00AE0CE1">
      <w:pPr>
        <w:autoSpaceDE w:val="0"/>
        <w:autoSpaceDN w:val="0"/>
        <w:adjustRightInd w:val="0"/>
        <w:rPr>
          <w:b/>
          <w:lang w:val="en-NZ"/>
        </w:rPr>
      </w:pPr>
    </w:p>
    <w:p w14:paraId="799954A4" w14:textId="25EBD0AA" w:rsidR="00D93784" w:rsidRDefault="00AE0CE1" w:rsidP="004C683A">
      <w:pPr>
        <w:autoSpaceDE w:val="0"/>
        <w:autoSpaceDN w:val="0"/>
        <w:adjustRightInd w:val="0"/>
      </w:pPr>
      <w:r w:rsidRPr="008A690F">
        <w:rPr>
          <w:b/>
          <w:lang w:val="en-NZ"/>
        </w:rPr>
        <w:t xml:space="preserve">Presenting author details </w:t>
      </w:r>
      <w:r w:rsidRPr="008A690F">
        <w:rPr>
          <w:b/>
          <w:lang w:val="en-NZ"/>
        </w:rPr>
        <w:br/>
      </w:r>
      <w:r w:rsidRPr="008A690F">
        <w:rPr>
          <w:lang w:val="en-NZ"/>
        </w:rPr>
        <w:t xml:space="preserve">Full name: </w:t>
      </w:r>
      <w:r w:rsidR="00B076C5">
        <w:rPr>
          <w:lang w:val="en-NZ"/>
        </w:rPr>
        <w:t>Dr. Nurmeilis, M.Si, Apt</w:t>
      </w:r>
      <w:r w:rsidRPr="008A690F">
        <w:rPr>
          <w:lang w:val="en-NZ"/>
        </w:rPr>
        <w:br/>
        <w:t>Contact number:</w:t>
      </w:r>
      <w:r w:rsidR="00B076C5">
        <w:rPr>
          <w:lang w:val="en-NZ"/>
        </w:rPr>
        <w:t>+628161817472</w:t>
      </w:r>
      <w:r w:rsidRPr="008A690F">
        <w:rPr>
          <w:lang w:val="en-NZ"/>
        </w:rPr>
        <w:br/>
      </w:r>
      <w:r w:rsidR="004C683A">
        <w:rPr>
          <w:lang w:val="en-NZ"/>
        </w:rPr>
        <w:t xml:space="preserve">email address : </w:t>
      </w:r>
      <w:hyperlink r:id="rId7" w:history="1">
        <w:r w:rsidR="004C683A" w:rsidRPr="00ED5620">
          <w:rPr>
            <w:rStyle w:val="Hyperlink"/>
            <w:lang w:val="en-NZ"/>
          </w:rPr>
          <w:t>nurmeilis@uinjkt.ac.id</w:t>
        </w:r>
      </w:hyperlink>
      <w:r w:rsidR="004C683A">
        <w:rPr>
          <w:lang w:val="en-NZ"/>
        </w:rPr>
        <w:t>,   nurmeilis.uin@gmail.com</w:t>
      </w:r>
      <w:r w:rsidRPr="008A690F">
        <w:rPr>
          <w:lang w:val="en-NZ"/>
        </w:rPr>
        <w:br/>
      </w:r>
      <w:r w:rsidRPr="008A690F">
        <w:rPr>
          <w:lang w:val="en-NZ"/>
        </w:rPr>
        <w:lastRenderedPageBreak/>
        <w:t>Category: (Oral presentation)</w:t>
      </w:r>
      <w:r>
        <w:rPr>
          <w:lang w:val="en-NZ"/>
        </w:rPr>
        <w:br/>
      </w:r>
    </w:p>
    <w:sectPr w:rsidR="00D937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6C256" w14:textId="77777777" w:rsidR="00C40F18" w:rsidRDefault="00C40F18" w:rsidP="00A47E6B">
      <w:pPr>
        <w:spacing w:after="0" w:line="240" w:lineRule="auto"/>
      </w:pPr>
      <w:r>
        <w:separator/>
      </w:r>
    </w:p>
  </w:endnote>
  <w:endnote w:type="continuationSeparator" w:id="0">
    <w:p w14:paraId="7CD49E53" w14:textId="77777777" w:rsidR="00C40F18" w:rsidRDefault="00C40F18" w:rsidP="00A47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111FB" w14:textId="77777777" w:rsidR="00C40F18" w:rsidRDefault="00C40F18" w:rsidP="00A47E6B">
      <w:pPr>
        <w:spacing w:after="0" w:line="240" w:lineRule="auto"/>
      </w:pPr>
      <w:r>
        <w:separator/>
      </w:r>
    </w:p>
  </w:footnote>
  <w:footnote w:type="continuationSeparator" w:id="0">
    <w:p w14:paraId="79D25E79" w14:textId="77777777" w:rsidR="00C40F18" w:rsidRDefault="00C40F18" w:rsidP="00A47E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84"/>
    <w:rsid w:val="00267EAE"/>
    <w:rsid w:val="00324AFC"/>
    <w:rsid w:val="00370384"/>
    <w:rsid w:val="00432A8D"/>
    <w:rsid w:val="004C683A"/>
    <w:rsid w:val="005933EF"/>
    <w:rsid w:val="005E41E2"/>
    <w:rsid w:val="00603DB5"/>
    <w:rsid w:val="00797C3B"/>
    <w:rsid w:val="008E18A4"/>
    <w:rsid w:val="009129FC"/>
    <w:rsid w:val="009344D8"/>
    <w:rsid w:val="00A47E6B"/>
    <w:rsid w:val="00AE0CE1"/>
    <w:rsid w:val="00B076C5"/>
    <w:rsid w:val="00C40F18"/>
    <w:rsid w:val="00CD0E79"/>
    <w:rsid w:val="00D01A4C"/>
    <w:rsid w:val="00D266D5"/>
    <w:rsid w:val="00D93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33D8A"/>
  <w15:chartTrackingRefBased/>
  <w15:docId w15:val="{1116ADAA-2E40-4426-9628-9DE10C428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3784"/>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basedOn w:val="Normal"/>
    <w:qFormat/>
    <w:rsid w:val="00D93784"/>
    <w:pPr>
      <w:spacing w:after="0" w:line="240" w:lineRule="auto"/>
      <w:jc w:val="center"/>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A47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E6B"/>
    <w:rPr>
      <w:lang w:val="id-ID"/>
    </w:rPr>
  </w:style>
  <w:style w:type="paragraph" w:styleId="Footer">
    <w:name w:val="footer"/>
    <w:basedOn w:val="Normal"/>
    <w:link w:val="FooterChar"/>
    <w:uiPriority w:val="99"/>
    <w:unhideWhenUsed/>
    <w:rsid w:val="00A47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E6B"/>
    <w:rPr>
      <w:lang w:val="id-ID"/>
    </w:rPr>
  </w:style>
  <w:style w:type="character" w:styleId="Hyperlink">
    <w:name w:val="Hyperlink"/>
    <w:basedOn w:val="DefaultParagraphFont"/>
    <w:uiPriority w:val="99"/>
    <w:unhideWhenUsed/>
    <w:rsid w:val="00324AFC"/>
    <w:rPr>
      <w:color w:val="0563C1" w:themeColor="hyperlink"/>
      <w:u w:val="single"/>
    </w:rPr>
  </w:style>
  <w:style w:type="character" w:styleId="UnresolvedMention">
    <w:name w:val="Unresolved Mention"/>
    <w:basedOn w:val="DefaultParagraphFont"/>
    <w:uiPriority w:val="99"/>
    <w:semiHidden/>
    <w:unhideWhenUsed/>
    <w:rsid w:val="00324AF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urmeilis@uinjkt.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urmeilis@uinjkt.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2018-07-26T16:05:00Z</dcterms:created>
  <dcterms:modified xsi:type="dcterms:W3CDTF">2018-07-28T00:09:00Z</dcterms:modified>
</cp:coreProperties>
</file>