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8F" w:rsidRDefault="00060821" w:rsidP="00F8558F">
      <w:pPr>
        <w:pStyle w:val="Heading1"/>
        <w:spacing w:before="170"/>
        <w:ind w:left="0"/>
      </w:pPr>
      <w:r w:rsidRPr="00060821">
        <w:rPr>
          <w:color w:val="337AB7"/>
          <w:lang w:val="it-IT"/>
        </w:rPr>
        <w:t>[6]-Gingerol as a Natural Scave</w:t>
      </w:r>
      <w:r w:rsidR="008A6DFD">
        <w:rPr>
          <w:color w:val="337AB7"/>
          <w:lang w:val="it-IT"/>
        </w:rPr>
        <w:t>nger of Chemical Carcinogens - a</w:t>
      </w:r>
      <w:r w:rsidRPr="00060821">
        <w:rPr>
          <w:color w:val="337AB7"/>
          <w:lang w:val="it-IT"/>
        </w:rPr>
        <w:t xml:space="preserve"> Computational Approach</w:t>
      </w:r>
    </w:p>
    <w:p w:rsidR="00F8558F" w:rsidRPr="00060821" w:rsidRDefault="00060821" w:rsidP="00060821">
      <w:pPr>
        <w:pStyle w:val="BodyText"/>
        <w:spacing w:before="73" w:line="198" w:lineRule="exact"/>
        <w:ind w:left="100" w:right="5987"/>
        <w:rPr>
          <w:rFonts w:ascii="Arial"/>
          <w:lang w:val="it-IT"/>
        </w:rPr>
      </w:pPr>
      <w:r w:rsidRPr="00060821">
        <w:rPr>
          <w:rFonts w:ascii="Arial"/>
          <w:lang w:val="it-IT"/>
        </w:rPr>
        <w:t>Veronika Furlan</w:t>
      </w:r>
      <w:r w:rsidR="00F81968">
        <w:rPr>
          <w:rFonts w:ascii="Arial"/>
          <w:lang w:val="it-IT"/>
        </w:rPr>
        <w:t>,</w:t>
      </w:r>
      <w:r>
        <w:rPr>
          <w:rFonts w:ascii="Arial"/>
          <w:lang w:val="it-IT"/>
        </w:rPr>
        <w:t xml:space="preserve"> </w:t>
      </w:r>
      <w:r w:rsidR="00323F98">
        <w:rPr>
          <w:rFonts w:ascii="Arial"/>
          <w:lang w:val="it-IT"/>
        </w:rPr>
        <w:t>Martin Gladovi</w:t>
      </w:r>
      <w:r w:rsidR="00323F98">
        <w:rPr>
          <w:rFonts w:ascii="Arial"/>
          <w:lang w:val="it-IT"/>
        </w:rPr>
        <w:t>ć</w:t>
      </w:r>
      <w:r w:rsidR="00323F98">
        <w:rPr>
          <w:rFonts w:ascii="Arial"/>
          <w:lang w:val="it-IT"/>
        </w:rPr>
        <w:t>, Urban Bren, Faculty of C</w:t>
      </w:r>
      <w:r w:rsidRPr="00060821">
        <w:rPr>
          <w:rFonts w:ascii="Arial"/>
          <w:lang w:val="it-IT"/>
        </w:rPr>
        <w:t>hemist</w:t>
      </w:r>
      <w:r w:rsidR="00323F98">
        <w:rPr>
          <w:rFonts w:ascii="Arial"/>
          <w:lang w:val="it-IT"/>
        </w:rPr>
        <w:t>ry and C</w:t>
      </w:r>
      <w:r>
        <w:rPr>
          <w:rFonts w:ascii="Arial"/>
          <w:lang w:val="it-IT"/>
        </w:rPr>
        <w:t xml:space="preserve">hemical </w:t>
      </w:r>
      <w:r w:rsidR="00323F98">
        <w:rPr>
          <w:rFonts w:ascii="Arial"/>
          <w:lang w:val="it-IT"/>
        </w:rPr>
        <w:t>T</w:t>
      </w:r>
      <w:r w:rsidRPr="00060821">
        <w:rPr>
          <w:rFonts w:ascii="Arial"/>
          <w:lang w:val="it-IT"/>
        </w:rPr>
        <w:t>echnology, University of Maribor, Slovenia</w:t>
      </w:r>
    </w:p>
    <w:p w:rsidR="00F8558F" w:rsidRDefault="00F8558F" w:rsidP="00F8558F">
      <w:pPr>
        <w:pStyle w:val="BodyText"/>
        <w:spacing w:before="3"/>
        <w:rPr>
          <w:rFonts w:ascii="Arial"/>
          <w:sz w:val="21"/>
        </w:rPr>
      </w:pPr>
    </w:p>
    <w:p w:rsidR="00F8558F" w:rsidRDefault="00F8558F" w:rsidP="00F8558F">
      <w:pPr>
        <w:widowControl/>
        <w:rPr>
          <w:rFonts w:ascii="Arial"/>
          <w:sz w:val="21"/>
        </w:rPr>
        <w:sectPr w:rsidR="00F8558F">
          <w:pgSz w:w="11910" w:h="16840"/>
          <w:pgMar w:top="1740" w:right="600" w:bottom="840" w:left="620" w:header="541" w:footer="642" w:gutter="0"/>
          <w:cols w:space="720"/>
        </w:sectPr>
      </w:pPr>
    </w:p>
    <w:p w:rsidR="00F8558F" w:rsidRDefault="00060821" w:rsidP="00F8558F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F81968" w:rsidRDefault="00060821" w:rsidP="00F81968">
      <w:pPr>
        <w:pStyle w:val="BodyText"/>
        <w:spacing w:before="90" w:line="278" w:lineRule="auto"/>
        <w:ind w:left="100"/>
        <w:jc w:val="both"/>
        <w:rPr>
          <w:lang w:val="it-IT"/>
        </w:rPr>
      </w:pPr>
      <w:r w:rsidRPr="00060821">
        <w:rPr>
          <w:lang w:val="it-IT"/>
        </w:rPr>
        <w:t>Cancer is a major cause of death in developed countries, second after cardiac disease. In most of the cases, carcinogenesis is associated with chemical modification of DNA. Therefore, exogenous chemi</w:t>
      </w:r>
      <w:r w:rsidR="00323F98">
        <w:rPr>
          <w:lang w:val="it-IT"/>
        </w:rPr>
        <w:t>cal carcinogens are indeed</w:t>
      </w:r>
      <w:r w:rsidRPr="00060821">
        <w:rPr>
          <w:lang w:val="it-IT"/>
        </w:rPr>
        <w:t xml:space="preserve"> implicated in the </w:t>
      </w:r>
      <w:r w:rsidRPr="00C207DD">
        <w:rPr>
          <w:noProof/>
          <w:lang w:val="it-IT"/>
        </w:rPr>
        <w:t>aetiology</w:t>
      </w:r>
      <w:r w:rsidRPr="00060821">
        <w:rPr>
          <w:lang w:val="it-IT"/>
        </w:rPr>
        <w:t xml:space="preserve"> of</w:t>
      </w:r>
      <w:r w:rsidR="00323F98">
        <w:rPr>
          <w:lang w:val="it-IT"/>
        </w:rPr>
        <w:t xml:space="preserve"> an increasing number of cancer types</w:t>
      </w:r>
      <w:r w:rsidRPr="00060821">
        <w:rPr>
          <w:lang w:val="it-IT"/>
        </w:rPr>
        <w:t>. The focus of the current contribution was to examine [6]-gingero</w:t>
      </w:r>
      <w:r w:rsidR="00501854">
        <w:rPr>
          <w:lang w:val="it-IT"/>
        </w:rPr>
        <w:t xml:space="preserve">l from ginger as a natural </w:t>
      </w:r>
      <w:r w:rsidRPr="00060821">
        <w:rPr>
          <w:lang w:val="it-IT"/>
        </w:rPr>
        <w:t>sca</w:t>
      </w:r>
      <w:r w:rsidR="00575CC8">
        <w:rPr>
          <w:lang w:val="it-IT"/>
        </w:rPr>
        <w:t>venger of nine ultimate</w:t>
      </w:r>
      <w:r w:rsidRPr="00060821">
        <w:rPr>
          <w:lang w:val="it-IT"/>
        </w:rPr>
        <w:t xml:space="preserve"> chemical carcinogens</w:t>
      </w:r>
      <w:r w:rsidR="00F95EA5">
        <w:rPr>
          <w:lang w:val="it-IT"/>
        </w:rPr>
        <w:t>:</w:t>
      </w:r>
      <w:r w:rsidRPr="00060821">
        <w:rPr>
          <w:lang w:val="it-IT"/>
        </w:rPr>
        <w:t xml:space="preserve"> aflatoxin B1 </w:t>
      </w:r>
      <w:r w:rsidRPr="00C207DD">
        <w:rPr>
          <w:noProof/>
          <w:lang w:val="it-IT"/>
        </w:rPr>
        <w:t>exo</w:t>
      </w:r>
      <w:r w:rsidRPr="00060821">
        <w:rPr>
          <w:lang w:val="it-IT"/>
        </w:rPr>
        <w:t xml:space="preserve">-8,9-epoxide, </w:t>
      </w:r>
      <w:r w:rsidRPr="00060821">
        <w:rPr>
          <w:rFonts w:ascii="Calibri" w:hAnsi="Calibri" w:cs="Calibri"/>
          <w:lang w:val="it-IT"/>
        </w:rPr>
        <w:t>β</w:t>
      </w:r>
      <w:r w:rsidRPr="00060821">
        <w:rPr>
          <w:lang w:val="it-IT"/>
        </w:rPr>
        <w:t>-propiolactone, 2-</w:t>
      </w:r>
      <w:r w:rsidRPr="00C207DD">
        <w:rPr>
          <w:noProof/>
          <w:lang w:val="it-IT"/>
        </w:rPr>
        <w:t>cyanoethylene</w:t>
      </w:r>
      <w:r w:rsidRPr="00060821">
        <w:rPr>
          <w:lang w:val="it-IT"/>
        </w:rPr>
        <w:t xml:space="preserve"> oxide, ethylene oxide, chloroethylene oxide, </w:t>
      </w:r>
      <w:r w:rsidRPr="00C207DD">
        <w:rPr>
          <w:noProof/>
          <w:lang w:val="it-IT"/>
        </w:rPr>
        <w:t>glycidamide</w:t>
      </w:r>
      <w:r w:rsidRPr="00060821">
        <w:rPr>
          <w:lang w:val="it-IT"/>
        </w:rPr>
        <w:t>, propylene oxide, styrene oxide and vinyl carbamate epoxide. To evaluate [6]-gingerol efficiency, we expanded our research with an examination of glutathione - the strongest</w:t>
      </w:r>
      <w:r w:rsidR="00F95EA5">
        <w:rPr>
          <w:lang w:val="it-IT"/>
        </w:rPr>
        <w:t xml:space="preserve"> endogenous</w:t>
      </w:r>
      <w:r w:rsidRPr="00060821">
        <w:rPr>
          <w:lang w:val="it-IT"/>
        </w:rPr>
        <w:t xml:space="preserve"> scavenger of chemical ca</w:t>
      </w:r>
      <w:r w:rsidR="009F32C3">
        <w:rPr>
          <w:lang w:val="it-IT"/>
        </w:rPr>
        <w:t>rcinogens in human cells</w:t>
      </w:r>
      <w:r w:rsidR="009B3648">
        <w:rPr>
          <w:lang w:val="it-IT"/>
        </w:rPr>
        <w:t xml:space="preserve">. </w:t>
      </w:r>
      <w:r w:rsidR="009B3648" w:rsidRPr="009B3648">
        <w:rPr>
          <w:i/>
          <w:lang w:val="it-IT"/>
        </w:rPr>
        <w:t>A</w:t>
      </w:r>
      <w:r w:rsidRPr="009B3648">
        <w:rPr>
          <w:i/>
          <w:lang w:val="it-IT"/>
        </w:rPr>
        <w:t xml:space="preserve">b initio </w:t>
      </w:r>
      <w:r w:rsidRPr="00060821">
        <w:rPr>
          <w:lang w:val="it-IT"/>
        </w:rPr>
        <w:t xml:space="preserve">calculations of activation free energies were performed at the Hartree-Fock level of theory in </w:t>
      </w:r>
      <w:r w:rsidR="009B3648">
        <w:rPr>
          <w:lang w:val="it-IT"/>
        </w:rPr>
        <w:t>conjunction with three flexible</w:t>
      </w:r>
      <w:r w:rsidRPr="00060821">
        <w:rPr>
          <w:lang w:val="it-IT"/>
        </w:rPr>
        <w:t xml:space="preserve"> basis sets. Our </w:t>
      </w:r>
      <w:r w:rsidR="009B3648">
        <w:rPr>
          <w:lang w:val="it-IT"/>
        </w:rPr>
        <w:t>results obtained with implicit solvation</w:t>
      </w:r>
      <w:r w:rsidRPr="006F7215">
        <w:rPr>
          <w:noProof/>
          <w:lang w:val="it-IT"/>
        </w:rPr>
        <w:t xml:space="preserve"> imply</w:t>
      </w:r>
      <w:r w:rsidR="009B3648">
        <w:rPr>
          <w:lang w:val="it-IT"/>
        </w:rPr>
        <w:t xml:space="preserve"> that glutathione can</w:t>
      </w:r>
      <w:r w:rsidRPr="00060821">
        <w:rPr>
          <w:lang w:val="it-IT"/>
        </w:rPr>
        <w:t xml:space="preserve">not </w:t>
      </w:r>
      <w:r w:rsidRPr="00C207DD">
        <w:rPr>
          <w:noProof/>
          <w:lang w:val="it-IT"/>
        </w:rPr>
        <w:t>efficiently</w:t>
      </w:r>
      <w:r w:rsidRPr="00060821">
        <w:rPr>
          <w:lang w:val="it-IT"/>
        </w:rPr>
        <w:t xml:space="preserve"> protect us from all </w:t>
      </w:r>
      <w:r w:rsidR="009B3648">
        <w:rPr>
          <w:lang w:val="it-IT"/>
        </w:rPr>
        <w:t>studied chemical carcinogens, meaning</w:t>
      </w:r>
      <w:r w:rsidRPr="00060821">
        <w:rPr>
          <w:lang w:val="it-IT"/>
        </w:rPr>
        <w:t xml:space="preserve"> that additional protection is required fo</w:t>
      </w:r>
      <w:r w:rsidR="009B3648">
        <w:rPr>
          <w:lang w:val="it-IT"/>
        </w:rPr>
        <w:t>r prevention of chemical carcinogenesis</w:t>
      </w:r>
      <w:r w:rsidRPr="00060821">
        <w:rPr>
          <w:lang w:val="it-IT"/>
        </w:rPr>
        <w:t xml:space="preserve">. According to </w:t>
      </w:r>
      <w:r w:rsidR="00B67A8E">
        <w:rPr>
          <w:lang w:val="it-IT"/>
        </w:rPr>
        <w:t>our results, [6]-gingerol proved</w:t>
      </w:r>
      <w:r w:rsidRPr="00060821">
        <w:rPr>
          <w:lang w:val="it-IT"/>
        </w:rPr>
        <w:t xml:space="preserve"> to be a universal and extremely efficient natural scavenger of all chemical carcinogens of the epoxy type. Therefore</w:t>
      </w:r>
      <w:r w:rsidR="00B67A8E">
        <w:rPr>
          <w:lang w:val="it-IT"/>
        </w:rPr>
        <w:t>,</w:t>
      </w:r>
      <w:r w:rsidRPr="00060821">
        <w:rPr>
          <w:lang w:val="it-IT"/>
        </w:rPr>
        <w:t xml:space="preserve"> additional protection </w:t>
      </w:r>
      <w:r w:rsidR="00B67A8E">
        <w:rPr>
          <w:lang w:val="it-IT"/>
        </w:rPr>
        <w:t>could be assured by</w:t>
      </w:r>
      <w:r w:rsidRPr="00060821">
        <w:rPr>
          <w:lang w:val="it-IT"/>
        </w:rPr>
        <w:t xml:space="preserve"> [6]-gingerol</w:t>
      </w:r>
      <w:r w:rsidR="00B67A8E">
        <w:rPr>
          <w:lang w:val="it-IT"/>
        </w:rPr>
        <w:t xml:space="preserve"> </w:t>
      </w:r>
      <w:r w:rsidR="00B67A8E" w:rsidRPr="00B67A8E">
        <w:rPr>
          <w:lang w:val="it-IT"/>
        </w:rPr>
        <w:t>prophylaxis</w:t>
      </w:r>
      <w:r w:rsidRPr="00060821">
        <w:rPr>
          <w:lang w:val="it-IT"/>
        </w:rPr>
        <w:t xml:space="preserve">. Moreover, </w:t>
      </w:r>
      <w:r w:rsidR="00B67A8E">
        <w:rPr>
          <w:lang w:val="it-IT"/>
        </w:rPr>
        <w:t xml:space="preserve">the </w:t>
      </w:r>
      <w:r w:rsidRPr="00060821">
        <w:rPr>
          <w:lang w:val="it-IT"/>
        </w:rPr>
        <w:t>obtained results present strong evidence in favor of the validity of the proposed SN2 reaction mechanism for the alkylation reactions of [6]-gingerol and glutathione with chemical carcinogens</w:t>
      </w:r>
      <w:r w:rsidR="00B67A8E">
        <w:rPr>
          <w:rFonts w:ascii="Times New Roman" w:eastAsiaTheme="minorHAnsi" w:hAnsi="Times New Roman" w:cstheme="minorBidi"/>
          <w:sz w:val="24"/>
          <w:szCs w:val="22"/>
          <w:lang w:val="sl-SI"/>
        </w:rPr>
        <w:t xml:space="preserve"> </w:t>
      </w:r>
      <w:r w:rsidR="00B67A8E">
        <w:rPr>
          <w:lang w:val="sl-SI"/>
        </w:rPr>
        <w:t>of the epoxy type a</w:t>
      </w:r>
      <w:r w:rsidR="00AB7CE9">
        <w:rPr>
          <w:lang w:val="sl-SI"/>
        </w:rPr>
        <w:t>nd point</w:t>
      </w:r>
      <w:r w:rsidR="00016A0D" w:rsidRPr="00016A0D">
        <w:rPr>
          <w:lang w:val="sl-SI"/>
        </w:rPr>
        <w:t xml:space="preserve"> to </w:t>
      </w:r>
      <w:r w:rsidR="006F7215">
        <w:rPr>
          <w:lang w:val="sl-SI"/>
        </w:rPr>
        <w:t xml:space="preserve">the </w:t>
      </w:r>
      <w:r w:rsidR="00016A0D" w:rsidRPr="006F7215">
        <w:rPr>
          <w:noProof/>
          <w:lang w:val="sl-SI"/>
        </w:rPr>
        <w:t>applicability</w:t>
      </w:r>
      <w:r w:rsidR="00016A0D" w:rsidRPr="00016A0D">
        <w:rPr>
          <w:lang w:val="sl-SI"/>
        </w:rPr>
        <w:t xml:space="preserve"> of quantum chemical meth</w:t>
      </w:r>
      <w:r w:rsidR="00B67A8E">
        <w:rPr>
          <w:lang w:val="sl-SI"/>
        </w:rPr>
        <w:t>ods to studies of early chemical carcinogenesis.</w:t>
      </w:r>
    </w:p>
    <w:p w:rsidR="00F8558F" w:rsidRPr="00F81968" w:rsidRDefault="007F20EE" w:rsidP="00F81968">
      <w:pPr>
        <w:pStyle w:val="BodyText"/>
        <w:spacing w:before="90" w:line="278" w:lineRule="auto"/>
        <w:ind w:left="100"/>
        <w:jc w:val="both"/>
        <w:rPr>
          <w:lang w:val="it-IT"/>
        </w:rPr>
      </w:pPr>
      <w:r>
        <w:t>T</w:t>
      </w:r>
      <w:r w:rsidRPr="007F20EE">
        <w:t xml:space="preserve">he results of our study identified </w:t>
      </w:r>
      <w:r w:rsidR="00451345">
        <w:t>a novel natural</w:t>
      </w:r>
      <w:r w:rsidRPr="007F20EE">
        <w:t xml:space="preserve"> scavenger, namely [6]-gingerol, that could </w:t>
      </w:r>
      <w:r w:rsidRPr="00C207DD">
        <w:rPr>
          <w:noProof/>
        </w:rPr>
        <w:t>efficiently</w:t>
      </w:r>
      <w:r w:rsidRPr="007F20EE">
        <w:t xml:space="preserve"> prevent DNA alkylation damage by covalently binding to all studied ultimate carcinogens via a lower activation barrier. </w:t>
      </w:r>
      <w:r>
        <w:t>Therefore, w</w:t>
      </w:r>
      <w:r w:rsidR="00451345">
        <w:t>e strongly believe that this</w:t>
      </w:r>
      <w:r w:rsidR="00060821" w:rsidRPr="00060821">
        <w:t xml:space="preserve"> research represents the basis for further computational, experimental and clinical studies of anticarcinogenic properties of [6]-gingerol and for development of novel selective dietary supplements.   </w:t>
      </w:r>
    </w:p>
    <w:p w:rsidR="00F8558F" w:rsidRDefault="00F8558F" w:rsidP="00F8558F">
      <w:pPr>
        <w:pStyle w:val="Heading3"/>
        <w:spacing w:before="74"/>
      </w:pPr>
      <w:r>
        <w:rPr>
          <w:bCs w:val="0"/>
        </w:rPr>
        <w:br w:type="column"/>
      </w:r>
      <w:r>
        <w:rPr>
          <w:color w:val="BF5A14"/>
        </w:rPr>
        <w:lastRenderedPageBreak/>
        <w:t>Image</w:t>
      </w:r>
    </w:p>
    <w:p w:rsidR="00840E0F" w:rsidRDefault="00840E0F" w:rsidP="00840E0F">
      <w:pPr>
        <w:pStyle w:val="Heading3"/>
        <w:spacing w:before="74"/>
      </w:pPr>
      <w:r>
        <w:rPr>
          <w:noProof/>
          <w:lang w:val="sl-SI" w:eastAsia="sl-SI"/>
        </w:rPr>
        <w:drawing>
          <wp:inline distT="0" distB="0" distL="0" distR="0" wp14:anchorId="112A228D" wp14:editId="187C2602">
            <wp:extent cx="3404742" cy="172212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036" cy="1753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0E0F" w:rsidRPr="00625DC0" w:rsidRDefault="008A6DFD" w:rsidP="00840E0F">
      <w:pPr>
        <w:pStyle w:val="BodyText"/>
        <w:spacing w:before="2"/>
        <w:rPr>
          <w:noProof/>
          <w:lang w:val="sl-SI" w:eastAsia="sl-SI"/>
        </w:rPr>
      </w:pPr>
      <w:r>
        <w:rPr>
          <w:noProof/>
          <w:lang w:val="sl-SI" w:eastAsia="sl-SI"/>
        </w:rPr>
        <w:t>Figure 1 : [6]-gingerol versus</w:t>
      </w:r>
      <w:r w:rsidR="00840E0F" w:rsidRPr="00625DC0">
        <w:rPr>
          <w:noProof/>
          <w:lang w:val="sl-SI" w:eastAsia="sl-SI"/>
        </w:rPr>
        <w:t xml:space="preserve"> glutathione as natural scavengers of ultimate chemical carcinogens. </w:t>
      </w:r>
    </w:p>
    <w:p w:rsidR="00F8558F" w:rsidRDefault="00F8558F" w:rsidP="00F8558F">
      <w:pPr>
        <w:pStyle w:val="BodyText"/>
        <w:spacing w:before="2"/>
        <w:rPr>
          <w:rFonts w:ascii="Arial"/>
          <w:b/>
          <w:sz w:val="16"/>
        </w:rPr>
      </w:pPr>
    </w:p>
    <w:p w:rsidR="00F8558F" w:rsidRDefault="003629F0" w:rsidP="00F8558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229C7" w:rsidRPr="00540F37" w:rsidRDefault="00540F37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540F37">
        <w:rPr>
          <w:rFonts w:ascii="Calibri" w:hAnsi="Calibri"/>
        </w:rPr>
        <w:fldChar w:fldCharType="begin"/>
      </w:r>
      <w:r w:rsidR="008656A5" w:rsidRPr="00540F37">
        <w:rPr>
          <w:rFonts w:ascii="Calibri" w:hAnsi="Calibri"/>
        </w:rPr>
        <w:instrText xml:space="preserve"> ADDIN EN.REFLIST </w:instrText>
      </w:r>
      <w:r w:rsidRPr="00540F37">
        <w:rPr>
          <w:rFonts w:ascii="Calibri" w:hAnsi="Calibri"/>
        </w:rPr>
        <w:fldChar w:fldCharType="separate"/>
      </w:r>
      <w:bookmarkStart w:id="0" w:name="_ENREF_1"/>
      <w:r w:rsidR="008656A5" w:rsidRPr="00540F37">
        <w:rPr>
          <w:rFonts w:ascii="Calibri" w:hAnsi="Calibri"/>
        </w:rPr>
        <w:t>1.</w:t>
      </w:r>
      <w:r w:rsidR="008656A5" w:rsidRPr="00540F37">
        <w:rPr>
          <w:rFonts w:ascii="Calibri" w:hAnsi="Calibri"/>
        </w:rPr>
        <w:tab/>
        <w:t>Srinivasan K (2017) Ginger rhizomes (Zingiber officinale): a spice with multiple health beneficial potentials. PharmaNutrition 5:18-28.</w:t>
      </w:r>
      <w:bookmarkEnd w:id="0"/>
    </w:p>
    <w:p w:rsidR="005229C7" w:rsidRPr="00540F37" w:rsidRDefault="008656A5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1" w:name="_ENREF_2"/>
      <w:r w:rsidRPr="00540F37">
        <w:rPr>
          <w:rFonts w:ascii="Calibri" w:hAnsi="Calibri"/>
        </w:rPr>
        <w:t>2.</w:t>
      </w:r>
      <w:r w:rsidRPr="00540F37">
        <w:rPr>
          <w:rFonts w:ascii="Calibri" w:hAnsi="Calibri"/>
        </w:rPr>
        <w:tab/>
        <w:t>Bren U, Guengerich FP, and Mavri J (2007) Guanine alkylation by the potent carcinogen aflatoxin B1: quantum chemical calculations. Chemical Research in Toxicology 20:1134-1140.</w:t>
      </w:r>
      <w:bookmarkEnd w:id="1"/>
    </w:p>
    <w:p w:rsidR="005229C7" w:rsidRPr="00540F37" w:rsidRDefault="008656A5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2" w:name="_ENREF_3"/>
      <w:r w:rsidRPr="00540F37">
        <w:rPr>
          <w:rFonts w:ascii="Calibri" w:hAnsi="Calibri"/>
        </w:rPr>
        <w:t>3.</w:t>
      </w:r>
      <w:r w:rsidRPr="00540F37">
        <w:rPr>
          <w:rFonts w:ascii="Calibri" w:hAnsi="Calibri"/>
        </w:rPr>
        <w:tab/>
        <w:t>Galesa K, Bren U, Kranjc A, and Mavri J (2008) Carcinogenicity of acrylamide: a computational study. Journal of Agricultural and Food Chemistry 56:8720-8727.</w:t>
      </w:r>
      <w:bookmarkEnd w:id="2"/>
    </w:p>
    <w:p w:rsidR="005229C7" w:rsidRPr="00540F37" w:rsidRDefault="008656A5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3" w:name="_ENREF_4"/>
      <w:r w:rsidRPr="00540F37">
        <w:rPr>
          <w:rFonts w:ascii="Calibri" w:hAnsi="Calibri"/>
        </w:rPr>
        <w:t>4.</w:t>
      </w:r>
      <w:r w:rsidRPr="00540F37">
        <w:rPr>
          <w:rFonts w:ascii="Calibri" w:hAnsi="Calibri"/>
        </w:rPr>
        <w:tab/>
        <w:t xml:space="preserve">Gladovic M, Spaninger E, and Bren U (2018) Nucleic bases alkylation with acrylonitrile and </w:t>
      </w:r>
      <w:r w:rsidRPr="00C207DD">
        <w:rPr>
          <w:rFonts w:ascii="Calibri" w:hAnsi="Calibri"/>
          <w:noProof/>
        </w:rPr>
        <w:t>cyanoethylene</w:t>
      </w:r>
      <w:r w:rsidR="003629F0">
        <w:rPr>
          <w:rFonts w:ascii="Calibri" w:hAnsi="Calibri"/>
        </w:rPr>
        <w:t xml:space="preserve"> oxide: a</w:t>
      </w:r>
      <w:r w:rsidRPr="00540F37">
        <w:rPr>
          <w:rFonts w:ascii="Calibri" w:hAnsi="Calibri"/>
        </w:rPr>
        <w:t xml:space="preserve"> computational study. Chemical Research in Toxicology 31:97-104.</w:t>
      </w:r>
      <w:bookmarkEnd w:id="3"/>
    </w:p>
    <w:p w:rsidR="005229C7" w:rsidRPr="00540F37" w:rsidRDefault="008656A5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bookmarkStart w:id="4" w:name="_ENREF_5"/>
      <w:r w:rsidRPr="00540F37">
        <w:rPr>
          <w:rFonts w:ascii="Calibri" w:hAnsi="Calibri"/>
        </w:rPr>
        <w:t>5.</w:t>
      </w:r>
      <w:r w:rsidRPr="00540F37">
        <w:rPr>
          <w:rFonts w:ascii="Calibri" w:hAnsi="Calibri"/>
        </w:rPr>
        <w:tab/>
        <w:t>Lajovic A, Nagy LD, Guengerich FP, and Bren U (2015) Carcinogenesis of urethane: simulation versus experiment. Chemical Research in Toxicology 28:691.</w:t>
      </w:r>
      <w:bookmarkEnd w:id="4"/>
    </w:p>
    <w:p w:rsidR="00F8558F" w:rsidRDefault="00540F37" w:rsidP="00540F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540F37">
        <w:rPr>
          <w:rFonts w:ascii="Calibri" w:hAnsi="Calibri"/>
        </w:rPr>
        <w:fldChar w:fldCharType="end"/>
      </w:r>
    </w:p>
    <w:p w:rsidR="00F8558F" w:rsidRDefault="00F8558F" w:rsidP="00F8558F">
      <w:pPr>
        <w:tabs>
          <w:tab w:val="left" w:pos="384"/>
        </w:tabs>
        <w:ind w:right="117"/>
      </w:pPr>
    </w:p>
    <w:p w:rsidR="00F8558F" w:rsidRDefault="00F8558F" w:rsidP="00F8558F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8558F" w:rsidRDefault="00F8558F" w:rsidP="00F8558F">
      <w:pPr>
        <w:widowControl/>
        <w:rPr>
          <w:rFonts w:ascii="Calibri" w:hAnsi="Calibri"/>
        </w:rPr>
        <w:sectPr w:rsidR="00F8558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8558F" w:rsidRDefault="00F8558F" w:rsidP="00F8558F">
      <w:pPr>
        <w:pStyle w:val="BodyText"/>
        <w:rPr>
          <w:rFonts w:ascii="Calibri"/>
          <w:sz w:val="20"/>
        </w:rPr>
      </w:pPr>
    </w:p>
    <w:p w:rsidR="00F8558F" w:rsidRDefault="00F8558F" w:rsidP="00F8558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sl-SI" w:eastAsia="sl-SI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AE9E40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F8558F" w:rsidRDefault="00F8558F" w:rsidP="00F8558F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sl-SI" w:eastAsia="sl-SI"/>
        </w:rPr>
        <w:drawing>
          <wp:inline distT="0" distB="0" distL="0" distR="0">
            <wp:extent cx="628650" cy="619125"/>
            <wp:effectExtent l="0" t="0" r="0" b="9525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1968">
        <w:rPr>
          <w:noProof/>
        </w:rPr>
        <w:t xml:space="preserve"> </w:t>
      </w:r>
      <w:r w:rsidR="00F81968">
        <w:rPr>
          <w:rFonts w:ascii="Arial"/>
          <w:color w:val="BF5A14"/>
        </w:rPr>
        <w:t>Biography</w:t>
      </w:r>
    </w:p>
    <w:p w:rsidR="00F81968" w:rsidRPr="00F81968" w:rsidRDefault="00F81968" w:rsidP="00F81968">
      <w:pPr>
        <w:spacing w:before="41" w:line="154" w:lineRule="exact"/>
        <w:ind w:left="213" w:right="231"/>
        <w:jc w:val="both"/>
        <w:rPr>
          <w:rFonts w:ascii="Arial"/>
          <w:sz w:val="14"/>
          <w:lang w:val="it-IT"/>
        </w:rPr>
      </w:pPr>
      <w:r w:rsidRPr="00F81968">
        <w:rPr>
          <w:rFonts w:ascii="Arial"/>
          <w:sz w:val="14"/>
          <w:lang w:val="it-IT"/>
        </w:rPr>
        <w:t>Veronika Furlan received a Bachelor</w:t>
      </w:r>
      <w:r w:rsidR="00107FAB">
        <w:rPr>
          <w:rFonts w:ascii="Arial"/>
          <w:sz w:val="14"/>
          <w:lang w:val="it-IT"/>
        </w:rPr>
        <w:t>’</w:t>
      </w:r>
      <w:r w:rsidR="00107FAB">
        <w:rPr>
          <w:rFonts w:ascii="Arial"/>
          <w:sz w:val="14"/>
          <w:lang w:val="it-IT"/>
        </w:rPr>
        <w:t>s</w:t>
      </w:r>
      <w:r w:rsidR="00490DF7">
        <w:rPr>
          <w:rFonts w:ascii="Arial"/>
          <w:sz w:val="14"/>
          <w:lang w:val="it-IT"/>
        </w:rPr>
        <w:t xml:space="preserve"> D</w:t>
      </w:r>
      <w:r w:rsidRPr="00F81968">
        <w:rPr>
          <w:rFonts w:ascii="Arial"/>
          <w:sz w:val="14"/>
          <w:lang w:val="it-IT"/>
        </w:rPr>
        <w:t>egree in Chemistry in 2015 and Master</w:t>
      </w:r>
      <w:r w:rsidR="00107FAB">
        <w:rPr>
          <w:rFonts w:ascii="Arial"/>
          <w:sz w:val="14"/>
          <w:lang w:val="it-IT"/>
        </w:rPr>
        <w:t>’</w:t>
      </w:r>
      <w:r w:rsidR="00107FAB">
        <w:rPr>
          <w:rFonts w:ascii="Arial"/>
          <w:sz w:val="14"/>
          <w:lang w:val="it-IT"/>
        </w:rPr>
        <w:t>s</w:t>
      </w:r>
      <w:r w:rsidR="00490DF7">
        <w:rPr>
          <w:rFonts w:ascii="Arial"/>
          <w:sz w:val="14"/>
          <w:lang w:val="it-IT"/>
        </w:rPr>
        <w:t xml:space="preserve"> D</w:t>
      </w:r>
      <w:r w:rsidRPr="00F81968">
        <w:rPr>
          <w:rFonts w:ascii="Arial"/>
          <w:sz w:val="14"/>
          <w:lang w:val="it-IT"/>
        </w:rPr>
        <w:t>egree in Chem</w:t>
      </w:r>
      <w:r w:rsidR="001D3AC7">
        <w:rPr>
          <w:rFonts w:ascii="Arial"/>
          <w:sz w:val="14"/>
          <w:lang w:val="it-IT"/>
        </w:rPr>
        <w:t>istry in 2017 under the supervision</w:t>
      </w:r>
      <w:r w:rsidRPr="00F81968">
        <w:rPr>
          <w:rFonts w:ascii="Arial"/>
          <w:sz w:val="14"/>
          <w:lang w:val="it-IT"/>
        </w:rPr>
        <w:t xml:space="preserve"> of </w:t>
      </w:r>
      <w:r w:rsidR="00F07893">
        <w:rPr>
          <w:rFonts w:ascii="Arial"/>
          <w:sz w:val="14"/>
          <w:lang w:val="it-IT"/>
        </w:rPr>
        <w:t>Prof. D</w:t>
      </w:r>
      <w:r w:rsidRPr="00F81968">
        <w:rPr>
          <w:rFonts w:ascii="Arial"/>
          <w:sz w:val="14"/>
          <w:lang w:val="it-IT"/>
        </w:rPr>
        <w:t>r. Urban Bren at the Faculty of Chemistry and Chemical Technology, University of Maribor, Slovenia.</w:t>
      </w:r>
      <w:r w:rsidR="001D3AC7">
        <w:rPr>
          <w:rFonts w:ascii="Arial"/>
          <w:sz w:val="14"/>
          <w:lang w:val="it-IT"/>
        </w:rPr>
        <w:t xml:space="preserve"> Her </w:t>
      </w:r>
      <w:r w:rsidR="00C207DD">
        <w:rPr>
          <w:rFonts w:ascii="Arial"/>
          <w:sz w:val="14"/>
          <w:lang w:val="it-IT"/>
        </w:rPr>
        <w:t>M</w:t>
      </w:r>
      <w:r w:rsidR="00490DF7">
        <w:rPr>
          <w:rFonts w:ascii="Arial"/>
          <w:sz w:val="14"/>
          <w:lang w:val="it-IT"/>
        </w:rPr>
        <w:t>aster</w:t>
      </w:r>
      <w:r w:rsidR="00490DF7">
        <w:rPr>
          <w:rFonts w:ascii="Arial"/>
          <w:sz w:val="14"/>
          <w:lang w:val="it-IT"/>
        </w:rPr>
        <w:t>’</w:t>
      </w:r>
      <w:r w:rsidR="00490DF7">
        <w:rPr>
          <w:rFonts w:ascii="Arial"/>
          <w:sz w:val="14"/>
          <w:lang w:val="it-IT"/>
        </w:rPr>
        <w:t>s</w:t>
      </w:r>
      <w:r w:rsidR="001A43A0">
        <w:rPr>
          <w:rFonts w:ascii="Arial"/>
          <w:sz w:val="14"/>
          <w:lang w:val="it-IT"/>
        </w:rPr>
        <w:t xml:space="preserve"> </w:t>
      </w:r>
      <w:r w:rsidR="00C207DD">
        <w:rPr>
          <w:rFonts w:ascii="Arial"/>
          <w:sz w:val="14"/>
          <w:lang w:val="it-IT"/>
        </w:rPr>
        <w:t>T</w:t>
      </w:r>
      <w:bookmarkStart w:id="5" w:name="_GoBack"/>
      <w:bookmarkEnd w:id="5"/>
      <w:r w:rsidR="001D3AC7">
        <w:rPr>
          <w:rFonts w:ascii="Arial"/>
          <w:sz w:val="14"/>
          <w:lang w:val="it-IT"/>
        </w:rPr>
        <w:t>hesis was</w:t>
      </w:r>
      <w:r w:rsidRPr="00F81968">
        <w:rPr>
          <w:rFonts w:ascii="Arial"/>
          <w:sz w:val="14"/>
          <w:lang w:val="it-IT"/>
        </w:rPr>
        <w:t xml:space="preserve"> focused on the examination of polyphenol </w:t>
      </w:r>
      <w:r w:rsidRPr="00F81968">
        <w:rPr>
          <w:rFonts w:ascii="Arial"/>
          <w:sz w:val="14"/>
        </w:rPr>
        <w:t>[6]-</w:t>
      </w:r>
      <w:r w:rsidR="003629F0">
        <w:rPr>
          <w:rFonts w:ascii="Arial"/>
          <w:sz w:val="14"/>
        </w:rPr>
        <w:t>gingerol from ginger and three-</w:t>
      </w:r>
      <w:r w:rsidRPr="00F81968">
        <w:rPr>
          <w:rFonts w:ascii="Arial"/>
          <w:sz w:val="14"/>
        </w:rPr>
        <w:t>peptide glutathione as natural scavengers of ultimate chemical carcinogens.</w:t>
      </w:r>
      <w:r w:rsidRPr="00F81968">
        <w:rPr>
          <w:rFonts w:ascii="Arial"/>
          <w:sz w:val="14"/>
          <w:lang w:val="it-IT"/>
        </w:rPr>
        <w:t xml:space="preserve"> Veronik</w:t>
      </w:r>
      <w:r w:rsidR="00C207DD">
        <w:rPr>
          <w:rFonts w:ascii="Arial"/>
          <w:sz w:val="14"/>
          <w:lang w:val="it-IT"/>
        </w:rPr>
        <w:t>a was awarded for her M</w:t>
      </w:r>
      <w:r w:rsidR="00547BE4">
        <w:rPr>
          <w:rFonts w:ascii="Arial"/>
          <w:sz w:val="14"/>
          <w:lang w:val="it-IT"/>
        </w:rPr>
        <w:t>aster</w:t>
      </w:r>
      <w:r w:rsidR="00547BE4">
        <w:rPr>
          <w:rFonts w:ascii="Arial"/>
          <w:sz w:val="14"/>
          <w:lang w:val="it-IT"/>
        </w:rPr>
        <w:t>’</w:t>
      </w:r>
      <w:r w:rsidR="00C207DD">
        <w:rPr>
          <w:rFonts w:ascii="Arial"/>
          <w:sz w:val="14"/>
          <w:lang w:val="it-IT"/>
        </w:rPr>
        <w:t>s T</w:t>
      </w:r>
      <w:r w:rsidR="00547BE4">
        <w:rPr>
          <w:rFonts w:ascii="Arial"/>
          <w:sz w:val="14"/>
          <w:lang w:val="it-IT"/>
        </w:rPr>
        <w:t xml:space="preserve">hesis </w:t>
      </w:r>
      <w:r w:rsidRPr="00F81968">
        <w:rPr>
          <w:rFonts w:ascii="Arial"/>
          <w:sz w:val="14"/>
          <w:lang w:val="it-IT"/>
        </w:rPr>
        <w:t xml:space="preserve">in 2017. </w:t>
      </w:r>
      <w:r w:rsidR="00DB0A7F">
        <w:rPr>
          <w:rFonts w:ascii="Arial"/>
          <w:sz w:val="14"/>
          <w:lang w:val="it-IT"/>
        </w:rPr>
        <w:t xml:space="preserve">In 2017 she also started her </w:t>
      </w:r>
      <w:r w:rsidR="00DB0A7F" w:rsidRPr="00C207DD">
        <w:rPr>
          <w:rFonts w:ascii="Arial"/>
          <w:noProof/>
          <w:sz w:val="14"/>
          <w:lang w:val="it-IT"/>
        </w:rPr>
        <w:t>PhD</w:t>
      </w:r>
      <w:r w:rsidRPr="00F81968">
        <w:rPr>
          <w:rFonts w:ascii="Arial"/>
          <w:sz w:val="14"/>
          <w:lang w:val="it-IT"/>
        </w:rPr>
        <w:t xml:space="preserve"> work in Chemistry at the Faculty of Chemistry and Chemical Technology, Un</w:t>
      </w:r>
      <w:r w:rsidR="00F07893">
        <w:rPr>
          <w:rFonts w:ascii="Arial"/>
          <w:sz w:val="14"/>
          <w:lang w:val="it-IT"/>
        </w:rPr>
        <w:t>iversity of Maribor and joined Prof. D</w:t>
      </w:r>
      <w:r w:rsidRPr="00F81968">
        <w:rPr>
          <w:rFonts w:ascii="Arial"/>
          <w:sz w:val="14"/>
          <w:lang w:val="it-IT"/>
        </w:rPr>
        <w:t>r. Urban Bren</w:t>
      </w:r>
      <w:r w:rsidRPr="00F81968">
        <w:rPr>
          <w:rFonts w:ascii="Arial"/>
          <w:sz w:val="14"/>
          <w:lang w:val="it-IT"/>
        </w:rPr>
        <w:t>’</w:t>
      </w:r>
      <w:r w:rsidRPr="00F81968">
        <w:rPr>
          <w:rFonts w:ascii="Arial"/>
          <w:sz w:val="14"/>
          <w:lang w:val="it-IT"/>
        </w:rPr>
        <w:t>s laboratory. In her current projects, Veronika is applying quantum-mechanical simulations to identify</w:t>
      </w:r>
      <w:r w:rsidR="00A913BF">
        <w:rPr>
          <w:rFonts w:ascii="Arial"/>
          <w:sz w:val="14"/>
          <w:lang w:val="it-IT"/>
        </w:rPr>
        <w:t xml:space="preserve"> the</w:t>
      </w:r>
      <w:r w:rsidRPr="00F81968">
        <w:rPr>
          <w:rFonts w:ascii="Arial"/>
          <w:sz w:val="14"/>
          <w:lang w:val="it-IT"/>
        </w:rPr>
        <w:t xml:space="preserve"> most potent blocking agents from</w:t>
      </w:r>
      <w:r w:rsidR="00A913BF">
        <w:rPr>
          <w:rFonts w:ascii="Arial"/>
          <w:sz w:val="14"/>
          <w:lang w:val="it-IT"/>
        </w:rPr>
        <w:t xml:space="preserve"> various</w:t>
      </w:r>
      <w:r w:rsidRPr="00F81968">
        <w:rPr>
          <w:rFonts w:ascii="Arial"/>
          <w:sz w:val="14"/>
          <w:lang w:val="it-IT"/>
        </w:rPr>
        <w:t xml:space="preserve"> natural sources for cancer prevention and</w:t>
      </w:r>
      <w:r w:rsidR="00A913BF">
        <w:rPr>
          <w:rFonts w:ascii="Arial"/>
          <w:sz w:val="14"/>
          <w:lang w:val="it-IT"/>
        </w:rPr>
        <w:t xml:space="preserve"> for</w:t>
      </w:r>
      <w:r w:rsidRPr="00F81968">
        <w:rPr>
          <w:rFonts w:ascii="Arial"/>
          <w:sz w:val="14"/>
          <w:lang w:val="it-IT"/>
        </w:rPr>
        <w:t xml:space="preserve"> the development of novel dietary supplements. She is also focused on applying molecular docking as well as molecular dynamics simulations to understand the</w:t>
      </w:r>
      <w:r w:rsidR="00A913BF">
        <w:rPr>
          <w:rFonts w:ascii="Arial"/>
          <w:sz w:val="14"/>
          <w:lang w:val="it-IT"/>
        </w:rPr>
        <w:t xml:space="preserve"> binding mechanism </w:t>
      </w:r>
      <w:r w:rsidRPr="00F81968">
        <w:rPr>
          <w:rFonts w:ascii="Arial"/>
          <w:sz w:val="14"/>
          <w:lang w:val="it-IT"/>
        </w:rPr>
        <w:t xml:space="preserve">of suppressing agents to enzymes associated with carcinogenesis.   </w:t>
      </w:r>
    </w:p>
    <w:p w:rsidR="00F8558F" w:rsidRDefault="00F8558F" w:rsidP="00F8558F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F8558F" w:rsidRDefault="00F8558F" w:rsidP="00F8558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81968">
        <w:rPr>
          <w:rFonts w:ascii="Arial"/>
          <w:sz w:val="14"/>
        </w:rPr>
        <w:t>veronika.furlan@um.si</w:t>
      </w:r>
    </w:p>
    <w:p w:rsidR="00F8558F" w:rsidRDefault="00F8558F" w:rsidP="00F8558F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99688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8558F" w:rsidRDefault="00F8558F" w:rsidP="00F8558F">
      <w:pPr>
        <w:pStyle w:val="BodyText"/>
        <w:rPr>
          <w:rFonts w:ascii="Arial"/>
          <w:sz w:val="20"/>
        </w:rPr>
      </w:pPr>
    </w:p>
    <w:p w:rsidR="00F8558F" w:rsidRDefault="00F8558F" w:rsidP="00F8558F">
      <w:pPr>
        <w:pStyle w:val="BodyText"/>
        <w:rPr>
          <w:rFonts w:ascii="Arial"/>
          <w:sz w:val="20"/>
        </w:rPr>
      </w:pPr>
    </w:p>
    <w:p w:rsidR="00F8558F" w:rsidRDefault="00F8558F" w:rsidP="00840E0F">
      <w:pPr>
        <w:spacing w:before="39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lastRenderedPageBreak/>
        <w:t>Notes/Comments:</w:t>
      </w:r>
    </w:p>
    <w:p w:rsidR="00F8558F" w:rsidRDefault="00F8558F" w:rsidP="00F8558F">
      <w:pPr>
        <w:widowControl/>
        <w:rPr>
          <w:rFonts w:ascii="Minion Pro"/>
          <w:sz w:val="24"/>
        </w:rPr>
        <w:sectPr w:rsidR="00F8558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F8558F" w:rsidRDefault="00F8558F" w:rsidP="00F8558F">
      <w:pPr>
        <w:pStyle w:val="BodyText"/>
        <w:spacing w:before="3"/>
        <w:rPr>
          <w:rFonts w:ascii="Minion Pro"/>
          <w:sz w:val="26"/>
        </w:rPr>
      </w:pPr>
    </w:p>
    <w:p w:rsidR="003B3D55" w:rsidRPr="00F8558F" w:rsidRDefault="003B3D55" w:rsidP="00F8558F"/>
    <w:sectPr w:rsidR="003B3D55" w:rsidRPr="00F85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xMDM0t7A0MzUyNjNS0lEKTi0uzszPAykwrwUA1/0GuywAAAA="/>
  </w:docVars>
  <w:rsids>
    <w:rsidRoot w:val="00F34C34"/>
    <w:rsid w:val="00004A79"/>
    <w:rsid w:val="00016A0D"/>
    <w:rsid w:val="00060821"/>
    <w:rsid w:val="00107FAB"/>
    <w:rsid w:val="001A43A0"/>
    <w:rsid w:val="001D3AC7"/>
    <w:rsid w:val="0021001E"/>
    <w:rsid w:val="00286D95"/>
    <w:rsid w:val="00323F98"/>
    <w:rsid w:val="003629F0"/>
    <w:rsid w:val="003B3D55"/>
    <w:rsid w:val="00451345"/>
    <w:rsid w:val="00490DF7"/>
    <w:rsid w:val="00501854"/>
    <w:rsid w:val="00540F37"/>
    <w:rsid w:val="00547BE4"/>
    <w:rsid w:val="00575CC8"/>
    <w:rsid w:val="006F7215"/>
    <w:rsid w:val="007B036B"/>
    <w:rsid w:val="007F20EE"/>
    <w:rsid w:val="00840E0F"/>
    <w:rsid w:val="008656A5"/>
    <w:rsid w:val="008A6DFD"/>
    <w:rsid w:val="009206AC"/>
    <w:rsid w:val="009B3648"/>
    <w:rsid w:val="009F32C3"/>
    <w:rsid w:val="00A01C4D"/>
    <w:rsid w:val="00A30CA4"/>
    <w:rsid w:val="00A913BF"/>
    <w:rsid w:val="00AB7CE9"/>
    <w:rsid w:val="00B52956"/>
    <w:rsid w:val="00B67A8E"/>
    <w:rsid w:val="00C001C8"/>
    <w:rsid w:val="00C207DD"/>
    <w:rsid w:val="00CA0144"/>
    <w:rsid w:val="00CA1C74"/>
    <w:rsid w:val="00CA3348"/>
    <w:rsid w:val="00DB0A7F"/>
    <w:rsid w:val="00E14C6F"/>
    <w:rsid w:val="00F07893"/>
    <w:rsid w:val="00F34C34"/>
    <w:rsid w:val="00F81968"/>
    <w:rsid w:val="00F8558F"/>
    <w:rsid w:val="00F95EA5"/>
    <w:rsid w:val="00F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9C82"/>
  <w15:docId w15:val="{5A3D8E47-88F1-403C-9CF9-F55C3A04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558F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F8558F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8558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F8558F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8558F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8558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8558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8558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F8558F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2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Geology Summit 2018</dc:creator>
  <cp:lastModifiedBy>Veronika Furlan</cp:lastModifiedBy>
  <cp:revision>36</cp:revision>
  <dcterms:created xsi:type="dcterms:W3CDTF">2018-05-10T06:21:00Z</dcterms:created>
  <dcterms:modified xsi:type="dcterms:W3CDTF">2018-05-11T07:05:00Z</dcterms:modified>
</cp:coreProperties>
</file>