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B72E5" w14:textId="77777777" w:rsidR="00F02A56" w:rsidRPr="00F02A56" w:rsidRDefault="00F02A56" w:rsidP="00F02A56">
      <w:pPr>
        <w:rPr>
          <w:rFonts w:cstheme="minorHAnsi"/>
          <w:b/>
          <w:i/>
          <w:sz w:val="24"/>
          <w:szCs w:val="24"/>
        </w:rPr>
      </w:pPr>
      <w:r w:rsidRPr="00F02A56">
        <w:rPr>
          <w:rFonts w:cstheme="minorHAnsi"/>
          <w:b/>
          <w:i/>
          <w:sz w:val="24"/>
          <w:szCs w:val="24"/>
        </w:rPr>
        <w:t xml:space="preserve">Rajan Radhakrishnan, BPharm., PhD., </w:t>
      </w:r>
      <w:proofErr w:type="spellStart"/>
      <w:r w:rsidRPr="00F02A56">
        <w:rPr>
          <w:rFonts w:cstheme="minorHAnsi"/>
          <w:b/>
          <w:i/>
          <w:sz w:val="24"/>
          <w:szCs w:val="24"/>
        </w:rPr>
        <w:t>RPh</w:t>
      </w:r>
      <w:proofErr w:type="spellEnd"/>
      <w:r w:rsidRPr="00F02A56">
        <w:rPr>
          <w:rFonts w:cstheme="minorHAnsi"/>
          <w:b/>
          <w:i/>
          <w:sz w:val="24"/>
          <w:szCs w:val="24"/>
        </w:rPr>
        <w:t>.</w:t>
      </w:r>
    </w:p>
    <w:p w14:paraId="5533C25C" w14:textId="77777777" w:rsidR="00F02A56" w:rsidRPr="0022732F" w:rsidRDefault="00F02A56" w:rsidP="00F02A56">
      <w:pPr>
        <w:rPr>
          <w:rFonts w:cstheme="minorHAnsi"/>
          <w:b/>
          <w:i/>
          <w:sz w:val="24"/>
          <w:szCs w:val="24"/>
          <w:u w:val="single"/>
        </w:rPr>
      </w:pPr>
      <w:r w:rsidRPr="0022732F">
        <w:rPr>
          <w:rFonts w:cstheme="minorHAnsi"/>
          <w:b/>
          <w:i/>
          <w:sz w:val="24"/>
          <w:szCs w:val="24"/>
          <w:u w:val="single"/>
        </w:rPr>
        <w:t>Bio-sketch, May 2018</w:t>
      </w:r>
    </w:p>
    <w:p w14:paraId="3DB43756" w14:textId="1425338D" w:rsidR="00F02A56" w:rsidRPr="00F02A56" w:rsidRDefault="00F02A56" w:rsidP="00F02A56">
      <w:pPr>
        <w:rPr>
          <w:rFonts w:cstheme="minorHAnsi"/>
          <w:sz w:val="24"/>
          <w:szCs w:val="24"/>
        </w:rPr>
      </w:pPr>
      <w:r w:rsidRPr="00F02A56">
        <w:rPr>
          <w:rFonts w:cstheme="minorHAnsi"/>
          <w:sz w:val="24"/>
          <w:szCs w:val="24"/>
        </w:rPr>
        <w:t xml:space="preserve">Dr. Radhakrishnan is a pharmacologist and a </w:t>
      </w:r>
      <w:r>
        <w:rPr>
          <w:rFonts w:cstheme="minorHAnsi"/>
          <w:sz w:val="24"/>
          <w:szCs w:val="24"/>
        </w:rPr>
        <w:t xml:space="preserve">US-registered </w:t>
      </w:r>
      <w:r w:rsidRPr="00F02A56">
        <w:rPr>
          <w:rFonts w:cstheme="minorHAnsi"/>
          <w:sz w:val="24"/>
          <w:szCs w:val="24"/>
        </w:rPr>
        <w:t xml:space="preserve">pharmacist, currently serving as a professor of pharmacology at the Mohammed Bin Rashid University College of Medicine in Dubai. He has more than 20 years of combined experience in teaching, research, and academic administration. He received his BPharm degree from the University of Kerala, India; MSc in pharmacology from the University of </w:t>
      </w:r>
      <w:proofErr w:type="spellStart"/>
      <w:r w:rsidRPr="00F02A56">
        <w:rPr>
          <w:rFonts w:cstheme="minorHAnsi"/>
          <w:sz w:val="24"/>
          <w:szCs w:val="24"/>
        </w:rPr>
        <w:t>Strathclyde</w:t>
      </w:r>
      <w:proofErr w:type="spellEnd"/>
      <w:r w:rsidRPr="00F02A56">
        <w:rPr>
          <w:rFonts w:cstheme="minorHAnsi"/>
          <w:sz w:val="24"/>
          <w:szCs w:val="24"/>
        </w:rPr>
        <w:t xml:space="preserve">, UK; and PhD in pharmacology from the National University of Singapore (NUS). He did his postdoctoral fellowship in pain neurobiology at the University of Iowa, USA. He has taught pharmacology to pharmacy, medical and dental students in different universities in Malaysia, USA and UAE. He has also served as the Academic Affairs Dean at the Schools of Pharmacy in </w:t>
      </w:r>
      <w:proofErr w:type="spellStart"/>
      <w:r w:rsidRPr="00F02A56">
        <w:rPr>
          <w:rFonts w:cstheme="minorHAnsi"/>
          <w:sz w:val="24"/>
          <w:szCs w:val="24"/>
        </w:rPr>
        <w:t>Roseman</w:t>
      </w:r>
      <w:proofErr w:type="spellEnd"/>
      <w:r w:rsidRPr="00F02A56">
        <w:rPr>
          <w:rFonts w:cstheme="minorHAnsi"/>
          <w:sz w:val="24"/>
          <w:szCs w:val="24"/>
        </w:rPr>
        <w:t xml:space="preserve"> University and University of Charleston in the USA. Dr. Radhakrishnan is an active member of the American Association of Colleges of Pharmacy (AACP), American Pain Society (APS), and Society for Neuroscience (SFN).  He has published 40 peer-reviewed research articles, 5 book chapters and several abstracts. He is one of the editors of </w:t>
      </w:r>
      <w:proofErr w:type="spellStart"/>
      <w:r w:rsidRPr="00F02A56">
        <w:rPr>
          <w:rFonts w:cstheme="minorHAnsi"/>
          <w:i/>
          <w:sz w:val="24"/>
          <w:szCs w:val="24"/>
        </w:rPr>
        <w:t>Phytotherapy</w:t>
      </w:r>
      <w:proofErr w:type="spellEnd"/>
      <w:r w:rsidRPr="00F02A56">
        <w:rPr>
          <w:rFonts w:cstheme="minorHAnsi"/>
          <w:i/>
          <w:sz w:val="24"/>
          <w:szCs w:val="24"/>
        </w:rPr>
        <w:t xml:space="preserve"> Research</w:t>
      </w:r>
      <w:r w:rsidRPr="00F02A56">
        <w:rPr>
          <w:rFonts w:cstheme="minorHAnsi"/>
          <w:sz w:val="24"/>
          <w:szCs w:val="24"/>
        </w:rPr>
        <w:t xml:space="preserve"> (Wiley), Section Editor of </w:t>
      </w:r>
      <w:r w:rsidRPr="00F02A56">
        <w:rPr>
          <w:rFonts w:cstheme="minorHAnsi"/>
          <w:i/>
          <w:sz w:val="24"/>
          <w:szCs w:val="24"/>
        </w:rPr>
        <w:t>Inflammopharmacology</w:t>
      </w:r>
      <w:r w:rsidRPr="00F02A56">
        <w:rPr>
          <w:rFonts w:cstheme="minorHAnsi"/>
          <w:sz w:val="24"/>
          <w:szCs w:val="24"/>
        </w:rPr>
        <w:t xml:space="preserve"> (Springer) and Editorial Board Member of </w:t>
      </w:r>
      <w:r w:rsidRPr="00F02A56">
        <w:rPr>
          <w:rFonts w:cstheme="minorHAnsi"/>
          <w:i/>
          <w:sz w:val="24"/>
          <w:szCs w:val="24"/>
        </w:rPr>
        <w:t>Journal of Pain</w:t>
      </w:r>
      <w:r w:rsidRPr="00F02A56">
        <w:rPr>
          <w:rFonts w:cstheme="minorHAnsi"/>
          <w:sz w:val="24"/>
          <w:szCs w:val="24"/>
        </w:rPr>
        <w:t xml:space="preserve"> (Elsevier). He is also in the reviewer panel of more than 15 International scientific journals. His current research interests are pain neurobiology, herbal medicine, and scholarship of teaching and learning (</w:t>
      </w:r>
      <w:proofErr w:type="spellStart"/>
      <w:r w:rsidRPr="00F02A56">
        <w:rPr>
          <w:rFonts w:cstheme="minorHAnsi"/>
          <w:sz w:val="24"/>
          <w:szCs w:val="24"/>
        </w:rPr>
        <w:t>SoTL</w:t>
      </w:r>
      <w:proofErr w:type="spellEnd"/>
      <w:r w:rsidRPr="00F02A56">
        <w:rPr>
          <w:rFonts w:cstheme="minorHAnsi"/>
          <w:sz w:val="24"/>
          <w:szCs w:val="24"/>
        </w:rPr>
        <w:t xml:space="preserve">). </w:t>
      </w:r>
    </w:p>
    <w:p w14:paraId="37818AED" w14:textId="77777777" w:rsidR="00F02A56" w:rsidRPr="0002110B" w:rsidRDefault="00F02A56">
      <w:pPr>
        <w:rPr>
          <w:rFonts w:cstheme="minorHAnsi"/>
          <w:b/>
          <w:i/>
          <w:sz w:val="24"/>
          <w:szCs w:val="24"/>
        </w:rPr>
      </w:pPr>
      <w:bookmarkStart w:id="0" w:name="_GoBack"/>
      <w:bookmarkEnd w:id="0"/>
    </w:p>
    <w:p w14:paraId="65BD5CCD" w14:textId="401B2ABC" w:rsidR="00A75E1F" w:rsidRPr="0002110B" w:rsidRDefault="009B4F50">
      <w:pPr>
        <w:rPr>
          <w:rFonts w:cstheme="minorHAnsi"/>
          <w:b/>
          <w:i/>
          <w:sz w:val="24"/>
          <w:szCs w:val="24"/>
        </w:rPr>
      </w:pPr>
      <w:r w:rsidRPr="0002110B">
        <w:rPr>
          <w:rFonts w:cstheme="minorHAnsi"/>
          <w:b/>
          <w:i/>
          <w:sz w:val="24"/>
          <w:szCs w:val="24"/>
        </w:rPr>
        <w:t xml:space="preserve">Title of </w:t>
      </w:r>
      <w:r w:rsidR="000519A0" w:rsidRPr="0002110B">
        <w:rPr>
          <w:rFonts w:cstheme="minorHAnsi"/>
          <w:b/>
          <w:i/>
          <w:sz w:val="24"/>
          <w:szCs w:val="24"/>
        </w:rPr>
        <w:t xml:space="preserve">Oral </w:t>
      </w:r>
      <w:r w:rsidRPr="0002110B">
        <w:rPr>
          <w:rFonts w:cstheme="minorHAnsi"/>
          <w:b/>
          <w:i/>
          <w:sz w:val="24"/>
          <w:szCs w:val="24"/>
        </w:rPr>
        <w:t xml:space="preserve">Presentation: </w:t>
      </w:r>
      <w:r w:rsidR="005807CC" w:rsidRPr="0002110B">
        <w:rPr>
          <w:rFonts w:cstheme="minorHAnsi"/>
          <w:b/>
          <w:i/>
          <w:sz w:val="24"/>
          <w:szCs w:val="24"/>
        </w:rPr>
        <w:t>Common Reasons for Rejection</w:t>
      </w:r>
      <w:r w:rsidR="00794B0E" w:rsidRPr="0002110B">
        <w:rPr>
          <w:rFonts w:cstheme="minorHAnsi"/>
          <w:b/>
          <w:i/>
          <w:sz w:val="24"/>
          <w:szCs w:val="24"/>
        </w:rPr>
        <w:t xml:space="preserve"> of </w:t>
      </w:r>
      <w:r w:rsidR="00F02A56" w:rsidRPr="0002110B">
        <w:rPr>
          <w:rFonts w:cstheme="minorHAnsi"/>
          <w:b/>
          <w:i/>
          <w:sz w:val="24"/>
          <w:szCs w:val="24"/>
        </w:rPr>
        <w:t xml:space="preserve">Scientific </w:t>
      </w:r>
      <w:r w:rsidR="00794B0E" w:rsidRPr="0002110B">
        <w:rPr>
          <w:rFonts w:cstheme="minorHAnsi"/>
          <w:b/>
          <w:i/>
          <w:sz w:val="24"/>
          <w:szCs w:val="24"/>
        </w:rPr>
        <w:t>Manuscripts</w:t>
      </w:r>
      <w:r w:rsidR="00F02A56" w:rsidRPr="0002110B">
        <w:rPr>
          <w:rFonts w:cstheme="minorHAnsi"/>
          <w:b/>
          <w:i/>
          <w:sz w:val="24"/>
          <w:szCs w:val="24"/>
        </w:rPr>
        <w:t xml:space="preserve"> in Pharmacology.</w:t>
      </w:r>
    </w:p>
    <w:p w14:paraId="2C9E1970" w14:textId="7DDAAD43" w:rsidR="005807CC" w:rsidRPr="0002110B" w:rsidRDefault="00277481">
      <w:pPr>
        <w:rPr>
          <w:rFonts w:cstheme="minorHAnsi"/>
          <w:b/>
          <w:i/>
          <w:sz w:val="24"/>
          <w:szCs w:val="24"/>
        </w:rPr>
      </w:pPr>
      <w:r w:rsidRPr="0002110B">
        <w:rPr>
          <w:rFonts w:cstheme="minorHAnsi"/>
          <w:b/>
          <w:i/>
          <w:sz w:val="24"/>
          <w:szCs w:val="24"/>
        </w:rPr>
        <w:t xml:space="preserve">Submitted by: </w:t>
      </w:r>
      <w:r w:rsidR="005807CC" w:rsidRPr="0002110B">
        <w:rPr>
          <w:rFonts w:cstheme="minorHAnsi"/>
          <w:b/>
          <w:i/>
          <w:sz w:val="24"/>
          <w:szCs w:val="24"/>
        </w:rPr>
        <w:t>Rajan Radhakrishnan</w:t>
      </w:r>
      <w:r w:rsidRPr="0002110B">
        <w:rPr>
          <w:rFonts w:cstheme="minorHAnsi"/>
          <w:b/>
          <w:i/>
          <w:sz w:val="24"/>
          <w:szCs w:val="24"/>
        </w:rPr>
        <w:t xml:space="preserve">, </w:t>
      </w:r>
      <w:r w:rsidR="00CC5915" w:rsidRPr="0002110B">
        <w:rPr>
          <w:rFonts w:cstheme="minorHAnsi"/>
          <w:b/>
          <w:i/>
          <w:sz w:val="24"/>
          <w:szCs w:val="24"/>
        </w:rPr>
        <w:t xml:space="preserve">BPharm., </w:t>
      </w:r>
      <w:r w:rsidRPr="0002110B">
        <w:rPr>
          <w:rFonts w:cstheme="minorHAnsi"/>
          <w:b/>
          <w:i/>
          <w:sz w:val="24"/>
          <w:szCs w:val="24"/>
        </w:rPr>
        <w:t xml:space="preserve">PhD., </w:t>
      </w:r>
      <w:proofErr w:type="gramStart"/>
      <w:r w:rsidRPr="0002110B">
        <w:rPr>
          <w:rFonts w:cstheme="minorHAnsi"/>
          <w:b/>
          <w:i/>
          <w:sz w:val="24"/>
          <w:szCs w:val="24"/>
        </w:rPr>
        <w:t>RPh</w:t>
      </w:r>
      <w:proofErr w:type="gramEnd"/>
      <w:r w:rsidRPr="0002110B">
        <w:rPr>
          <w:rFonts w:cstheme="minorHAnsi"/>
          <w:b/>
          <w:i/>
          <w:sz w:val="24"/>
          <w:szCs w:val="24"/>
        </w:rPr>
        <w:t>.</w:t>
      </w:r>
    </w:p>
    <w:p w14:paraId="4842A5EB" w14:textId="4D0371CD" w:rsidR="005807CC" w:rsidRPr="0002110B" w:rsidRDefault="00F02A56">
      <w:pPr>
        <w:rPr>
          <w:rFonts w:cstheme="minorHAnsi"/>
          <w:b/>
          <w:i/>
          <w:sz w:val="24"/>
          <w:szCs w:val="24"/>
        </w:rPr>
      </w:pPr>
      <w:r w:rsidRPr="0002110B">
        <w:rPr>
          <w:rFonts w:cstheme="minorHAnsi"/>
          <w:b/>
          <w:i/>
          <w:sz w:val="24"/>
          <w:szCs w:val="24"/>
        </w:rPr>
        <w:t>May 7, 2018</w:t>
      </w:r>
    </w:p>
    <w:p w14:paraId="3FE4061B" w14:textId="77777777" w:rsidR="005807CC" w:rsidRPr="0002110B" w:rsidRDefault="005807CC">
      <w:pPr>
        <w:rPr>
          <w:rFonts w:cstheme="minorHAnsi"/>
          <w:b/>
          <w:i/>
          <w:sz w:val="24"/>
          <w:szCs w:val="24"/>
          <w:u w:val="single"/>
        </w:rPr>
      </w:pPr>
      <w:r w:rsidRPr="0002110B">
        <w:rPr>
          <w:rFonts w:cstheme="minorHAnsi"/>
          <w:b/>
          <w:i/>
          <w:sz w:val="24"/>
          <w:szCs w:val="24"/>
          <w:u w:val="single"/>
        </w:rPr>
        <w:t>Abstract</w:t>
      </w:r>
    </w:p>
    <w:p w14:paraId="6752EFB2" w14:textId="6367D5F1" w:rsidR="00B15EEC" w:rsidRDefault="00B433E1">
      <w:pPr>
        <w:rPr>
          <w:rFonts w:cstheme="minorHAnsi"/>
          <w:color w:val="000000"/>
          <w:sz w:val="24"/>
          <w:szCs w:val="24"/>
          <w:shd w:val="clear" w:color="auto" w:fill="FFFFFF"/>
        </w:rPr>
      </w:pPr>
      <w:r w:rsidRPr="00F02A56">
        <w:rPr>
          <w:rFonts w:cstheme="minorHAnsi"/>
          <w:sz w:val="24"/>
          <w:szCs w:val="24"/>
        </w:rPr>
        <w:t>A s</w:t>
      </w:r>
      <w:r w:rsidR="009B4F50" w:rsidRPr="00F02A56">
        <w:rPr>
          <w:rFonts w:cstheme="minorHAnsi"/>
          <w:sz w:val="24"/>
          <w:szCs w:val="24"/>
        </w:rPr>
        <w:t>ignificant number</w:t>
      </w:r>
      <w:r w:rsidR="009D5EE0" w:rsidRPr="00F02A56">
        <w:rPr>
          <w:rFonts w:cstheme="minorHAnsi"/>
          <w:sz w:val="24"/>
          <w:szCs w:val="24"/>
        </w:rPr>
        <w:t xml:space="preserve"> of manuscripts submitted to </w:t>
      </w:r>
      <w:r w:rsidR="00917FB9" w:rsidRPr="00F02A56">
        <w:rPr>
          <w:rFonts w:cstheme="minorHAnsi"/>
          <w:sz w:val="24"/>
          <w:szCs w:val="24"/>
        </w:rPr>
        <w:t xml:space="preserve">international </w:t>
      </w:r>
      <w:r w:rsidR="00F150B7">
        <w:rPr>
          <w:rFonts w:cstheme="minorHAnsi"/>
          <w:sz w:val="24"/>
          <w:szCs w:val="24"/>
        </w:rPr>
        <w:t xml:space="preserve">scientific </w:t>
      </w:r>
      <w:r w:rsidR="00277481" w:rsidRPr="00F02A56">
        <w:rPr>
          <w:rFonts w:cstheme="minorHAnsi"/>
          <w:sz w:val="24"/>
          <w:szCs w:val="24"/>
        </w:rPr>
        <w:t xml:space="preserve">journals are from </w:t>
      </w:r>
      <w:r w:rsidR="009D5EE0" w:rsidRPr="00F02A56">
        <w:rPr>
          <w:rFonts w:cstheme="minorHAnsi"/>
          <w:sz w:val="24"/>
          <w:szCs w:val="24"/>
        </w:rPr>
        <w:t>China</w:t>
      </w:r>
      <w:r w:rsidR="00277481" w:rsidRPr="00F02A56">
        <w:rPr>
          <w:rFonts w:cstheme="minorHAnsi"/>
          <w:sz w:val="24"/>
          <w:szCs w:val="24"/>
        </w:rPr>
        <w:t>, India, Pakistan</w:t>
      </w:r>
      <w:r w:rsidR="009B4F50" w:rsidRPr="00F02A56">
        <w:rPr>
          <w:rFonts w:cstheme="minorHAnsi"/>
          <w:sz w:val="24"/>
          <w:szCs w:val="24"/>
        </w:rPr>
        <w:t xml:space="preserve"> and other developing countries</w:t>
      </w:r>
      <w:r w:rsidR="009D5EE0" w:rsidRPr="00F02A56">
        <w:rPr>
          <w:rFonts w:cstheme="minorHAnsi"/>
          <w:sz w:val="24"/>
          <w:szCs w:val="24"/>
        </w:rPr>
        <w:t xml:space="preserve">. </w:t>
      </w:r>
      <w:r w:rsidR="009400E0" w:rsidRPr="00F02A56">
        <w:rPr>
          <w:rFonts w:cstheme="minorHAnsi"/>
          <w:sz w:val="24"/>
          <w:szCs w:val="24"/>
        </w:rPr>
        <w:t xml:space="preserve">However, the acceptance rates of manuscripts from these countries are </w:t>
      </w:r>
      <w:r w:rsidR="00F150B7">
        <w:rPr>
          <w:rFonts w:cstheme="minorHAnsi"/>
          <w:sz w:val="24"/>
          <w:szCs w:val="24"/>
        </w:rPr>
        <w:t xml:space="preserve">much </w:t>
      </w:r>
      <w:r w:rsidR="009400E0" w:rsidRPr="00F02A56">
        <w:rPr>
          <w:rFonts w:cstheme="minorHAnsi"/>
          <w:sz w:val="24"/>
          <w:szCs w:val="24"/>
        </w:rPr>
        <w:t xml:space="preserve">lower than </w:t>
      </w:r>
      <w:r w:rsidR="00F150B7">
        <w:rPr>
          <w:rFonts w:cstheme="minorHAnsi"/>
          <w:sz w:val="24"/>
          <w:szCs w:val="24"/>
        </w:rPr>
        <w:t xml:space="preserve">the </w:t>
      </w:r>
      <w:r w:rsidR="009400E0" w:rsidRPr="00F02A56">
        <w:rPr>
          <w:rFonts w:cstheme="minorHAnsi"/>
          <w:sz w:val="24"/>
          <w:szCs w:val="24"/>
        </w:rPr>
        <w:t xml:space="preserve">average acceptance rates of manuscripts in these journals. </w:t>
      </w:r>
      <w:r w:rsidR="002F2F9C" w:rsidRPr="00F02A56">
        <w:rPr>
          <w:rFonts w:cstheme="minorHAnsi"/>
          <w:sz w:val="24"/>
          <w:szCs w:val="24"/>
        </w:rPr>
        <w:t>M</w:t>
      </w:r>
      <w:r w:rsidR="009D5EE0" w:rsidRPr="00F02A56">
        <w:rPr>
          <w:rFonts w:cstheme="minorHAnsi"/>
          <w:color w:val="000000"/>
          <w:sz w:val="24"/>
          <w:szCs w:val="24"/>
          <w:shd w:val="clear" w:color="auto" w:fill="FFFFFF"/>
        </w:rPr>
        <w:t xml:space="preserve">ajor reasons for rejection </w:t>
      </w:r>
      <w:r w:rsidR="002F2F9C" w:rsidRPr="00F02A56">
        <w:rPr>
          <w:rFonts w:cstheme="minorHAnsi"/>
          <w:color w:val="000000"/>
          <w:sz w:val="24"/>
          <w:szCs w:val="24"/>
          <w:shd w:val="clear" w:color="auto" w:fill="FFFFFF"/>
        </w:rPr>
        <w:t xml:space="preserve">are: i) </w:t>
      </w:r>
      <w:r w:rsidRPr="00F02A56">
        <w:rPr>
          <w:rFonts w:cstheme="minorHAnsi"/>
          <w:color w:val="000000"/>
          <w:sz w:val="24"/>
          <w:szCs w:val="24"/>
          <w:shd w:val="clear" w:color="auto" w:fill="FFFFFF"/>
        </w:rPr>
        <w:t>flawed</w:t>
      </w:r>
      <w:r w:rsidR="002F2F9C" w:rsidRPr="00F02A56">
        <w:rPr>
          <w:rFonts w:cstheme="minorHAnsi"/>
          <w:color w:val="000000"/>
          <w:sz w:val="24"/>
          <w:szCs w:val="24"/>
          <w:shd w:val="clear" w:color="auto" w:fill="FFFFFF"/>
        </w:rPr>
        <w:t xml:space="preserve"> study design, ii) </w:t>
      </w:r>
      <w:r w:rsidR="008652B3" w:rsidRPr="00F02A56">
        <w:rPr>
          <w:rFonts w:cstheme="minorHAnsi"/>
          <w:color w:val="000000"/>
          <w:sz w:val="24"/>
          <w:szCs w:val="24"/>
          <w:shd w:val="clear" w:color="auto" w:fill="FFFFFF"/>
        </w:rPr>
        <w:t>i</w:t>
      </w:r>
      <w:r w:rsidR="00436D37" w:rsidRPr="00F02A56">
        <w:rPr>
          <w:rFonts w:cstheme="minorHAnsi"/>
          <w:color w:val="000000"/>
          <w:sz w:val="24"/>
          <w:szCs w:val="24"/>
          <w:shd w:val="clear" w:color="auto" w:fill="FFFFFF"/>
        </w:rPr>
        <w:t>nappropriate</w:t>
      </w:r>
      <w:r w:rsidR="008652B3" w:rsidRPr="00F02A56">
        <w:rPr>
          <w:rFonts w:cstheme="minorHAnsi"/>
          <w:color w:val="000000"/>
          <w:sz w:val="24"/>
          <w:szCs w:val="24"/>
          <w:shd w:val="clear" w:color="auto" w:fill="FFFFFF"/>
        </w:rPr>
        <w:t xml:space="preserve"> data analysis</w:t>
      </w:r>
      <w:r w:rsidR="009B4F50" w:rsidRPr="00F02A56">
        <w:rPr>
          <w:rFonts w:cstheme="minorHAnsi"/>
          <w:color w:val="000000"/>
          <w:sz w:val="24"/>
          <w:szCs w:val="24"/>
          <w:shd w:val="clear" w:color="auto" w:fill="FFFFFF"/>
        </w:rPr>
        <w:t xml:space="preserve"> methods</w:t>
      </w:r>
      <w:r w:rsidR="008652B3" w:rsidRPr="00F02A56">
        <w:rPr>
          <w:rFonts w:cstheme="minorHAnsi"/>
          <w:color w:val="000000"/>
          <w:sz w:val="24"/>
          <w:szCs w:val="24"/>
          <w:shd w:val="clear" w:color="auto" w:fill="FFFFFF"/>
        </w:rPr>
        <w:t xml:space="preserve">, iii) </w:t>
      </w:r>
      <w:r w:rsidR="002F2F9C" w:rsidRPr="00F02A56">
        <w:rPr>
          <w:rFonts w:cstheme="minorHAnsi"/>
          <w:color w:val="000000"/>
          <w:sz w:val="24"/>
          <w:szCs w:val="24"/>
          <w:shd w:val="clear" w:color="auto" w:fill="FFFFFF"/>
        </w:rPr>
        <w:t xml:space="preserve">lack of study justification, </w:t>
      </w:r>
      <w:r w:rsidR="008652B3" w:rsidRPr="00F02A56">
        <w:rPr>
          <w:rFonts w:cstheme="minorHAnsi"/>
          <w:color w:val="000000"/>
          <w:sz w:val="24"/>
          <w:szCs w:val="24"/>
          <w:shd w:val="clear" w:color="auto" w:fill="FFFFFF"/>
        </w:rPr>
        <w:t>iv</w:t>
      </w:r>
      <w:r w:rsidR="002F2F9C" w:rsidRPr="00F02A56">
        <w:rPr>
          <w:rFonts w:cstheme="minorHAnsi"/>
          <w:color w:val="000000"/>
          <w:sz w:val="24"/>
          <w:szCs w:val="24"/>
          <w:shd w:val="clear" w:color="auto" w:fill="FFFFFF"/>
        </w:rPr>
        <w:t xml:space="preserve">) lack of </w:t>
      </w:r>
      <w:r w:rsidR="008652B3" w:rsidRPr="00F02A56">
        <w:rPr>
          <w:rFonts w:cstheme="minorHAnsi"/>
          <w:color w:val="000000"/>
          <w:sz w:val="24"/>
          <w:szCs w:val="24"/>
          <w:shd w:val="clear" w:color="auto" w:fill="FFFFFF"/>
        </w:rPr>
        <w:t>novelty</w:t>
      </w:r>
      <w:r w:rsidR="00637CBA" w:rsidRPr="00F02A56">
        <w:rPr>
          <w:rFonts w:cstheme="minorHAnsi"/>
          <w:color w:val="000000"/>
          <w:sz w:val="24"/>
          <w:szCs w:val="24"/>
          <w:shd w:val="clear" w:color="auto" w:fill="FFFFFF"/>
        </w:rPr>
        <w:t>/data duplication</w:t>
      </w:r>
      <w:r w:rsidR="008652B3" w:rsidRPr="00F02A56">
        <w:rPr>
          <w:rFonts w:cstheme="minorHAnsi"/>
          <w:color w:val="000000"/>
          <w:sz w:val="24"/>
          <w:szCs w:val="24"/>
          <w:shd w:val="clear" w:color="auto" w:fill="FFFFFF"/>
        </w:rPr>
        <w:t xml:space="preserve">, </w:t>
      </w:r>
      <w:r w:rsidR="002F2F9C" w:rsidRPr="00F02A56">
        <w:rPr>
          <w:rFonts w:cstheme="minorHAnsi"/>
          <w:color w:val="000000"/>
          <w:sz w:val="24"/>
          <w:szCs w:val="24"/>
          <w:shd w:val="clear" w:color="auto" w:fill="FFFFFF"/>
        </w:rPr>
        <w:t>v) lack of chemical fingerprinting/standardization</w:t>
      </w:r>
      <w:r w:rsidR="008652B3" w:rsidRPr="00F02A56">
        <w:rPr>
          <w:rFonts w:cstheme="minorHAnsi"/>
          <w:color w:val="000000"/>
          <w:sz w:val="24"/>
          <w:szCs w:val="24"/>
          <w:shd w:val="clear" w:color="auto" w:fill="FFFFFF"/>
        </w:rPr>
        <w:t xml:space="preserve"> of extracts</w:t>
      </w:r>
      <w:r w:rsidR="002F2F9C" w:rsidRPr="00F02A56">
        <w:rPr>
          <w:rFonts w:cstheme="minorHAnsi"/>
          <w:color w:val="000000"/>
          <w:sz w:val="24"/>
          <w:szCs w:val="24"/>
          <w:shd w:val="clear" w:color="auto" w:fill="FFFFFF"/>
        </w:rPr>
        <w:t xml:space="preserve">, </w:t>
      </w:r>
      <w:r w:rsidR="00436D37" w:rsidRPr="00F02A56">
        <w:rPr>
          <w:rFonts w:cstheme="minorHAnsi"/>
          <w:color w:val="000000"/>
          <w:sz w:val="24"/>
          <w:szCs w:val="24"/>
          <w:shd w:val="clear" w:color="auto" w:fill="FFFFFF"/>
        </w:rPr>
        <w:t xml:space="preserve">vi) study conclusions without supporting data, and </w:t>
      </w:r>
      <w:r w:rsidR="002F2F9C" w:rsidRPr="00F02A56">
        <w:rPr>
          <w:rFonts w:cstheme="minorHAnsi"/>
          <w:color w:val="000000"/>
          <w:sz w:val="24"/>
          <w:szCs w:val="24"/>
          <w:shd w:val="clear" w:color="auto" w:fill="FFFFFF"/>
        </w:rPr>
        <w:t>v</w:t>
      </w:r>
      <w:r w:rsidR="008652B3" w:rsidRPr="00F02A56">
        <w:rPr>
          <w:rFonts w:cstheme="minorHAnsi"/>
          <w:color w:val="000000"/>
          <w:sz w:val="24"/>
          <w:szCs w:val="24"/>
          <w:shd w:val="clear" w:color="auto" w:fill="FFFFFF"/>
        </w:rPr>
        <w:t>i</w:t>
      </w:r>
      <w:r w:rsidR="00436D37" w:rsidRPr="00F02A56">
        <w:rPr>
          <w:rFonts w:cstheme="minorHAnsi"/>
          <w:color w:val="000000"/>
          <w:sz w:val="24"/>
          <w:szCs w:val="24"/>
          <w:shd w:val="clear" w:color="auto" w:fill="FFFFFF"/>
        </w:rPr>
        <w:t>i</w:t>
      </w:r>
      <w:r w:rsidR="002F2F9C" w:rsidRPr="00F02A56">
        <w:rPr>
          <w:rFonts w:cstheme="minorHAnsi"/>
          <w:color w:val="000000"/>
          <w:sz w:val="24"/>
          <w:szCs w:val="24"/>
          <w:shd w:val="clear" w:color="auto" w:fill="FFFFFF"/>
        </w:rPr>
        <w:t xml:space="preserve">) poor writing style, </w:t>
      </w:r>
      <w:r w:rsidR="00967E9E" w:rsidRPr="00F02A56">
        <w:rPr>
          <w:rFonts w:cstheme="minorHAnsi"/>
          <w:color w:val="000000"/>
          <w:sz w:val="24"/>
          <w:szCs w:val="24"/>
          <w:shd w:val="clear" w:color="auto" w:fill="FFFFFF"/>
        </w:rPr>
        <w:t>language,</w:t>
      </w:r>
      <w:r w:rsidR="002F2F9C" w:rsidRPr="00F02A56">
        <w:rPr>
          <w:rFonts w:cstheme="minorHAnsi"/>
          <w:color w:val="000000"/>
          <w:sz w:val="24"/>
          <w:szCs w:val="24"/>
          <w:shd w:val="clear" w:color="auto" w:fill="FFFFFF"/>
        </w:rPr>
        <w:t xml:space="preserve"> formatting</w:t>
      </w:r>
      <w:r w:rsidR="008652B3" w:rsidRPr="00F02A56">
        <w:rPr>
          <w:rFonts w:cstheme="minorHAnsi"/>
          <w:color w:val="000000"/>
          <w:sz w:val="24"/>
          <w:szCs w:val="24"/>
          <w:shd w:val="clear" w:color="auto" w:fill="FFFFFF"/>
        </w:rPr>
        <w:t xml:space="preserve">. </w:t>
      </w:r>
      <w:r w:rsidR="009B4F50" w:rsidRPr="00F02A56">
        <w:rPr>
          <w:rFonts w:cstheme="minorHAnsi"/>
          <w:color w:val="000000"/>
          <w:sz w:val="24"/>
          <w:szCs w:val="24"/>
          <w:shd w:val="clear" w:color="auto" w:fill="FFFFFF"/>
        </w:rPr>
        <w:t>Th</w:t>
      </w:r>
      <w:r w:rsidR="00C34768" w:rsidRPr="00F02A56">
        <w:rPr>
          <w:rFonts w:cstheme="minorHAnsi"/>
          <w:color w:val="000000"/>
          <w:sz w:val="24"/>
          <w:szCs w:val="24"/>
          <w:shd w:val="clear" w:color="auto" w:fill="FFFFFF"/>
        </w:rPr>
        <w:t>is</w:t>
      </w:r>
      <w:r w:rsidR="009B4F50" w:rsidRPr="00F02A56">
        <w:rPr>
          <w:rFonts w:cstheme="minorHAnsi"/>
          <w:color w:val="000000"/>
          <w:sz w:val="24"/>
          <w:szCs w:val="24"/>
          <w:shd w:val="clear" w:color="auto" w:fill="FFFFFF"/>
        </w:rPr>
        <w:t xml:space="preserve"> presentation will focus on the details of </w:t>
      </w:r>
      <w:r w:rsidR="00FD6C96" w:rsidRPr="00F02A56">
        <w:rPr>
          <w:rFonts w:cstheme="minorHAnsi"/>
          <w:color w:val="000000"/>
          <w:sz w:val="24"/>
          <w:szCs w:val="24"/>
          <w:shd w:val="clear" w:color="auto" w:fill="FFFFFF"/>
        </w:rPr>
        <w:t xml:space="preserve">common </w:t>
      </w:r>
      <w:r w:rsidR="009B4F50" w:rsidRPr="00F02A56">
        <w:rPr>
          <w:rFonts w:cstheme="minorHAnsi"/>
          <w:color w:val="000000"/>
          <w:sz w:val="24"/>
          <w:szCs w:val="24"/>
          <w:shd w:val="clear" w:color="auto" w:fill="FFFFFF"/>
        </w:rPr>
        <w:t>reasons</w:t>
      </w:r>
      <w:r w:rsidR="00FD6C96" w:rsidRPr="00F02A56">
        <w:rPr>
          <w:rFonts w:cstheme="minorHAnsi"/>
          <w:color w:val="000000"/>
          <w:sz w:val="24"/>
          <w:szCs w:val="24"/>
          <w:shd w:val="clear" w:color="auto" w:fill="FFFFFF"/>
        </w:rPr>
        <w:t xml:space="preserve"> for rejection</w:t>
      </w:r>
      <w:r w:rsidR="009B4F50" w:rsidRPr="00F02A56">
        <w:rPr>
          <w:rFonts w:cstheme="minorHAnsi"/>
          <w:color w:val="000000"/>
          <w:sz w:val="24"/>
          <w:szCs w:val="24"/>
          <w:shd w:val="clear" w:color="auto" w:fill="FFFFFF"/>
        </w:rPr>
        <w:t xml:space="preserve">, and suggestions </w:t>
      </w:r>
      <w:r w:rsidR="0042051D" w:rsidRPr="00F02A56">
        <w:rPr>
          <w:rFonts w:cstheme="minorHAnsi"/>
          <w:color w:val="000000"/>
          <w:sz w:val="24"/>
          <w:szCs w:val="24"/>
          <w:shd w:val="clear" w:color="auto" w:fill="FFFFFF"/>
        </w:rPr>
        <w:t>for</w:t>
      </w:r>
      <w:r w:rsidR="009B4F50" w:rsidRPr="00F02A56">
        <w:rPr>
          <w:rFonts w:cstheme="minorHAnsi"/>
          <w:color w:val="000000"/>
          <w:sz w:val="24"/>
          <w:szCs w:val="24"/>
          <w:shd w:val="clear" w:color="auto" w:fill="FFFFFF"/>
        </w:rPr>
        <w:t xml:space="preserve"> improve</w:t>
      </w:r>
      <w:r w:rsidR="0042051D" w:rsidRPr="00F02A56">
        <w:rPr>
          <w:rFonts w:cstheme="minorHAnsi"/>
          <w:color w:val="000000"/>
          <w:sz w:val="24"/>
          <w:szCs w:val="24"/>
          <w:shd w:val="clear" w:color="auto" w:fill="FFFFFF"/>
        </w:rPr>
        <w:t>ment</w:t>
      </w:r>
      <w:r w:rsidR="00FD6C96" w:rsidRPr="00F02A56">
        <w:rPr>
          <w:rFonts w:cstheme="minorHAnsi"/>
          <w:color w:val="000000"/>
          <w:sz w:val="24"/>
          <w:szCs w:val="24"/>
          <w:shd w:val="clear" w:color="auto" w:fill="FFFFFF"/>
        </w:rPr>
        <w:t xml:space="preserve">. </w:t>
      </w:r>
    </w:p>
    <w:p w14:paraId="703CBC4A" w14:textId="651056B8" w:rsidR="00C45018" w:rsidRDefault="00C45018">
      <w:pPr>
        <w:rPr>
          <w:rFonts w:cstheme="minorHAnsi"/>
          <w:b/>
          <w:i/>
          <w:color w:val="000000"/>
          <w:sz w:val="24"/>
          <w:szCs w:val="24"/>
          <w:shd w:val="clear" w:color="auto" w:fill="FFFFFF"/>
        </w:rPr>
      </w:pPr>
      <w:r w:rsidRPr="00C45018">
        <w:rPr>
          <w:rFonts w:cstheme="minorHAnsi"/>
          <w:b/>
          <w:i/>
          <w:color w:val="000000"/>
          <w:sz w:val="24"/>
          <w:szCs w:val="24"/>
          <w:shd w:val="clear" w:color="auto" w:fill="FFFFFF"/>
        </w:rPr>
        <w:t>Contact Details</w:t>
      </w:r>
    </w:p>
    <w:tbl>
      <w:tblPr>
        <w:tblW w:w="9390" w:type="dxa"/>
        <w:tblCellSpacing w:w="0" w:type="dxa"/>
        <w:tblInd w:w="360" w:type="dxa"/>
        <w:tblCellMar>
          <w:left w:w="0" w:type="dxa"/>
          <w:right w:w="0" w:type="dxa"/>
        </w:tblCellMar>
        <w:tblLook w:val="04A0" w:firstRow="1" w:lastRow="0" w:firstColumn="1" w:lastColumn="0" w:noHBand="0" w:noVBand="1"/>
      </w:tblPr>
      <w:tblGrid>
        <w:gridCol w:w="9390"/>
      </w:tblGrid>
      <w:tr w:rsidR="0067793F" w14:paraId="5E026869" w14:textId="77777777" w:rsidTr="0067793F">
        <w:trPr>
          <w:trHeight w:val="435"/>
          <w:tblCellSpacing w:w="0" w:type="dxa"/>
        </w:trPr>
        <w:tc>
          <w:tcPr>
            <w:tcW w:w="9390" w:type="dxa"/>
            <w:vAlign w:val="center"/>
            <w:hideMark/>
          </w:tcPr>
          <w:p w14:paraId="164E899F" w14:textId="77777777" w:rsidR="0067793F" w:rsidRPr="0067793F" w:rsidRDefault="0067793F" w:rsidP="0067793F">
            <w:pPr>
              <w:pStyle w:val="NormalWeb"/>
              <w:rPr>
                <w:rFonts w:asciiTheme="minorHAnsi" w:hAnsiTheme="minorHAnsi" w:cstheme="minorHAnsi"/>
              </w:rPr>
            </w:pPr>
            <w:r w:rsidRPr="0067793F">
              <w:rPr>
                <w:rFonts w:asciiTheme="minorHAnsi" w:hAnsiTheme="minorHAnsi" w:cstheme="minorHAnsi"/>
                <w:bCs/>
              </w:rPr>
              <w:lastRenderedPageBreak/>
              <w:t>Rajan</w:t>
            </w:r>
            <w:r w:rsidRPr="0067793F">
              <w:rPr>
                <w:rFonts w:asciiTheme="minorHAnsi" w:hAnsiTheme="minorHAnsi" w:cstheme="minorHAnsi"/>
              </w:rPr>
              <w:t> </w:t>
            </w:r>
            <w:r w:rsidRPr="0067793F">
              <w:rPr>
                <w:rFonts w:asciiTheme="minorHAnsi" w:hAnsiTheme="minorHAnsi" w:cstheme="minorHAnsi"/>
                <w:bCs/>
              </w:rPr>
              <w:t>Radhakrishnan</w:t>
            </w:r>
          </w:p>
        </w:tc>
      </w:tr>
      <w:tr w:rsidR="0067793F" w14:paraId="61D9F8A8" w14:textId="77777777" w:rsidTr="0067793F">
        <w:trPr>
          <w:trHeight w:val="315"/>
          <w:tblCellSpacing w:w="0" w:type="dxa"/>
        </w:trPr>
        <w:tc>
          <w:tcPr>
            <w:tcW w:w="9390" w:type="dxa"/>
            <w:hideMark/>
          </w:tcPr>
          <w:p w14:paraId="1D6C6135" w14:textId="77777777" w:rsidR="0067793F" w:rsidRPr="0067793F" w:rsidRDefault="0067793F" w:rsidP="0067793F">
            <w:pPr>
              <w:pStyle w:val="NormalWeb"/>
              <w:rPr>
                <w:rFonts w:asciiTheme="minorHAnsi" w:hAnsiTheme="minorHAnsi" w:cstheme="minorHAnsi"/>
              </w:rPr>
            </w:pPr>
            <w:r w:rsidRPr="0067793F">
              <w:rPr>
                <w:rFonts w:asciiTheme="minorHAnsi" w:hAnsiTheme="minorHAnsi" w:cstheme="minorHAnsi"/>
              </w:rPr>
              <w:t>Professor - Pharmacology</w:t>
            </w:r>
          </w:p>
        </w:tc>
      </w:tr>
      <w:tr w:rsidR="0067793F" w14:paraId="673D6A3D" w14:textId="77777777" w:rsidTr="0067793F">
        <w:trPr>
          <w:tblCellSpacing w:w="0" w:type="dxa"/>
        </w:trPr>
        <w:tc>
          <w:tcPr>
            <w:tcW w:w="9390" w:type="dxa"/>
            <w:vAlign w:val="center"/>
            <w:hideMark/>
          </w:tcPr>
          <w:p w14:paraId="154C0EFF" w14:textId="2F101E69" w:rsidR="0067793F" w:rsidRDefault="0067793F" w:rsidP="0067793F">
            <w:pPr>
              <w:spacing w:after="0" w:line="240" w:lineRule="auto"/>
              <w:rPr>
                <w:rFonts w:eastAsia="Times New Roman" w:cstheme="minorHAnsi"/>
                <w:sz w:val="24"/>
                <w:szCs w:val="24"/>
              </w:rPr>
            </w:pPr>
            <w:r w:rsidRPr="0067793F">
              <w:rPr>
                <w:rFonts w:eastAsia="Times New Roman" w:cstheme="minorHAnsi"/>
                <w:sz w:val="24"/>
                <w:szCs w:val="24"/>
              </w:rPr>
              <w:t>College of Medicine</w:t>
            </w:r>
          </w:p>
          <w:p w14:paraId="5DD77901" w14:textId="77777777" w:rsidR="0067793F" w:rsidRDefault="0067793F" w:rsidP="0067793F">
            <w:pPr>
              <w:spacing w:after="0" w:line="240" w:lineRule="auto"/>
              <w:rPr>
                <w:rFonts w:eastAsia="Times New Roman" w:cstheme="minorHAnsi"/>
                <w:sz w:val="24"/>
                <w:szCs w:val="24"/>
              </w:rPr>
            </w:pPr>
            <w:r>
              <w:rPr>
                <w:rFonts w:eastAsia="Times New Roman" w:cstheme="minorHAnsi"/>
                <w:sz w:val="24"/>
                <w:szCs w:val="24"/>
              </w:rPr>
              <w:t>Mohammed Bin Rashid University of Medicine and Health Sciences</w:t>
            </w:r>
          </w:p>
          <w:p w14:paraId="6277F573" w14:textId="77777777" w:rsidR="0067793F" w:rsidRDefault="0067793F" w:rsidP="0067793F">
            <w:pPr>
              <w:spacing w:after="0" w:line="240" w:lineRule="auto"/>
              <w:rPr>
                <w:rFonts w:eastAsia="Times New Roman" w:cstheme="minorHAnsi"/>
                <w:sz w:val="24"/>
                <w:szCs w:val="24"/>
              </w:rPr>
            </w:pPr>
            <w:r>
              <w:rPr>
                <w:rFonts w:eastAsia="Times New Roman" w:cstheme="minorHAnsi"/>
                <w:sz w:val="24"/>
                <w:szCs w:val="24"/>
              </w:rPr>
              <w:t>Post Box 505055, Dubai Healthcare City Bldg#14</w:t>
            </w:r>
          </w:p>
          <w:p w14:paraId="02252D09" w14:textId="00C24BB3" w:rsidR="0067793F" w:rsidRPr="0067793F" w:rsidRDefault="0067793F" w:rsidP="0067793F">
            <w:pPr>
              <w:spacing w:after="0" w:line="240" w:lineRule="auto"/>
              <w:rPr>
                <w:rFonts w:eastAsia="Times New Roman" w:cstheme="minorHAnsi"/>
                <w:sz w:val="24"/>
                <w:szCs w:val="24"/>
              </w:rPr>
            </w:pPr>
            <w:r>
              <w:rPr>
                <w:rFonts w:eastAsia="Times New Roman" w:cstheme="minorHAnsi"/>
                <w:sz w:val="24"/>
                <w:szCs w:val="24"/>
              </w:rPr>
              <w:t>Dubai, UAE</w:t>
            </w:r>
          </w:p>
        </w:tc>
      </w:tr>
      <w:tr w:rsidR="0067793F" w14:paraId="36295B48" w14:textId="77777777" w:rsidTr="0067793F">
        <w:trPr>
          <w:tblCellSpacing w:w="0" w:type="dxa"/>
        </w:trPr>
        <w:tc>
          <w:tcPr>
            <w:tcW w:w="9390" w:type="dxa"/>
            <w:hideMark/>
          </w:tcPr>
          <w:p w14:paraId="38DEC19C" w14:textId="77777777" w:rsidR="0067793F" w:rsidRDefault="0067793F" w:rsidP="0067793F">
            <w:pPr>
              <w:pStyle w:val="NormalWeb"/>
              <w:rPr>
                <w:rFonts w:asciiTheme="minorHAnsi" w:hAnsiTheme="minorHAnsi" w:cstheme="minorHAnsi"/>
              </w:rPr>
            </w:pPr>
            <w:r w:rsidRPr="0067793F">
              <w:rPr>
                <w:rFonts w:asciiTheme="minorHAnsi" w:hAnsiTheme="minorHAnsi" w:cstheme="minorHAnsi"/>
              </w:rPr>
              <w:t>Tel: 800- MBRU (6278)</w:t>
            </w:r>
            <w:r w:rsidRPr="0067793F">
              <w:rPr>
                <w:rFonts w:asciiTheme="minorHAnsi" w:hAnsiTheme="minorHAnsi" w:cstheme="minorHAnsi"/>
              </w:rPr>
              <w:br/>
              <w:t>Direct:+9714 383 8736</w:t>
            </w:r>
          </w:p>
          <w:p w14:paraId="3A219A4D" w14:textId="54B63E43" w:rsidR="0067793F" w:rsidRPr="0067793F" w:rsidRDefault="0067793F" w:rsidP="0067793F">
            <w:pPr>
              <w:pStyle w:val="NormalWeb"/>
              <w:rPr>
                <w:rFonts w:asciiTheme="minorHAnsi" w:hAnsiTheme="minorHAnsi" w:cstheme="minorHAnsi"/>
              </w:rPr>
            </w:pPr>
            <w:r>
              <w:rPr>
                <w:rFonts w:asciiTheme="minorHAnsi" w:hAnsiTheme="minorHAnsi" w:cstheme="minorHAnsi"/>
              </w:rPr>
              <w:t>Cell: +9714-588839214</w:t>
            </w:r>
          </w:p>
        </w:tc>
      </w:tr>
      <w:tr w:rsidR="0067793F" w14:paraId="68E7AF34" w14:textId="77777777" w:rsidTr="0067793F">
        <w:trPr>
          <w:tblCellSpacing w:w="0" w:type="dxa"/>
        </w:trPr>
        <w:tc>
          <w:tcPr>
            <w:tcW w:w="9390" w:type="dxa"/>
            <w:hideMark/>
          </w:tcPr>
          <w:p w14:paraId="67FD8A5E" w14:textId="65AAB3D4" w:rsidR="0067793F" w:rsidRDefault="0067793F" w:rsidP="0067793F">
            <w:pPr>
              <w:pStyle w:val="NormalWeb"/>
              <w:rPr>
                <w:rFonts w:asciiTheme="minorHAnsi" w:hAnsiTheme="minorHAnsi" w:cstheme="minorHAnsi"/>
              </w:rPr>
            </w:pPr>
            <w:hyperlink r:id="rId4" w:history="1">
              <w:r w:rsidRPr="000330F9">
                <w:rPr>
                  <w:rStyle w:val="Hyperlink"/>
                  <w:rFonts w:asciiTheme="minorHAnsi" w:hAnsiTheme="minorHAnsi" w:cstheme="minorHAnsi"/>
                </w:rPr>
                <w:t>rajan.radhakrishnan@mbru.ac.ae</w:t>
              </w:r>
            </w:hyperlink>
          </w:p>
          <w:p w14:paraId="6B9FB4CB" w14:textId="0FE1E43C" w:rsidR="0067793F" w:rsidRPr="0067793F" w:rsidRDefault="0067793F" w:rsidP="0067793F">
            <w:pPr>
              <w:pStyle w:val="NormalWeb"/>
              <w:rPr>
                <w:rFonts w:asciiTheme="minorHAnsi" w:hAnsiTheme="minorHAnsi" w:cstheme="minorHAnsi"/>
              </w:rPr>
            </w:pPr>
          </w:p>
        </w:tc>
      </w:tr>
      <w:tr w:rsidR="0067793F" w14:paraId="7F7D372F" w14:textId="77777777" w:rsidTr="0067793F">
        <w:trPr>
          <w:tblCellSpacing w:w="0" w:type="dxa"/>
        </w:trPr>
        <w:tc>
          <w:tcPr>
            <w:tcW w:w="9390" w:type="dxa"/>
            <w:hideMark/>
          </w:tcPr>
          <w:p w14:paraId="1B39479E" w14:textId="60C1AACC" w:rsidR="0067793F" w:rsidRPr="0067793F" w:rsidRDefault="0067793F" w:rsidP="0067793F">
            <w:pPr>
              <w:pStyle w:val="NormalWeb"/>
              <w:rPr>
                <w:rFonts w:asciiTheme="minorHAnsi" w:hAnsiTheme="minorHAnsi" w:cstheme="minorHAnsi"/>
              </w:rPr>
            </w:pPr>
          </w:p>
        </w:tc>
      </w:tr>
    </w:tbl>
    <w:p w14:paraId="4898678C" w14:textId="77777777" w:rsidR="0067793F" w:rsidRPr="00C45018" w:rsidRDefault="0067793F">
      <w:pPr>
        <w:rPr>
          <w:rFonts w:cstheme="minorHAnsi"/>
          <w:b/>
          <w:i/>
          <w:sz w:val="24"/>
          <w:szCs w:val="24"/>
        </w:rPr>
      </w:pPr>
    </w:p>
    <w:sectPr w:rsidR="0067793F" w:rsidRPr="00C450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7CC"/>
    <w:rsid w:val="0002110B"/>
    <w:rsid w:val="000519A0"/>
    <w:rsid w:val="00126796"/>
    <w:rsid w:val="0022732F"/>
    <w:rsid w:val="00277481"/>
    <w:rsid w:val="002A0642"/>
    <w:rsid w:val="002F2F9C"/>
    <w:rsid w:val="0030159B"/>
    <w:rsid w:val="003E00E9"/>
    <w:rsid w:val="0042051D"/>
    <w:rsid w:val="00436D37"/>
    <w:rsid w:val="00475171"/>
    <w:rsid w:val="005807CC"/>
    <w:rsid w:val="006129F3"/>
    <w:rsid w:val="00637CBA"/>
    <w:rsid w:val="0067793F"/>
    <w:rsid w:val="00770203"/>
    <w:rsid w:val="00794B0E"/>
    <w:rsid w:val="008652B3"/>
    <w:rsid w:val="00912950"/>
    <w:rsid w:val="00917FB9"/>
    <w:rsid w:val="009400E0"/>
    <w:rsid w:val="00967E9E"/>
    <w:rsid w:val="00971EBA"/>
    <w:rsid w:val="009B4F50"/>
    <w:rsid w:val="009D5EE0"/>
    <w:rsid w:val="00A75E1F"/>
    <w:rsid w:val="00AE02FC"/>
    <w:rsid w:val="00B15EEC"/>
    <w:rsid w:val="00B433E1"/>
    <w:rsid w:val="00C34768"/>
    <w:rsid w:val="00C45018"/>
    <w:rsid w:val="00CC5915"/>
    <w:rsid w:val="00DE52D4"/>
    <w:rsid w:val="00DE7A52"/>
    <w:rsid w:val="00E87595"/>
    <w:rsid w:val="00F02A56"/>
    <w:rsid w:val="00F150B7"/>
    <w:rsid w:val="00F659BA"/>
    <w:rsid w:val="00FA1002"/>
    <w:rsid w:val="00FD6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5DC133"/>
  <w15:docId w15:val="{7A89E2EC-2E88-43D5-A09B-7BF43C649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D5EE0"/>
  </w:style>
  <w:style w:type="character" w:styleId="Hyperlink">
    <w:name w:val="Hyperlink"/>
    <w:uiPriority w:val="99"/>
    <w:rsid w:val="00B15EEC"/>
    <w:rPr>
      <w:rFonts w:cs="Times New Roman"/>
      <w:color w:val="0000FF"/>
      <w:u w:val="single"/>
    </w:rPr>
  </w:style>
  <w:style w:type="paragraph" w:styleId="NormalWeb">
    <w:name w:val="Normal (Web)"/>
    <w:basedOn w:val="Normal"/>
    <w:uiPriority w:val="99"/>
    <w:unhideWhenUsed/>
    <w:rsid w:val="0067793F"/>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98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jan.radhakrishnan@mbru.ac.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Rajan</dc:creator>
  <cp:lastModifiedBy>Prof. Rajan Radhakrishnan</cp:lastModifiedBy>
  <cp:revision>16</cp:revision>
  <dcterms:created xsi:type="dcterms:W3CDTF">2018-05-07T08:08:00Z</dcterms:created>
  <dcterms:modified xsi:type="dcterms:W3CDTF">2018-05-07T08:31:00Z</dcterms:modified>
</cp:coreProperties>
</file>