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D87" w:rsidRPr="00F03D87" w:rsidRDefault="00724E6A" w:rsidP="00724E6A">
      <w:pPr>
        <w:pStyle w:val="Heading1"/>
        <w:spacing w:before="170"/>
        <w:ind w:left="0"/>
        <w:jc w:val="center"/>
        <w:rPr>
          <w:color w:val="337AB7"/>
        </w:rPr>
      </w:pPr>
      <w:r>
        <w:rPr>
          <w:color w:val="337AB7"/>
        </w:rPr>
        <w:t xml:space="preserve">Is </w:t>
      </w:r>
      <w:proofErr w:type="spellStart"/>
      <w:r>
        <w:rPr>
          <w:color w:val="337AB7"/>
        </w:rPr>
        <w:t>quercetin</w:t>
      </w:r>
      <w:proofErr w:type="spellEnd"/>
      <w:r w:rsidR="00991457">
        <w:rPr>
          <w:color w:val="337AB7"/>
        </w:rPr>
        <w:t xml:space="preserve"> </w:t>
      </w:r>
      <w:proofErr w:type="spellStart"/>
      <w:r>
        <w:rPr>
          <w:color w:val="337AB7"/>
        </w:rPr>
        <w:t>genotoxic</w:t>
      </w:r>
      <w:proofErr w:type="spellEnd"/>
      <w:r>
        <w:rPr>
          <w:color w:val="337AB7"/>
        </w:rPr>
        <w:t xml:space="preserve"> or anti-</w:t>
      </w:r>
      <w:proofErr w:type="spellStart"/>
      <w:r>
        <w:rPr>
          <w:color w:val="337AB7"/>
        </w:rPr>
        <w:t>genotoxic</w:t>
      </w:r>
      <w:proofErr w:type="spellEnd"/>
      <w:r>
        <w:rPr>
          <w:color w:val="337AB7"/>
        </w:rPr>
        <w:t xml:space="preserve"> in the presence of divalent metals</w:t>
      </w:r>
      <w:r w:rsidR="00991457">
        <w:rPr>
          <w:color w:val="337AB7"/>
        </w:rPr>
        <w:t>?</w:t>
      </w:r>
    </w:p>
    <w:p w:rsidR="00F03D87" w:rsidRDefault="00F03D87" w:rsidP="00494130">
      <w:pPr>
        <w:pStyle w:val="Heading1"/>
        <w:spacing w:before="170"/>
        <w:ind w:left="0"/>
      </w:pPr>
    </w:p>
    <w:p w:rsidR="00F03D87" w:rsidRPr="00167B5B" w:rsidRDefault="00F03D87" w:rsidP="00F03D87">
      <w:pPr>
        <w:spacing w:line="288" w:lineRule="auto"/>
        <w:jc w:val="center"/>
        <w:rPr>
          <w:rFonts w:asciiTheme="majorBidi" w:hAnsiTheme="majorBidi" w:cstheme="majorBidi"/>
          <w:sz w:val="20"/>
          <w:szCs w:val="20"/>
        </w:rPr>
      </w:pPr>
      <w:r w:rsidRPr="00F03D87">
        <w:rPr>
          <w:rFonts w:asciiTheme="majorBidi" w:hAnsiTheme="majorBidi" w:cstheme="majorBidi"/>
          <w:sz w:val="20"/>
          <w:szCs w:val="20"/>
        </w:rPr>
        <w:t xml:space="preserve">Sarah </w:t>
      </w:r>
      <w:proofErr w:type="spellStart"/>
      <w:r w:rsidRPr="00F03D87">
        <w:rPr>
          <w:rFonts w:asciiTheme="majorBidi" w:hAnsiTheme="majorBidi" w:cstheme="majorBidi"/>
          <w:sz w:val="20"/>
          <w:szCs w:val="20"/>
        </w:rPr>
        <w:t>Beiki</w:t>
      </w:r>
      <w:proofErr w:type="spellEnd"/>
      <w:r w:rsidRPr="00F03D87">
        <w:rPr>
          <w:rFonts w:asciiTheme="majorBidi" w:hAnsiTheme="majorBidi" w:cstheme="majorBidi"/>
          <w:sz w:val="20"/>
          <w:szCs w:val="20"/>
        </w:rPr>
        <w:t>, Hasan Zarei, Mehrdad Iranshahi,</w:t>
      </w:r>
      <w:r>
        <w:rPr>
          <w:rFonts w:asciiTheme="majorBidi" w:hAnsiTheme="majorBidi" w:cs="B Zar"/>
          <w:b/>
          <w:bCs/>
          <w:color w:val="244061" w:themeColor="accent1" w:themeShade="80"/>
          <w:sz w:val="28"/>
          <w:szCs w:val="32"/>
        </w:rPr>
        <w:t xml:space="preserve"> </w:t>
      </w:r>
      <w:r w:rsidRPr="00167B5B">
        <w:rPr>
          <w:rFonts w:asciiTheme="majorBidi" w:hAnsiTheme="majorBidi" w:cstheme="majorBidi"/>
          <w:sz w:val="20"/>
          <w:szCs w:val="20"/>
        </w:rPr>
        <w:t>Fatemeh Soltani*</w:t>
      </w:r>
    </w:p>
    <w:p w:rsidR="00F03D87" w:rsidRDefault="00F03D87" w:rsidP="00F03D87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F03D87" w:rsidP="00F03D87">
      <w:pPr>
        <w:pStyle w:val="BodyText"/>
        <w:rPr>
          <w:rFonts w:ascii="Arial"/>
          <w:sz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                                    </w:t>
      </w:r>
      <w:r w:rsidRPr="00167B5B">
        <w:rPr>
          <w:rFonts w:asciiTheme="majorBidi" w:hAnsiTheme="majorBidi" w:cstheme="majorBidi"/>
          <w:sz w:val="20"/>
          <w:szCs w:val="20"/>
        </w:rPr>
        <w:t>*Biotechnology Research Center, Mashhad University of Medical Sciences, Mashhad, Iran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F03D87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F03D87" w:rsidRDefault="00F03D87" w:rsidP="00A23F53">
      <w:pPr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S</w:t>
      </w:r>
      <w:r w:rsidRPr="00F03D87">
        <w:rPr>
          <w:rFonts w:asciiTheme="majorBidi" w:hAnsiTheme="majorBidi" w:cstheme="majorBidi"/>
          <w:sz w:val="20"/>
          <w:szCs w:val="20"/>
        </w:rPr>
        <w:t xml:space="preserve">ome of </w:t>
      </w:r>
      <w:r>
        <w:rPr>
          <w:rFonts w:asciiTheme="majorBidi" w:hAnsiTheme="majorBidi" w:cstheme="majorBidi"/>
          <w:sz w:val="20"/>
          <w:szCs w:val="20"/>
        </w:rPr>
        <w:t xml:space="preserve">natural </w:t>
      </w:r>
      <w:r w:rsidRPr="00F03D87">
        <w:rPr>
          <w:rFonts w:asciiTheme="majorBidi" w:hAnsiTheme="majorBidi" w:cstheme="majorBidi"/>
          <w:sz w:val="20"/>
          <w:szCs w:val="20"/>
        </w:rPr>
        <w:t>antioxidant</w:t>
      </w:r>
      <w:r>
        <w:rPr>
          <w:rFonts w:asciiTheme="majorBidi" w:hAnsiTheme="majorBidi" w:cstheme="majorBidi"/>
          <w:sz w:val="20"/>
          <w:szCs w:val="20"/>
        </w:rPr>
        <w:t>s</w:t>
      </w:r>
      <w:r w:rsidRPr="00F03D87">
        <w:rPr>
          <w:rFonts w:asciiTheme="majorBidi" w:hAnsiTheme="majorBidi" w:cstheme="majorBidi"/>
          <w:sz w:val="20"/>
          <w:szCs w:val="20"/>
        </w:rPr>
        <w:t xml:space="preserve"> such as </w:t>
      </w:r>
      <w:proofErr w:type="spellStart"/>
      <w:r w:rsidRPr="00F03D87">
        <w:rPr>
          <w:rFonts w:asciiTheme="majorBidi" w:hAnsiTheme="majorBidi" w:cstheme="majorBidi"/>
          <w:sz w:val="20"/>
          <w:szCs w:val="20"/>
        </w:rPr>
        <w:t>quercetin</w:t>
      </w:r>
      <w:proofErr w:type="spellEnd"/>
      <w:r w:rsidRPr="00F03D87">
        <w:rPr>
          <w:rFonts w:asciiTheme="majorBidi" w:hAnsiTheme="majorBidi" w:cstheme="majorBidi"/>
          <w:sz w:val="20"/>
          <w:szCs w:val="20"/>
        </w:rPr>
        <w:t xml:space="preserve"> exhibit pro-oxidant effects in the presence of divalent metal ions including Iron (Fe (II)), Copper (Cu (II)), Zinc (Zn (II)), and etc. </w:t>
      </w:r>
      <w:r>
        <w:rPr>
          <w:rFonts w:asciiTheme="majorBidi" w:hAnsiTheme="majorBidi" w:cstheme="majorBidi"/>
          <w:sz w:val="20"/>
          <w:szCs w:val="20"/>
        </w:rPr>
        <w:t>On</w:t>
      </w:r>
      <w:r w:rsidRPr="00F03D87">
        <w:rPr>
          <w:rFonts w:asciiTheme="majorBidi" w:hAnsiTheme="majorBidi" w:cstheme="majorBidi"/>
          <w:sz w:val="20"/>
          <w:szCs w:val="20"/>
        </w:rPr>
        <w:t xml:space="preserve"> the other hand, these </w:t>
      </w:r>
      <w:r>
        <w:rPr>
          <w:rFonts w:asciiTheme="majorBidi" w:hAnsiTheme="majorBidi" w:cstheme="majorBidi"/>
          <w:sz w:val="20"/>
          <w:szCs w:val="20"/>
        </w:rPr>
        <w:t>metals</w:t>
      </w:r>
      <w:r w:rsidRPr="00F03D87">
        <w:rPr>
          <w:rFonts w:asciiTheme="majorBidi" w:hAnsiTheme="majorBidi" w:cstheme="majorBidi"/>
          <w:sz w:val="20"/>
          <w:szCs w:val="20"/>
        </w:rPr>
        <w:t xml:space="preserve"> can </w:t>
      </w:r>
      <w:r>
        <w:rPr>
          <w:rFonts w:asciiTheme="majorBidi" w:hAnsiTheme="majorBidi" w:cstheme="majorBidi"/>
          <w:sz w:val="20"/>
          <w:szCs w:val="20"/>
        </w:rPr>
        <w:t xml:space="preserve">induce </w:t>
      </w:r>
      <w:r w:rsidR="00FF2C25">
        <w:rPr>
          <w:rFonts w:asciiTheme="majorBidi" w:hAnsiTheme="majorBidi" w:cstheme="majorBidi"/>
          <w:sz w:val="20"/>
          <w:szCs w:val="20"/>
        </w:rPr>
        <w:t xml:space="preserve">oxidative </w:t>
      </w:r>
      <w:r w:rsidR="00A23F53">
        <w:rPr>
          <w:rFonts w:asciiTheme="majorBidi" w:hAnsiTheme="majorBidi" w:cstheme="majorBidi"/>
          <w:sz w:val="20"/>
          <w:szCs w:val="20"/>
        </w:rPr>
        <w:t>DNA damage</w:t>
      </w:r>
      <w:r w:rsidRPr="00F03D87">
        <w:rPr>
          <w:rFonts w:asciiTheme="majorBidi" w:hAnsiTheme="majorBidi" w:cstheme="majorBidi"/>
          <w:sz w:val="20"/>
          <w:szCs w:val="20"/>
        </w:rPr>
        <w:t xml:space="preserve"> that subsequently results in </w:t>
      </w:r>
      <w:r w:rsidR="00FF2C25">
        <w:rPr>
          <w:rFonts w:asciiTheme="majorBidi" w:hAnsiTheme="majorBidi" w:cstheme="majorBidi"/>
          <w:sz w:val="20"/>
          <w:szCs w:val="20"/>
        </w:rPr>
        <w:t xml:space="preserve">several </w:t>
      </w:r>
      <w:r>
        <w:rPr>
          <w:rFonts w:asciiTheme="majorBidi" w:hAnsiTheme="majorBidi" w:cstheme="majorBidi"/>
          <w:sz w:val="20"/>
          <w:szCs w:val="20"/>
        </w:rPr>
        <w:t xml:space="preserve">health </w:t>
      </w:r>
      <w:r w:rsidRPr="00F03D87">
        <w:rPr>
          <w:rFonts w:asciiTheme="majorBidi" w:hAnsiTheme="majorBidi" w:cstheme="majorBidi"/>
          <w:sz w:val="20"/>
          <w:szCs w:val="20"/>
        </w:rPr>
        <w:t>disorder</w:t>
      </w:r>
      <w:r>
        <w:rPr>
          <w:rFonts w:asciiTheme="majorBidi" w:hAnsiTheme="majorBidi" w:cstheme="majorBidi"/>
          <w:sz w:val="20"/>
          <w:szCs w:val="20"/>
        </w:rPr>
        <w:t>s.</w:t>
      </w:r>
    </w:p>
    <w:p w:rsidR="00F03D87" w:rsidRPr="00F03D87" w:rsidRDefault="00F03D87" w:rsidP="00724E6A">
      <w:pPr>
        <w:jc w:val="both"/>
        <w:rPr>
          <w:rFonts w:asciiTheme="majorBidi" w:hAnsiTheme="majorBidi" w:cstheme="majorBidi"/>
          <w:sz w:val="20"/>
          <w:szCs w:val="20"/>
        </w:rPr>
      </w:pPr>
      <w:r w:rsidRPr="00F03D87">
        <w:rPr>
          <w:rFonts w:asciiTheme="majorBidi" w:hAnsiTheme="majorBidi" w:cstheme="majorBidi"/>
          <w:sz w:val="20"/>
          <w:szCs w:val="20"/>
        </w:rPr>
        <w:t xml:space="preserve">In recent years, consumption of </w:t>
      </w:r>
      <w:r w:rsidR="00991457">
        <w:rPr>
          <w:rFonts w:asciiTheme="majorBidi" w:hAnsiTheme="majorBidi" w:cstheme="majorBidi"/>
          <w:sz w:val="20"/>
          <w:szCs w:val="20"/>
        </w:rPr>
        <w:t>natural based</w:t>
      </w:r>
      <w:r w:rsidRPr="00F03D87">
        <w:rPr>
          <w:rFonts w:asciiTheme="majorBidi" w:hAnsiTheme="majorBidi" w:cstheme="majorBidi"/>
          <w:sz w:val="20"/>
          <w:szCs w:val="20"/>
        </w:rPr>
        <w:t xml:space="preserve"> antioxidants have </w:t>
      </w:r>
      <w:r w:rsidR="00991457">
        <w:rPr>
          <w:rFonts w:asciiTheme="majorBidi" w:hAnsiTheme="majorBidi" w:cstheme="majorBidi"/>
          <w:sz w:val="20"/>
          <w:szCs w:val="20"/>
        </w:rPr>
        <w:t xml:space="preserve">been </w:t>
      </w:r>
      <w:r w:rsidRPr="00F03D87">
        <w:rPr>
          <w:rFonts w:asciiTheme="majorBidi" w:hAnsiTheme="majorBidi" w:cstheme="majorBidi"/>
          <w:sz w:val="20"/>
          <w:szCs w:val="20"/>
        </w:rPr>
        <w:t>increased, therefore the existence of metal ions in the body (</w:t>
      </w:r>
      <w:r w:rsidR="00724E6A">
        <w:rPr>
          <w:rFonts w:asciiTheme="majorBidi" w:hAnsiTheme="majorBidi" w:cstheme="majorBidi"/>
          <w:sz w:val="20"/>
          <w:szCs w:val="20"/>
        </w:rPr>
        <w:t xml:space="preserve">either </w:t>
      </w:r>
      <w:r w:rsidRPr="00F03D87">
        <w:rPr>
          <w:rFonts w:asciiTheme="majorBidi" w:hAnsiTheme="majorBidi" w:cstheme="majorBidi"/>
          <w:sz w:val="20"/>
          <w:szCs w:val="20"/>
        </w:rPr>
        <w:t>from endogenous or exogenous source</w:t>
      </w:r>
      <w:r w:rsidR="00991457">
        <w:rPr>
          <w:rFonts w:asciiTheme="majorBidi" w:hAnsiTheme="majorBidi" w:cstheme="majorBidi"/>
          <w:sz w:val="20"/>
          <w:szCs w:val="20"/>
        </w:rPr>
        <w:t>s</w:t>
      </w:r>
      <w:r w:rsidRPr="00F03D87">
        <w:rPr>
          <w:rFonts w:asciiTheme="majorBidi" w:hAnsiTheme="majorBidi" w:cstheme="majorBidi"/>
          <w:sz w:val="20"/>
          <w:szCs w:val="20"/>
        </w:rPr>
        <w:t xml:space="preserve">) may neutralize the antioxidant effects of </w:t>
      </w:r>
      <w:r w:rsidR="00FF2C25">
        <w:rPr>
          <w:rFonts w:asciiTheme="majorBidi" w:hAnsiTheme="majorBidi" w:cstheme="majorBidi"/>
          <w:sz w:val="20"/>
          <w:szCs w:val="20"/>
        </w:rPr>
        <w:t>these compounds</w:t>
      </w:r>
      <w:r w:rsidRPr="00F03D87">
        <w:rPr>
          <w:rFonts w:asciiTheme="majorBidi" w:hAnsiTheme="majorBidi" w:cstheme="majorBidi"/>
          <w:sz w:val="20"/>
          <w:szCs w:val="20"/>
        </w:rPr>
        <w:t xml:space="preserve"> and even </w:t>
      </w:r>
      <w:r w:rsidR="00FF2C25">
        <w:rPr>
          <w:rFonts w:asciiTheme="majorBidi" w:hAnsiTheme="majorBidi" w:cstheme="majorBidi"/>
          <w:sz w:val="20"/>
          <w:szCs w:val="20"/>
        </w:rPr>
        <w:t xml:space="preserve">in some circumstances </w:t>
      </w:r>
      <w:r w:rsidRPr="00F03D87">
        <w:rPr>
          <w:rFonts w:asciiTheme="majorBidi" w:hAnsiTheme="majorBidi" w:cstheme="majorBidi"/>
          <w:sz w:val="20"/>
          <w:szCs w:val="20"/>
        </w:rPr>
        <w:t xml:space="preserve">it </w:t>
      </w:r>
      <w:r w:rsidR="00991457">
        <w:rPr>
          <w:rFonts w:asciiTheme="majorBidi" w:hAnsiTheme="majorBidi" w:cstheme="majorBidi"/>
          <w:sz w:val="20"/>
          <w:szCs w:val="20"/>
        </w:rPr>
        <w:t xml:space="preserve">might convert </w:t>
      </w:r>
      <w:r w:rsidR="00FF2C25">
        <w:rPr>
          <w:rFonts w:asciiTheme="majorBidi" w:hAnsiTheme="majorBidi" w:cstheme="majorBidi"/>
          <w:sz w:val="20"/>
          <w:szCs w:val="20"/>
        </w:rPr>
        <w:t xml:space="preserve">the antioxidant </w:t>
      </w:r>
      <w:r w:rsidRPr="00F03D87">
        <w:rPr>
          <w:rFonts w:asciiTheme="majorBidi" w:hAnsiTheme="majorBidi" w:cstheme="majorBidi"/>
          <w:sz w:val="20"/>
          <w:szCs w:val="20"/>
        </w:rPr>
        <w:t xml:space="preserve">into </w:t>
      </w:r>
      <w:r w:rsidR="00991457">
        <w:rPr>
          <w:rFonts w:asciiTheme="majorBidi" w:hAnsiTheme="majorBidi" w:cstheme="majorBidi"/>
          <w:sz w:val="20"/>
          <w:szCs w:val="20"/>
        </w:rPr>
        <w:t xml:space="preserve">the </w:t>
      </w:r>
      <w:r w:rsidRPr="00F03D87">
        <w:rPr>
          <w:rFonts w:asciiTheme="majorBidi" w:hAnsiTheme="majorBidi" w:cstheme="majorBidi"/>
          <w:sz w:val="20"/>
          <w:szCs w:val="20"/>
        </w:rPr>
        <w:t>pro-oxidant effect</w:t>
      </w:r>
      <w:r w:rsidR="00991457">
        <w:rPr>
          <w:rFonts w:asciiTheme="majorBidi" w:hAnsiTheme="majorBidi" w:cstheme="majorBidi"/>
          <w:sz w:val="20"/>
          <w:szCs w:val="20"/>
        </w:rPr>
        <w:t xml:space="preserve">s and </w:t>
      </w:r>
      <w:r w:rsidR="00FF2C25">
        <w:rPr>
          <w:rFonts w:asciiTheme="majorBidi" w:hAnsiTheme="majorBidi" w:cstheme="majorBidi"/>
          <w:sz w:val="20"/>
          <w:szCs w:val="20"/>
        </w:rPr>
        <w:t>subsequently</w:t>
      </w:r>
      <w:r w:rsidR="00991457">
        <w:rPr>
          <w:rFonts w:asciiTheme="majorBidi" w:hAnsiTheme="majorBidi" w:cstheme="majorBidi"/>
          <w:sz w:val="20"/>
          <w:szCs w:val="20"/>
        </w:rPr>
        <w:t xml:space="preserve"> </w:t>
      </w:r>
      <w:r w:rsidRPr="00F03D87">
        <w:rPr>
          <w:rFonts w:asciiTheme="majorBidi" w:hAnsiTheme="majorBidi" w:cstheme="majorBidi"/>
          <w:sz w:val="20"/>
          <w:szCs w:val="20"/>
        </w:rPr>
        <w:t xml:space="preserve">cellular damage. </w:t>
      </w:r>
      <w:r w:rsidR="00991457">
        <w:rPr>
          <w:rFonts w:asciiTheme="majorBidi" w:hAnsiTheme="majorBidi" w:cstheme="majorBidi"/>
          <w:sz w:val="20"/>
          <w:szCs w:val="20"/>
        </w:rPr>
        <w:t xml:space="preserve">Accordingly, </w:t>
      </w:r>
      <w:r w:rsidR="00FF2C25">
        <w:rPr>
          <w:rFonts w:asciiTheme="majorBidi" w:hAnsiTheme="majorBidi" w:cstheme="majorBidi"/>
          <w:sz w:val="20"/>
          <w:szCs w:val="20"/>
        </w:rPr>
        <w:t>it is necessary to determine the behavior of these substances</w:t>
      </w:r>
      <w:r w:rsidR="00A23F53">
        <w:rPr>
          <w:rFonts w:asciiTheme="majorBidi" w:hAnsiTheme="majorBidi" w:cstheme="majorBidi"/>
          <w:sz w:val="20"/>
          <w:szCs w:val="20"/>
        </w:rPr>
        <w:t xml:space="preserve">, </w:t>
      </w:r>
      <w:r w:rsidR="00724E6A">
        <w:rPr>
          <w:rFonts w:asciiTheme="majorBidi" w:hAnsiTheme="majorBidi" w:cstheme="majorBidi"/>
          <w:sz w:val="20"/>
          <w:szCs w:val="20"/>
        </w:rPr>
        <w:t>namely</w:t>
      </w:r>
      <w:r w:rsidR="00A23F53">
        <w:rPr>
          <w:rFonts w:asciiTheme="majorBidi" w:hAnsiTheme="majorBidi" w:cstheme="majorBidi"/>
          <w:sz w:val="20"/>
          <w:szCs w:val="20"/>
        </w:rPr>
        <w:t xml:space="preserve"> protection or damage</w:t>
      </w:r>
      <w:r w:rsidR="00FF2C25">
        <w:rPr>
          <w:rFonts w:asciiTheme="majorBidi" w:hAnsiTheme="majorBidi" w:cstheme="majorBidi"/>
          <w:sz w:val="20"/>
          <w:szCs w:val="20"/>
        </w:rPr>
        <w:t xml:space="preserve"> in the presence of divalent metals. </w:t>
      </w:r>
      <w:r w:rsidRPr="00F03D87">
        <w:rPr>
          <w:rFonts w:asciiTheme="majorBidi" w:hAnsiTheme="majorBidi" w:cstheme="majorBidi"/>
          <w:sz w:val="20"/>
          <w:szCs w:val="20"/>
        </w:rPr>
        <w:t xml:space="preserve">The aim of this study was </w:t>
      </w:r>
      <w:r w:rsidR="00A23F53">
        <w:rPr>
          <w:rFonts w:asciiTheme="majorBidi" w:hAnsiTheme="majorBidi" w:cstheme="majorBidi"/>
          <w:sz w:val="20"/>
          <w:szCs w:val="20"/>
        </w:rPr>
        <w:t xml:space="preserve">to evaluate the </w:t>
      </w:r>
      <w:r w:rsidRPr="00F03D87">
        <w:rPr>
          <w:rFonts w:asciiTheme="majorBidi" w:hAnsiTheme="majorBidi" w:cstheme="majorBidi"/>
          <w:sz w:val="20"/>
          <w:szCs w:val="20"/>
        </w:rPr>
        <w:t xml:space="preserve">probable </w:t>
      </w:r>
      <w:proofErr w:type="spellStart"/>
      <w:r w:rsidRPr="00F03D87">
        <w:rPr>
          <w:rFonts w:asciiTheme="majorBidi" w:hAnsiTheme="majorBidi" w:cstheme="majorBidi"/>
          <w:sz w:val="20"/>
          <w:szCs w:val="20"/>
        </w:rPr>
        <w:t>genotoxicity</w:t>
      </w:r>
      <w:proofErr w:type="spellEnd"/>
      <w:r w:rsidR="00A23F53">
        <w:rPr>
          <w:rFonts w:asciiTheme="majorBidi" w:hAnsiTheme="majorBidi" w:cstheme="majorBidi"/>
          <w:sz w:val="20"/>
          <w:szCs w:val="20"/>
        </w:rPr>
        <w:t xml:space="preserve"> or anti</w:t>
      </w:r>
      <w:r w:rsidR="00724E6A">
        <w:rPr>
          <w:rFonts w:asciiTheme="majorBidi" w:hAnsiTheme="majorBidi" w:cstheme="majorBidi"/>
          <w:sz w:val="20"/>
          <w:szCs w:val="20"/>
        </w:rPr>
        <w:t>-</w:t>
      </w:r>
      <w:proofErr w:type="spellStart"/>
      <w:r w:rsidR="00A23F53">
        <w:rPr>
          <w:rFonts w:asciiTheme="majorBidi" w:hAnsiTheme="majorBidi" w:cstheme="majorBidi"/>
          <w:sz w:val="20"/>
          <w:szCs w:val="20"/>
        </w:rPr>
        <w:t>genotoxicity</w:t>
      </w:r>
      <w:proofErr w:type="spellEnd"/>
      <w:r w:rsidR="00A23F53">
        <w:rPr>
          <w:rFonts w:asciiTheme="majorBidi" w:hAnsiTheme="majorBidi" w:cstheme="majorBidi"/>
          <w:sz w:val="20"/>
          <w:szCs w:val="20"/>
        </w:rPr>
        <w:t xml:space="preserve"> </w:t>
      </w:r>
      <w:r w:rsidRPr="00F03D87">
        <w:rPr>
          <w:rFonts w:asciiTheme="majorBidi" w:hAnsiTheme="majorBidi" w:cstheme="majorBidi"/>
          <w:sz w:val="20"/>
          <w:szCs w:val="20"/>
        </w:rPr>
        <w:t xml:space="preserve">effects of </w:t>
      </w:r>
      <w:proofErr w:type="spellStart"/>
      <w:r w:rsidRPr="00F03D87">
        <w:rPr>
          <w:rFonts w:asciiTheme="majorBidi" w:hAnsiTheme="majorBidi" w:cstheme="majorBidi"/>
          <w:sz w:val="20"/>
          <w:szCs w:val="20"/>
        </w:rPr>
        <w:t>quercetin</w:t>
      </w:r>
      <w:proofErr w:type="spellEnd"/>
      <w:r w:rsidRPr="00F03D87">
        <w:rPr>
          <w:rFonts w:asciiTheme="majorBidi" w:hAnsiTheme="majorBidi" w:cstheme="majorBidi"/>
          <w:sz w:val="20"/>
          <w:szCs w:val="20"/>
        </w:rPr>
        <w:t xml:space="preserve"> </w:t>
      </w:r>
      <w:r w:rsidR="00A23F53">
        <w:rPr>
          <w:rFonts w:asciiTheme="majorBidi" w:hAnsiTheme="majorBidi" w:cstheme="majorBidi"/>
          <w:sz w:val="20"/>
          <w:szCs w:val="20"/>
        </w:rPr>
        <w:t>in the presence of</w:t>
      </w:r>
      <w:r w:rsidRPr="00F03D87">
        <w:rPr>
          <w:rFonts w:asciiTheme="majorBidi" w:hAnsiTheme="majorBidi" w:cstheme="majorBidi"/>
          <w:sz w:val="20"/>
          <w:szCs w:val="20"/>
        </w:rPr>
        <w:t xml:space="preserve"> metal ions </w:t>
      </w:r>
      <w:r w:rsidR="00A23F53">
        <w:rPr>
          <w:rFonts w:asciiTheme="majorBidi" w:hAnsiTheme="majorBidi" w:cstheme="majorBidi"/>
          <w:sz w:val="20"/>
          <w:szCs w:val="20"/>
        </w:rPr>
        <w:t xml:space="preserve">using come assay </w:t>
      </w:r>
      <w:r w:rsidRPr="00F03D87">
        <w:rPr>
          <w:rFonts w:asciiTheme="majorBidi" w:hAnsiTheme="majorBidi" w:cstheme="majorBidi"/>
          <w:sz w:val="20"/>
          <w:szCs w:val="20"/>
        </w:rPr>
        <w:t>in the NIH 3T3 cell line.</w:t>
      </w:r>
    </w:p>
    <w:p w:rsidR="00F03D87" w:rsidRPr="00F03D87" w:rsidRDefault="00F03D87" w:rsidP="00724E6A">
      <w:pPr>
        <w:pStyle w:val="a"/>
        <w:bidi w:val="0"/>
        <w:jc w:val="both"/>
        <w:rPr>
          <w:rFonts w:asciiTheme="majorBidi" w:hAnsiTheme="majorBidi" w:cstheme="majorBidi"/>
          <w:sz w:val="20"/>
          <w:szCs w:val="20"/>
        </w:rPr>
      </w:pPr>
      <w:r w:rsidRPr="00F03D87">
        <w:rPr>
          <w:rFonts w:asciiTheme="majorBidi" w:hAnsiTheme="majorBidi" w:cstheme="majorBidi"/>
          <w:sz w:val="20"/>
          <w:szCs w:val="20"/>
        </w:rPr>
        <w:t xml:space="preserve">The </w:t>
      </w:r>
      <w:proofErr w:type="spellStart"/>
      <w:r w:rsidRPr="00F03D87">
        <w:rPr>
          <w:rFonts w:asciiTheme="majorBidi" w:hAnsiTheme="majorBidi" w:cstheme="majorBidi"/>
          <w:sz w:val="20"/>
          <w:szCs w:val="20"/>
        </w:rPr>
        <w:t>genotoxic</w:t>
      </w:r>
      <w:proofErr w:type="spellEnd"/>
      <w:r w:rsidRPr="00F03D87">
        <w:rPr>
          <w:rFonts w:asciiTheme="majorBidi" w:hAnsiTheme="majorBidi" w:cstheme="majorBidi"/>
          <w:sz w:val="20"/>
          <w:szCs w:val="20"/>
        </w:rPr>
        <w:t xml:space="preserve"> </w:t>
      </w:r>
      <w:r w:rsidR="00A23F53">
        <w:rPr>
          <w:rFonts w:asciiTheme="majorBidi" w:hAnsiTheme="majorBidi" w:cstheme="majorBidi"/>
          <w:sz w:val="20"/>
          <w:szCs w:val="20"/>
        </w:rPr>
        <w:t>activity</w:t>
      </w:r>
      <w:r w:rsidRPr="00F03D87">
        <w:rPr>
          <w:rFonts w:asciiTheme="majorBidi" w:hAnsiTheme="majorBidi" w:cstheme="majorBidi"/>
          <w:sz w:val="20"/>
          <w:szCs w:val="20"/>
        </w:rPr>
        <w:t xml:space="preserve"> of </w:t>
      </w:r>
      <w:proofErr w:type="spellStart"/>
      <w:r w:rsidRPr="00F03D87">
        <w:rPr>
          <w:rFonts w:asciiTheme="majorBidi" w:hAnsiTheme="majorBidi" w:cstheme="majorBidi"/>
          <w:sz w:val="20"/>
          <w:szCs w:val="20"/>
        </w:rPr>
        <w:t>quercetin</w:t>
      </w:r>
      <w:proofErr w:type="spellEnd"/>
      <w:r w:rsidRPr="00F03D87">
        <w:rPr>
          <w:rFonts w:asciiTheme="majorBidi" w:hAnsiTheme="majorBidi" w:cstheme="majorBidi"/>
          <w:sz w:val="20"/>
          <w:szCs w:val="20"/>
        </w:rPr>
        <w:t xml:space="preserve"> (2.5, 5, 10, 25, 50, 100 and 200 µM)</w:t>
      </w:r>
      <w:r w:rsidRPr="00F03D87" w:rsidDel="004F49D8">
        <w:rPr>
          <w:rFonts w:asciiTheme="majorBidi" w:hAnsiTheme="majorBidi" w:cstheme="majorBidi"/>
          <w:sz w:val="20"/>
          <w:szCs w:val="20"/>
        </w:rPr>
        <w:t xml:space="preserve"> </w:t>
      </w:r>
      <w:r w:rsidRPr="00F03D87">
        <w:rPr>
          <w:rFonts w:asciiTheme="majorBidi" w:hAnsiTheme="majorBidi" w:cstheme="majorBidi"/>
          <w:sz w:val="20"/>
          <w:szCs w:val="20"/>
        </w:rPr>
        <w:t xml:space="preserve">alone and in combination </w:t>
      </w:r>
      <w:r w:rsidR="00A23F53">
        <w:rPr>
          <w:rFonts w:asciiTheme="majorBidi" w:hAnsiTheme="majorBidi" w:cstheme="majorBidi"/>
          <w:sz w:val="20"/>
          <w:szCs w:val="20"/>
        </w:rPr>
        <w:t>with</w:t>
      </w:r>
      <w:r w:rsidRPr="00F03D87">
        <w:rPr>
          <w:rFonts w:asciiTheme="majorBidi" w:hAnsiTheme="majorBidi" w:cstheme="majorBidi"/>
          <w:sz w:val="20"/>
          <w:szCs w:val="20"/>
        </w:rPr>
        <w:t xml:space="preserve"> divalent metal ions (50 µM) in NIH 3T3 cells was evaluated by Comet assay. The treated cells were incubated at 37</w:t>
      </w:r>
      <w:r w:rsidRPr="00F03D87">
        <w:rPr>
          <w:rStyle w:val="st"/>
          <w:rFonts w:asciiTheme="majorBidi" w:hAnsiTheme="majorBidi" w:cstheme="majorBidi"/>
          <w:i/>
          <w:iCs/>
          <w:sz w:val="20"/>
          <w:szCs w:val="20"/>
        </w:rPr>
        <w:t>°</w:t>
      </w:r>
      <w:r w:rsidRPr="00724E6A">
        <w:rPr>
          <w:rStyle w:val="Emphasis"/>
          <w:rFonts w:asciiTheme="majorBidi" w:hAnsiTheme="majorBidi" w:cstheme="majorBidi"/>
          <w:i w:val="0"/>
          <w:iCs w:val="0"/>
          <w:sz w:val="20"/>
          <w:szCs w:val="20"/>
        </w:rPr>
        <w:t>C</w:t>
      </w:r>
      <w:r w:rsidRPr="00F03D87">
        <w:rPr>
          <w:rFonts w:asciiTheme="majorBidi" w:hAnsiTheme="majorBidi" w:cstheme="majorBidi"/>
          <w:sz w:val="20"/>
          <w:szCs w:val="20"/>
        </w:rPr>
        <w:t xml:space="preserve"> for 1hour. The damage severity was measured by scoring the cells </w:t>
      </w:r>
      <w:r w:rsidR="00724E6A">
        <w:rPr>
          <w:rFonts w:asciiTheme="majorBidi" w:hAnsiTheme="majorBidi" w:cstheme="majorBidi"/>
          <w:sz w:val="20"/>
          <w:szCs w:val="20"/>
        </w:rPr>
        <w:t>following</w:t>
      </w:r>
      <w:r w:rsidRPr="00F03D87">
        <w:rPr>
          <w:rFonts w:asciiTheme="majorBidi" w:hAnsiTheme="majorBidi" w:cstheme="majorBidi"/>
          <w:sz w:val="20"/>
          <w:szCs w:val="20"/>
        </w:rPr>
        <w:t xml:space="preserve"> calculating</w:t>
      </w:r>
      <w:r w:rsidR="00724E6A">
        <w:rPr>
          <w:rFonts w:asciiTheme="majorBidi" w:hAnsiTheme="majorBidi" w:cstheme="majorBidi"/>
          <w:sz w:val="20"/>
          <w:szCs w:val="20"/>
        </w:rPr>
        <w:t xml:space="preserve"> </w:t>
      </w:r>
      <w:proofErr w:type="gramStart"/>
      <w:r w:rsidR="00724E6A">
        <w:rPr>
          <w:rFonts w:asciiTheme="majorBidi" w:hAnsiTheme="majorBidi" w:cstheme="majorBidi"/>
          <w:sz w:val="20"/>
          <w:szCs w:val="20"/>
        </w:rPr>
        <w:t xml:space="preserve">of </w:t>
      </w:r>
      <w:r w:rsidRPr="00F03D87">
        <w:rPr>
          <w:rFonts w:asciiTheme="majorBidi" w:hAnsiTheme="majorBidi" w:cstheme="majorBidi"/>
          <w:sz w:val="20"/>
          <w:szCs w:val="20"/>
        </w:rPr>
        <w:t xml:space="preserve"> %</w:t>
      </w:r>
      <w:proofErr w:type="gramEnd"/>
      <w:r w:rsidR="00724E6A">
        <w:rPr>
          <w:rFonts w:asciiTheme="majorBidi" w:hAnsiTheme="majorBidi" w:cstheme="majorBidi"/>
          <w:sz w:val="20"/>
          <w:szCs w:val="20"/>
        </w:rPr>
        <w:t xml:space="preserve"> </w:t>
      </w:r>
      <w:r w:rsidRPr="00F03D87">
        <w:rPr>
          <w:rFonts w:asciiTheme="majorBidi" w:hAnsiTheme="majorBidi" w:cstheme="majorBidi"/>
          <w:sz w:val="20"/>
          <w:szCs w:val="20"/>
        </w:rPr>
        <w:t>DNA in Tail using comet score software.</w:t>
      </w:r>
    </w:p>
    <w:p w:rsidR="00F03D87" w:rsidRPr="00F03D87" w:rsidRDefault="00526AC7" w:rsidP="00724E6A">
      <w:pPr>
        <w:spacing w:after="100"/>
        <w:jc w:val="both"/>
        <w:rPr>
          <w:rFonts w:asciiTheme="majorBidi" w:hAnsiTheme="majorBidi" w:cstheme="majorBidi"/>
          <w:sz w:val="20"/>
          <w:szCs w:val="20"/>
          <w:lang w:bidi="fa-IR"/>
        </w:rPr>
      </w:pPr>
      <w:r>
        <w:rPr>
          <w:rFonts w:asciiTheme="majorBidi" w:hAnsiTheme="majorBidi" w:cstheme="majorBidi"/>
          <w:sz w:val="20"/>
          <w:szCs w:val="20"/>
          <w:lang w:bidi="fa-IR"/>
        </w:rPr>
        <w:t xml:space="preserve">The results showed that </w:t>
      </w:r>
      <w:proofErr w:type="spellStart"/>
      <w:r>
        <w:rPr>
          <w:rFonts w:asciiTheme="majorBidi" w:hAnsiTheme="majorBidi" w:cstheme="majorBidi"/>
          <w:sz w:val="20"/>
          <w:szCs w:val="20"/>
          <w:lang w:bidi="fa-IR"/>
        </w:rPr>
        <w:t>q</w:t>
      </w:r>
      <w:r w:rsidR="00F03D87" w:rsidRPr="00F03D87">
        <w:rPr>
          <w:rFonts w:asciiTheme="majorBidi" w:hAnsiTheme="majorBidi" w:cstheme="majorBidi"/>
          <w:sz w:val="20"/>
          <w:szCs w:val="20"/>
          <w:lang w:bidi="fa-IR"/>
        </w:rPr>
        <w:t>uercetin</w:t>
      </w:r>
      <w:proofErr w:type="spellEnd"/>
      <w:r w:rsidR="00F03D87" w:rsidRPr="00F03D87">
        <w:rPr>
          <w:rFonts w:asciiTheme="majorBidi" w:hAnsiTheme="majorBidi" w:cstheme="majorBidi"/>
          <w:sz w:val="20"/>
          <w:szCs w:val="20"/>
          <w:lang w:bidi="fa-IR"/>
        </w:rPr>
        <w:t xml:space="preserve"> at tested concentrations showed </w:t>
      </w:r>
      <w:r w:rsidR="00724E6A">
        <w:rPr>
          <w:rFonts w:asciiTheme="majorBidi" w:hAnsiTheme="majorBidi" w:cstheme="majorBidi"/>
          <w:sz w:val="20"/>
          <w:szCs w:val="20"/>
          <w:lang w:bidi="fa-IR"/>
        </w:rPr>
        <w:t xml:space="preserve">negligible </w:t>
      </w:r>
      <w:r w:rsidR="00F03D87" w:rsidRPr="00F03D87">
        <w:rPr>
          <w:rFonts w:asciiTheme="majorBidi" w:hAnsiTheme="majorBidi" w:cstheme="majorBidi"/>
          <w:sz w:val="20"/>
          <w:szCs w:val="20"/>
          <w:lang w:bidi="fa-IR"/>
        </w:rPr>
        <w:t>DNA damage</w:t>
      </w:r>
      <w:r w:rsidR="00724E6A">
        <w:rPr>
          <w:rFonts w:asciiTheme="majorBidi" w:hAnsiTheme="majorBidi" w:cstheme="majorBidi"/>
          <w:sz w:val="20"/>
          <w:szCs w:val="20"/>
          <w:lang w:bidi="fa-IR"/>
        </w:rPr>
        <w:t xml:space="preserve"> (1.3-2 % DNA in tail), however di</w:t>
      </w:r>
      <w:r w:rsidR="00724E6A" w:rsidRPr="00F03D87">
        <w:rPr>
          <w:rFonts w:asciiTheme="majorBidi" w:hAnsiTheme="majorBidi" w:cstheme="majorBidi"/>
          <w:sz w:val="20"/>
          <w:szCs w:val="20"/>
          <w:lang w:bidi="fa-IR"/>
        </w:rPr>
        <w:t>valent</w:t>
      </w:r>
      <w:r w:rsidR="00F03D87" w:rsidRPr="00F03D87">
        <w:rPr>
          <w:rFonts w:asciiTheme="majorBidi" w:hAnsiTheme="majorBidi" w:cstheme="majorBidi"/>
          <w:sz w:val="20"/>
          <w:szCs w:val="20"/>
          <w:lang w:bidi="fa-IR"/>
        </w:rPr>
        <w:t xml:space="preserve"> metal</w:t>
      </w:r>
      <w:r w:rsidR="00724E6A">
        <w:rPr>
          <w:rFonts w:asciiTheme="majorBidi" w:hAnsiTheme="majorBidi" w:cstheme="majorBidi"/>
          <w:sz w:val="20"/>
          <w:szCs w:val="20"/>
          <w:lang w:bidi="fa-IR"/>
        </w:rPr>
        <w:t>s</w:t>
      </w:r>
      <w:r w:rsidR="00F03D87" w:rsidRPr="00F03D87">
        <w:rPr>
          <w:rFonts w:asciiTheme="majorBidi" w:hAnsiTheme="majorBidi" w:cstheme="majorBidi"/>
          <w:sz w:val="20"/>
          <w:szCs w:val="20"/>
          <w:lang w:bidi="fa-IR"/>
        </w:rPr>
        <w:t xml:space="preserve"> including Iron, Copper and Zinc (50 µM) exh</w:t>
      </w:r>
      <w:r w:rsidR="00A23F53">
        <w:rPr>
          <w:rFonts w:asciiTheme="majorBidi" w:hAnsiTheme="majorBidi" w:cstheme="majorBidi"/>
          <w:sz w:val="20"/>
          <w:szCs w:val="20"/>
          <w:lang w:bidi="fa-IR"/>
        </w:rPr>
        <w:t xml:space="preserve">ibited significant </w:t>
      </w:r>
      <w:proofErr w:type="spellStart"/>
      <w:r w:rsidR="00A23F53">
        <w:rPr>
          <w:rFonts w:asciiTheme="majorBidi" w:hAnsiTheme="majorBidi" w:cstheme="majorBidi"/>
          <w:sz w:val="20"/>
          <w:szCs w:val="20"/>
          <w:lang w:bidi="fa-IR"/>
        </w:rPr>
        <w:t>genotoxicity</w:t>
      </w:r>
      <w:proofErr w:type="spellEnd"/>
      <w:r w:rsidR="00A23F53">
        <w:rPr>
          <w:rFonts w:asciiTheme="majorBidi" w:hAnsiTheme="majorBidi" w:cstheme="majorBidi"/>
          <w:sz w:val="20"/>
          <w:szCs w:val="20"/>
          <w:lang w:bidi="fa-IR"/>
        </w:rPr>
        <w:t xml:space="preserve"> (</w:t>
      </w:r>
      <w:r w:rsidR="00724E6A">
        <w:rPr>
          <w:rFonts w:asciiTheme="majorBidi" w:hAnsiTheme="majorBidi" w:cstheme="majorBidi"/>
          <w:sz w:val="20"/>
          <w:szCs w:val="20"/>
          <w:lang w:bidi="fa-IR"/>
        </w:rPr>
        <w:t>31-33 %</w:t>
      </w:r>
      <w:r w:rsidR="00A23F53">
        <w:rPr>
          <w:rFonts w:asciiTheme="majorBidi" w:hAnsiTheme="majorBidi" w:cstheme="majorBidi"/>
          <w:sz w:val="20"/>
          <w:szCs w:val="20"/>
          <w:lang w:bidi="fa-IR"/>
        </w:rPr>
        <w:t xml:space="preserve"> DNA in tail</w:t>
      </w:r>
      <w:r w:rsidR="00724E6A">
        <w:rPr>
          <w:rFonts w:asciiTheme="majorBidi" w:hAnsiTheme="majorBidi" w:cstheme="majorBidi"/>
          <w:sz w:val="20"/>
          <w:szCs w:val="20"/>
          <w:lang w:bidi="fa-IR"/>
        </w:rPr>
        <w:t>)</w:t>
      </w:r>
      <w:r w:rsidR="00F03D87" w:rsidRPr="00F03D87">
        <w:rPr>
          <w:rFonts w:asciiTheme="majorBidi" w:hAnsiTheme="majorBidi" w:cstheme="majorBidi"/>
          <w:sz w:val="20"/>
          <w:szCs w:val="20"/>
          <w:lang w:bidi="fa-IR"/>
        </w:rPr>
        <w:t>.</w:t>
      </w:r>
      <w:r>
        <w:rPr>
          <w:rFonts w:asciiTheme="majorBidi" w:hAnsiTheme="majorBidi" w:cstheme="majorBidi"/>
          <w:sz w:val="20"/>
          <w:szCs w:val="20"/>
          <w:lang w:bidi="fa-IR"/>
        </w:rPr>
        <w:t xml:space="preserve"> According to the results, </w:t>
      </w:r>
      <w:proofErr w:type="spellStart"/>
      <w:r>
        <w:rPr>
          <w:rFonts w:asciiTheme="majorBidi" w:hAnsiTheme="majorBidi" w:cstheme="majorBidi"/>
          <w:sz w:val="20"/>
          <w:szCs w:val="20"/>
          <w:lang w:bidi="fa-IR"/>
        </w:rPr>
        <w:t>q</w:t>
      </w:r>
      <w:r w:rsidR="00F03D87" w:rsidRPr="00F03D87">
        <w:rPr>
          <w:rFonts w:asciiTheme="majorBidi" w:hAnsiTheme="majorBidi" w:cstheme="majorBidi"/>
          <w:sz w:val="20"/>
          <w:szCs w:val="20"/>
          <w:lang w:bidi="fa-IR"/>
        </w:rPr>
        <w:t>uercetin</w:t>
      </w:r>
      <w:proofErr w:type="spellEnd"/>
      <w:r w:rsidR="00F03D87" w:rsidRPr="00F03D87">
        <w:rPr>
          <w:rFonts w:asciiTheme="majorBidi" w:hAnsiTheme="majorBidi" w:cstheme="majorBidi"/>
          <w:sz w:val="20"/>
          <w:szCs w:val="20"/>
          <w:lang w:bidi="fa-IR"/>
        </w:rPr>
        <w:t xml:space="preserve"> at concentrations of 10 to 100 µM </w:t>
      </w:r>
      <w:r w:rsidR="00F03D87" w:rsidRPr="00F03D87">
        <w:rPr>
          <w:rFonts w:asciiTheme="majorBidi" w:eastAsiaTheme="minorEastAsia" w:hAnsiTheme="majorBidi" w:cstheme="majorBidi"/>
          <w:sz w:val="20"/>
          <w:szCs w:val="20"/>
          <w:lang w:bidi="fa-IR"/>
        </w:rPr>
        <w:t>(**</w:t>
      </w:r>
      <w:r>
        <w:rPr>
          <w:rFonts w:asciiTheme="majorBidi" w:eastAsiaTheme="minorEastAsia" w:hAnsiTheme="majorBidi" w:cstheme="majorBidi"/>
          <w:sz w:val="20"/>
          <w:szCs w:val="20"/>
          <w:lang w:bidi="fa-IR"/>
        </w:rPr>
        <w:t>p</w:t>
      </w:r>
      <w:r w:rsidR="00F03D87" w:rsidRPr="00F03D87">
        <w:rPr>
          <w:rFonts w:asciiTheme="majorBidi" w:eastAsiaTheme="minorEastAsia" w:hAnsiTheme="majorBidi" w:cstheme="majorBidi"/>
          <w:sz w:val="20"/>
          <w:szCs w:val="20"/>
          <w:lang w:bidi="fa-IR"/>
        </w:rPr>
        <w:t xml:space="preserve">˂0.01) </w:t>
      </w:r>
      <w:r>
        <w:rPr>
          <w:rFonts w:asciiTheme="majorBidi" w:eastAsiaTheme="minorEastAsia" w:hAnsiTheme="majorBidi" w:cstheme="majorBidi"/>
          <w:sz w:val="20"/>
          <w:szCs w:val="20"/>
          <w:lang w:bidi="fa-IR"/>
        </w:rPr>
        <w:t xml:space="preserve">could protect the cells against DNA damage induced by metals. </w:t>
      </w:r>
    </w:p>
    <w:p w:rsidR="00F03D87" w:rsidRPr="00F03D87" w:rsidRDefault="00F03D87" w:rsidP="00817C00">
      <w:pPr>
        <w:spacing w:after="100"/>
        <w:jc w:val="both"/>
        <w:rPr>
          <w:rFonts w:asciiTheme="majorBidi" w:hAnsiTheme="majorBidi" w:cstheme="majorBidi"/>
          <w:b/>
          <w:bCs/>
          <w:color w:val="365F91" w:themeColor="accent1" w:themeShade="BF"/>
          <w:sz w:val="20"/>
          <w:szCs w:val="20"/>
          <w:lang w:bidi="fa-IR"/>
        </w:rPr>
      </w:pPr>
      <w:r w:rsidRPr="00F03D87">
        <w:rPr>
          <w:rFonts w:asciiTheme="majorBidi" w:hAnsiTheme="majorBidi" w:cstheme="majorBidi"/>
          <w:sz w:val="20"/>
          <w:szCs w:val="20"/>
          <w:lang w:bidi="fa-IR"/>
        </w:rPr>
        <w:t xml:space="preserve">This study </w:t>
      </w:r>
      <w:r w:rsidR="00526AC7">
        <w:rPr>
          <w:rFonts w:asciiTheme="majorBidi" w:hAnsiTheme="majorBidi" w:cstheme="majorBidi"/>
          <w:sz w:val="20"/>
          <w:szCs w:val="20"/>
          <w:lang w:bidi="fa-IR"/>
        </w:rPr>
        <w:t>showed</w:t>
      </w:r>
      <w:r w:rsidRPr="00F03D87">
        <w:rPr>
          <w:rFonts w:asciiTheme="majorBidi" w:hAnsiTheme="majorBidi" w:cstheme="majorBidi"/>
          <w:sz w:val="20"/>
          <w:szCs w:val="20"/>
          <w:lang w:bidi="fa-IR"/>
        </w:rPr>
        <w:t xml:space="preserve"> that </w:t>
      </w:r>
      <w:proofErr w:type="spellStart"/>
      <w:r w:rsidRPr="00F03D87">
        <w:rPr>
          <w:rFonts w:asciiTheme="majorBidi" w:hAnsiTheme="majorBidi" w:cstheme="majorBidi"/>
          <w:sz w:val="20"/>
          <w:szCs w:val="20"/>
          <w:lang w:bidi="fa-IR"/>
        </w:rPr>
        <w:t>quercetin</w:t>
      </w:r>
      <w:proofErr w:type="spellEnd"/>
      <w:r w:rsidRPr="00F03D87">
        <w:rPr>
          <w:rFonts w:asciiTheme="majorBidi" w:hAnsiTheme="majorBidi" w:cstheme="majorBidi"/>
          <w:sz w:val="20"/>
          <w:szCs w:val="20"/>
          <w:lang w:bidi="fa-IR"/>
        </w:rPr>
        <w:t xml:space="preserve"> at some concentration</w:t>
      </w:r>
      <w:r w:rsidR="00526AC7">
        <w:rPr>
          <w:rFonts w:asciiTheme="majorBidi" w:hAnsiTheme="majorBidi" w:cstheme="majorBidi"/>
          <w:sz w:val="20"/>
          <w:szCs w:val="20"/>
          <w:lang w:bidi="fa-IR"/>
        </w:rPr>
        <w:t xml:space="preserve">s </w:t>
      </w:r>
      <w:r w:rsidRPr="00F03D87">
        <w:rPr>
          <w:rFonts w:asciiTheme="majorBidi" w:hAnsiTheme="majorBidi" w:cstheme="majorBidi"/>
          <w:sz w:val="20"/>
          <w:szCs w:val="20"/>
          <w:lang w:bidi="fa-IR"/>
        </w:rPr>
        <w:t xml:space="preserve">has protective effect against </w:t>
      </w:r>
      <w:r w:rsidR="00526AC7">
        <w:rPr>
          <w:rFonts w:asciiTheme="majorBidi" w:hAnsiTheme="majorBidi" w:cstheme="majorBidi"/>
          <w:sz w:val="20"/>
          <w:szCs w:val="20"/>
          <w:lang w:bidi="fa-IR"/>
        </w:rPr>
        <w:t>oxidative DNA damage</w:t>
      </w:r>
      <w:r w:rsidR="00724E6A">
        <w:rPr>
          <w:rFonts w:asciiTheme="majorBidi" w:hAnsiTheme="majorBidi" w:cstheme="majorBidi"/>
          <w:sz w:val="20"/>
          <w:szCs w:val="20"/>
          <w:lang w:bidi="fa-IR"/>
        </w:rPr>
        <w:t>, however</w:t>
      </w:r>
      <w:r w:rsidR="00817C00">
        <w:rPr>
          <w:rFonts w:asciiTheme="majorBidi" w:hAnsiTheme="majorBidi" w:cstheme="majorBidi"/>
          <w:sz w:val="20"/>
          <w:szCs w:val="20"/>
          <w:lang w:bidi="fa-IR"/>
        </w:rPr>
        <w:t xml:space="preserve"> further studies, </w:t>
      </w:r>
      <w:r w:rsidR="00817C00" w:rsidRPr="00817C00">
        <w:rPr>
          <w:rFonts w:asciiTheme="majorBidi" w:hAnsiTheme="majorBidi" w:cstheme="majorBidi"/>
          <w:i/>
          <w:iCs/>
          <w:sz w:val="20"/>
          <w:szCs w:val="20"/>
          <w:lang w:bidi="fa-IR"/>
        </w:rPr>
        <w:t>in vitro</w:t>
      </w:r>
      <w:r w:rsidR="00817C00">
        <w:rPr>
          <w:rFonts w:asciiTheme="majorBidi" w:hAnsiTheme="majorBidi" w:cstheme="majorBidi"/>
          <w:sz w:val="20"/>
          <w:szCs w:val="20"/>
          <w:lang w:bidi="fa-IR"/>
        </w:rPr>
        <w:t xml:space="preserve"> and </w:t>
      </w:r>
      <w:r w:rsidR="00817C00" w:rsidRPr="00817C00">
        <w:rPr>
          <w:rFonts w:asciiTheme="majorBidi" w:hAnsiTheme="majorBidi" w:cstheme="majorBidi"/>
          <w:i/>
          <w:iCs/>
          <w:sz w:val="20"/>
          <w:szCs w:val="20"/>
          <w:lang w:bidi="fa-IR"/>
        </w:rPr>
        <w:t>in vivo</w:t>
      </w:r>
      <w:r w:rsidR="00817C00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="00724E6A">
        <w:rPr>
          <w:rFonts w:asciiTheme="majorBidi" w:hAnsiTheme="majorBidi" w:cstheme="majorBidi"/>
          <w:sz w:val="20"/>
          <w:szCs w:val="20"/>
          <w:lang w:bidi="fa-IR"/>
        </w:rPr>
        <w:t xml:space="preserve">are needed to evaluate the </w:t>
      </w:r>
      <w:r w:rsidR="00817C00">
        <w:rPr>
          <w:rFonts w:asciiTheme="majorBidi" w:hAnsiTheme="majorBidi" w:cstheme="majorBidi"/>
          <w:sz w:val="20"/>
          <w:szCs w:val="20"/>
          <w:lang w:bidi="fa-IR"/>
        </w:rPr>
        <w:t>exact properties and behaviors of this compound</w:t>
      </w:r>
      <w:r w:rsidRPr="00F03D87">
        <w:rPr>
          <w:rFonts w:asciiTheme="majorBidi" w:hAnsiTheme="majorBidi" w:cstheme="majorBidi"/>
          <w:sz w:val="20"/>
          <w:szCs w:val="20"/>
          <w:lang w:bidi="fa-IR"/>
        </w:rPr>
        <w:t xml:space="preserve">.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526AC7" w:rsidRDefault="00526AC7" w:rsidP="00526AC7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6AFFBE35" wp14:editId="7030E6AB">
            <wp:extent cx="1828800" cy="129886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8526" t="38734" r="31993" b="24021"/>
                    <a:stretch/>
                  </pic:blipFill>
                  <pic:spPr bwMode="auto">
                    <a:xfrm>
                      <a:off x="0" y="0"/>
                      <a:ext cx="1836265" cy="1304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3E37" w:rsidRDefault="00526AC7" w:rsidP="00526AC7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The structure of </w:t>
      </w:r>
      <w:proofErr w:type="spellStart"/>
      <w:r>
        <w:rPr>
          <w:rFonts w:ascii="Arial"/>
          <w:b/>
          <w:sz w:val="16"/>
        </w:rPr>
        <w:t>quercetin</w:t>
      </w:r>
      <w:proofErr w:type="spellEnd"/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724E6A" w:rsidRDefault="00724E6A" w:rsidP="00724E6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hint="cs"/>
          <w:sz w:val="18"/>
        </w:rPr>
      </w:pPr>
      <w:r w:rsidRPr="00724E6A">
        <w:rPr>
          <w:sz w:val="18"/>
        </w:rPr>
        <w:t xml:space="preserve">Rezaee R, Behravan E, Behravan J, Soltani F, </w:t>
      </w:r>
      <w:proofErr w:type="spellStart"/>
      <w:r w:rsidRPr="00724E6A">
        <w:rPr>
          <w:sz w:val="18"/>
        </w:rPr>
        <w:t>Naderi</w:t>
      </w:r>
      <w:proofErr w:type="spellEnd"/>
      <w:r w:rsidRPr="00724E6A">
        <w:rPr>
          <w:sz w:val="18"/>
        </w:rPr>
        <w:t xml:space="preserve"> Y, </w:t>
      </w:r>
      <w:proofErr w:type="spellStart"/>
      <w:r w:rsidRPr="00724E6A">
        <w:rPr>
          <w:sz w:val="18"/>
        </w:rPr>
        <w:t>Emami</w:t>
      </w:r>
      <w:proofErr w:type="spellEnd"/>
      <w:r w:rsidRPr="00724E6A">
        <w:rPr>
          <w:sz w:val="18"/>
        </w:rPr>
        <w:t xml:space="preserve"> B, Iranshahi M</w:t>
      </w:r>
      <w:r>
        <w:rPr>
          <w:sz w:val="18"/>
        </w:rPr>
        <w:t>(2014)</w:t>
      </w:r>
      <w:r w:rsidRPr="00724E6A">
        <w:rPr>
          <w:sz w:val="18"/>
        </w:rPr>
        <w:t>.</w:t>
      </w:r>
      <w:r w:rsidRPr="00724E6A">
        <w:rPr>
          <w:sz w:val="18"/>
        </w:rPr>
        <w:t xml:space="preserve"> </w:t>
      </w:r>
      <w:hyperlink r:id="rId11" w:history="1">
        <w:proofErr w:type="spellStart"/>
        <w:r w:rsidRPr="00724E6A">
          <w:rPr>
            <w:sz w:val="18"/>
          </w:rPr>
          <w:t>Antigenotoxic</w:t>
        </w:r>
        <w:proofErr w:type="spellEnd"/>
        <w:r w:rsidRPr="00724E6A">
          <w:rPr>
            <w:sz w:val="18"/>
          </w:rPr>
          <w:t xml:space="preserve"> activities of the natural dietary </w:t>
        </w:r>
        <w:proofErr w:type="spellStart"/>
        <w:r w:rsidRPr="00724E6A">
          <w:rPr>
            <w:sz w:val="18"/>
          </w:rPr>
          <w:t>coumarins</w:t>
        </w:r>
        <w:proofErr w:type="spellEnd"/>
        <w:r w:rsidRPr="00724E6A">
          <w:rPr>
            <w:sz w:val="18"/>
          </w:rPr>
          <w:t xml:space="preserve"> </w:t>
        </w:r>
        <w:proofErr w:type="spellStart"/>
        <w:r w:rsidRPr="00724E6A">
          <w:rPr>
            <w:sz w:val="18"/>
          </w:rPr>
          <w:t>umbelliferone</w:t>
        </w:r>
        <w:proofErr w:type="spellEnd"/>
        <w:r w:rsidRPr="00724E6A">
          <w:rPr>
            <w:sz w:val="18"/>
          </w:rPr>
          <w:t xml:space="preserve">, </w:t>
        </w:r>
        <w:proofErr w:type="spellStart"/>
        <w:r w:rsidRPr="00724E6A">
          <w:rPr>
            <w:sz w:val="18"/>
          </w:rPr>
          <w:t>herniarin</w:t>
        </w:r>
        <w:proofErr w:type="spellEnd"/>
        <w:r w:rsidRPr="00724E6A">
          <w:rPr>
            <w:sz w:val="18"/>
          </w:rPr>
          <w:t xml:space="preserve"> and 7-isopentenyloxy </w:t>
        </w:r>
        <w:proofErr w:type="spellStart"/>
        <w:r w:rsidRPr="00724E6A">
          <w:rPr>
            <w:sz w:val="18"/>
          </w:rPr>
          <w:t>coumarin</w:t>
        </w:r>
        <w:proofErr w:type="spellEnd"/>
        <w:r w:rsidRPr="00724E6A">
          <w:rPr>
            <w:sz w:val="18"/>
          </w:rPr>
          <w:t xml:space="preserve"> on human lymphocytes exposed to oxidative stress.</w:t>
        </w:r>
      </w:hyperlink>
      <w:r w:rsidRPr="00724E6A">
        <w:rPr>
          <w:sz w:val="18"/>
        </w:rPr>
        <w:t xml:space="preserve"> Drug </w:t>
      </w:r>
      <w:proofErr w:type="spellStart"/>
      <w:r w:rsidRPr="00724E6A">
        <w:rPr>
          <w:sz w:val="18"/>
        </w:rPr>
        <w:t>Chem</w:t>
      </w:r>
      <w:proofErr w:type="spellEnd"/>
      <w:r w:rsidRPr="00724E6A">
        <w:rPr>
          <w:sz w:val="18"/>
        </w:rPr>
        <w:t xml:space="preserve"> </w:t>
      </w:r>
      <w:proofErr w:type="spellStart"/>
      <w:r w:rsidRPr="00724E6A">
        <w:rPr>
          <w:sz w:val="18"/>
        </w:rPr>
        <w:t>Toxicol</w:t>
      </w:r>
      <w:proofErr w:type="spellEnd"/>
      <w:r>
        <w:rPr>
          <w:sz w:val="18"/>
        </w:rPr>
        <w:t xml:space="preserve"> </w:t>
      </w:r>
      <w:r w:rsidRPr="00724E6A">
        <w:rPr>
          <w:sz w:val="18"/>
        </w:rPr>
        <w:t>37:144-8</w:t>
      </w:r>
    </w:p>
    <w:p w:rsidR="00526AC7" w:rsidRDefault="00526AC7" w:rsidP="006A6CC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526AC7">
        <w:rPr>
          <w:sz w:val="18"/>
        </w:rPr>
        <w:t>Anand</w:t>
      </w:r>
      <w:proofErr w:type="spellEnd"/>
      <w:r w:rsidRPr="00526AC7">
        <w:rPr>
          <w:sz w:val="18"/>
        </w:rPr>
        <w:t xml:space="preserve"> David AV, </w:t>
      </w:r>
      <w:proofErr w:type="spellStart"/>
      <w:r w:rsidRPr="00526AC7">
        <w:rPr>
          <w:sz w:val="18"/>
        </w:rPr>
        <w:t>Arulmoli</w:t>
      </w:r>
      <w:proofErr w:type="spellEnd"/>
      <w:r w:rsidRPr="00526AC7">
        <w:rPr>
          <w:sz w:val="18"/>
        </w:rPr>
        <w:t xml:space="preserve"> R, </w:t>
      </w:r>
      <w:proofErr w:type="spellStart"/>
      <w:r w:rsidRPr="00526AC7">
        <w:rPr>
          <w:sz w:val="18"/>
        </w:rPr>
        <w:t>Parasuraman</w:t>
      </w:r>
      <w:proofErr w:type="spellEnd"/>
      <w:r w:rsidRPr="00526AC7">
        <w:rPr>
          <w:sz w:val="18"/>
        </w:rPr>
        <w:t xml:space="preserve"> S</w:t>
      </w:r>
      <w:r w:rsidR="006A6CCE">
        <w:rPr>
          <w:sz w:val="18"/>
        </w:rPr>
        <w:t xml:space="preserve"> (2016)</w:t>
      </w:r>
      <w:r w:rsidRPr="00526AC7">
        <w:rPr>
          <w:sz w:val="18"/>
        </w:rPr>
        <w:t xml:space="preserve">. Overviews of Biological Importance of </w:t>
      </w:r>
      <w:proofErr w:type="spellStart"/>
      <w:r w:rsidRPr="00526AC7">
        <w:rPr>
          <w:sz w:val="18"/>
        </w:rPr>
        <w:t>Quercetin</w:t>
      </w:r>
      <w:proofErr w:type="spellEnd"/>
      <w:r w:rsidRPr="00526AC7">
        <w:rPr>
          <w:sz w:val="18"/>
        </w:rPr>
        <w:t>: A Bioactive Fl</w:t>
      </w:r>
      <w:r w:rsidR="006A6CCE">
        <w:rPr>
          <w:sz w:val="18"/>
        </w:rPr>
        <w:t xml:space="preserve">avonoid. </w:t>
      </w:r>
      <w:proofErr w:type="spellStart"/>
      <w:r w:rsidR="006A6CCE">
        <w:rPr>
          <w:sz w:val="18"/>
        </w:rPr>
        <w:t>Pharmacognosy</w:t>
      </w:r>
      <w:proofErr w:type="spellEnd"/>
      <w:r w:rsidR="006A6CCE">
        <w:rPr>
          <w:sz w:val="18"/>
        </w:rPr>
        <w:t xml:space="preserve"> reviews </w:t>
      </w:r>
      <w:r w:rsidRPr="00526AC7">
        <w:rPr>
          <w:sz w:val="18"/>
        </w:rPr>
        <w:t>10</w:t>
      </w:r>
      <w:r w:rsidR="006A6CCE">
        <w:rPr>
          <w:sz w:val="18"/>
        </w:rPr>
        <w:t xml:space="preserve">: </w:t>
      </w:r>
      <w:r w:rsidRPr="00526AC7">
        <w:rPr>
          <w:sz w:val="18"/>
        </w:rPr>
        <w:t>84-9.</w:t>
      </w:r>
    </w:p>
    <w:p w:rsidR="00526AC7" w:rsidRPr="00526AC7" w:rsidRDefault="00526AC7" w:rsidP="006A6CC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6A6CCE">
        <w:rPr>
          <w:sz w:val="18"/>
        </w:rPr>
        <w:t>Błasiak</w:t>
      </w:r>
      <w:proofErr w:type="spellEnd"/>
      <w:r w:rsidRPr="006A6CCE">
        <w:rPr>
          <w:sz w:val="18"/>
        </w:rPr>
        <w:t xml:space="preserve"> J</w:t>
      </w:r>
      <w:r w:rsidR="006A6CCE">
        <w:rPr>
          <w:sz w:val="18"/>
        </w:rPr>
        <w:t xml:space="preserve"> (2001)</w:t>
      </w:r>
      <w:r w:rsidRPr="006A6CCE">
        <w:rPr>
          <w:sz w:val="18"/>
        </w:rPr>
        <w:t xml:space="preserve">. DNA-damaging effect of cadmium and protective action of </w:t>
      </w:r>
      <w:proofErr w:type="spellStart"/>
      <w:r w:rsidRPr="006A6CCE">
        <w:rPr>
          <w:sz w:val="18"/>
        </w:rPr>
        <w:t>quercetin</w:t>
      </w:r>
      <w:proofErr w:type="spellEnd"/>
      <w:r w:rsidR="006A6CCE">
        <w:rPr>
          <w:sz w:val="18"/>
        </w:rPr>
        <w:t xml:space="preserve">. Pol J Environ Stud </w:t>
      </w:r>
      <w:r w:rsidRPr="006A6CCE">
        <w:rPr>
          <w:sz w:val="18"/>
        </w:rPr>
        <w:t>10:437-42.</w:t>
      </w:r>
    </w:p>
    <w:p w:rsidR="00526AC7" w:rsidRPr="006A6CCE" w:rsidRDefault="00526AC7" w:rsidP="006A6CC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6A6CCE">
        <w:rPr>
          <w:sz w:val="18"/>
        </w:rPr>
        <w:t>Valko</w:t>
      </w:r>
      <w:proofErr w:type="spellEnd"/>
      <w:r w:rsidRPr="006A6CCE">
        <w:rPr>
          <w:sz w:val="18"/>
        </w:rPr>
        <w:t xml:space="preserve"> M, Rhodes CJ, </w:t>
      </w:r>
      <w:proofErr w:type="spellStart"/>
      <w:r w:rsidRPr="006A6CCE">
        <w:rPr>
          <w:sz w:val="18"/>
        </w:rPr>
        <w:t>Moncol</w:t>
      </w:r>
      <w:proofErr w:type="spellEnd"/>
      <w:r w:rsidRPr="006A6CCE">
        <w:rPr>
          <w:sz w:val="18"/>
        </w:rPr>
        <w:t xml:space="preserve"> J, </w:t>
      </w:r>
      <w:proofErr w:type="spellStart"/>
      <w:r w:rsidRPr="006A6CCE">
        <w:rPr>
          <w:sz w:val="18"/>
        </w:rPr>
        <w:t>Izakovic</w:t>
      </w:r>
      <w:proofErr w:type="spellEnd"/>
      <w:r w:rsidRPr="006A6CCE">
        <w:rPr>
          <w:sz w:val="18"/>
        </w:rPr>
        <w:t xml:space="preserve"> M, Mazur M</w:t>
      </w:r>
      <w:r w:rsidR="006A6CCE">
        <w:rPr>
          <w:sz w:val="18"/>
        </w:rPr>
        <w:t xml:space="preserve"> (2006)</w:t>
      </w:r>
      <w:r w:rsidRPr="006A6CCE">
        <w:rPr>
          <w:sz w:val="18"/>
        </w:rPr>
        <w:t xml:space="preserve">. Free radicals, metals and antioxidants in oxidative stress-induced cancer. </w:t>
      </w:r>
      <w:proofErr w:type="spellStart"/>
      <w:r w:rsidRPr="006A6CCE">
        <w:rPr>
          <w:sz w:val="18"/>
        </w:rPr>
        <w:t>Chemico</w:t>
      </w:r>
      <w:proofErr w:type="spellEnd"/>
      <w:r w:rsidRPr="006A6CCE">
        <w:rPr>
          <w:sz w:val="18"/>
        </w:rPr>
        <w:t>-biological interactions</w:t>
      </w:r>
      <w:r w:rsidR="006A6CCE">
        <w:rPr>
          <w:sz w:val="18"/>
        </w:rPr>
        <w:t xml:space="preserve"> 160</w:t>
      </w:r>
      <w:r w:rsidRPr="006A6CCE">
        <w:rPr>
          <w:sz w:val="18"/>
        </w:rPr>
        <w:t>:</w:t>
      </w:r>
      <w:r w:rsidR="006A6CCE">
        <w:rPr>
          <w:sz w:val="18"/>
        </w:rPr>
        <w:t xml:space="preserve"> </w:t>
      </w:r>
      <w:r w:rsidRPr="006A6CCE">
        <w:rPr>
          <w:sz w:val="18"/>
        </w:rPr>
        <w:t>1-40.</w:t>
      </w:r>
    </w:p>
    <w:p w:rsidR="00526AC7" w:rsidRPr="006A6CCE" w:rsidRDefault="00526AC7" w:rsidP="006A6CC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6A6CCE">
        <w:rPr>
          <w:sz w:val="18"/>
        </w:rPr>
        <w:t xml:space="preserve">Ramos AA, Lima CF, Pereira ML, </w:t>
      </w:r>
      <w:proofErr w:type="spellStart"/>
      <w:r w:rsidRPr="006A6CCE">
        <w:rPr>
          <w:sz w:val="18"/>
        </w:rPr>
        <w:t>Fernandes</w:t>
      </w:r>
      <w:proofErr w:type="spellEnd"/>
      <w:r w:rsidRPr="006A6CCE">
        <w:rPr>
          <w:sz w:val="18"/>
        </w:rPr>
        <w:t>-Ferreira M, Pereira-Wilson C</w:t>
      </w:r>
      <w:r w:rsidR="006A6CCE">
        <w:rPr>
          <w:sz w:val="18"/>
        </w:rPr>
        <w:t xml:space="preserve"> (2008)</w:t>
      </w:r>
      <w:r w:rsidRPr="006A6CCE">
        <w:rPr>
          <w:sz w:val="18"/>
        </w:rPr>
        <w:t xml:space="preserve">. Antigenotoxic effects of quercetin, rutin and ursolic acid on HepG2 cells: evaluation by the </w:t>
      </w:r>
      <w:r w:rsidR="006A6CCE">
        <w:rPr>
          <w:sz w:val="18"/>
        </w:rPr>
        <w:t xml:space="preserve">comet assay. Toxicology letters </w:t>
      </w:r>
      <w:r w:rsidRPr="006A6CCE">
        <w:rPr>
          <w:sz w:val="18"/>
        </w:rPr>
        <w:t>177:66-73.</w:t>
      </w:r>
    </w:p>
    <w:p w:rsidR="006A6CCE" w:rsidRPr="006A6CCE" w:rsidRDefault="006A6CCE" w:rsidP="006A6CC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6A6CCE">
        <w:rPr>
          <w:sz w:val="18"/>
        </w:rPr>
        <w:t>Aherne</w:t>
      </w:r>
      <w:proofErr w:type="spellEnd"/>
      <w:r w:rsidRPr="006A6CCE">
        <w:rPr>
          <w:sz w:val="18"/>
        </w:rPr>
        <w:t xml:space="preserve"> SA, O'Brien NM</w:t>
      </w:r>
      <w:r>
        <w:rPr>
          <w:sz w:val="18"/>
        </w:rPr>
        <w:t xml:space="preserve"> (2000)</w:t>
      </w:r>
      <w:r w:rsidRPr="006A6CCE">
        <w:rPr>
          <w:sz w:val="18"/>
        </w:rPr>
        <w:t>. Lack of effect of the flavonoids, myricetin, quercetin, and rutin, on repair of H2O2-induced DNA single-strand breaks in Caco-2, Hep G2, and V79 cells. Nutrition and cancer</w:t>
      </w:r>
      <w:r>
        <w:rPr>
          <w:sz w:val="18"/>
        </w:rPr>
        <w:t xml:space="preserve"> </w:t>
      </w:r>
      <w:r w:rsidRPr="006A6CCE">
        <w:rPr>
          <w:sz w:val="18"/>
        </w:rPr>
        <w:t>38:106-15.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1F0E3239" wp14:editId="7EA9712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6A6CCE" w:rsidRPr="00F643CE" w:rsidRDefault="006A6CCE" w:rsidP="006A6CCE">
      <w:pPr>
        <w:pStyle w:val="BodyText"/>
        <w:spacing w:before="90" w:line="280" w:lineRule="auto"/>
        <w:ind w:left="100"/>
        <w:jc w:val="both"/>
      </w:pPr>
      <w:r>
        <w:t>Fatemeh Soltani</w:t>
      </w:r>
      <w:r w:rsidRPr="00F643CE">
        <w:t xml:space="preserve"> got </w:t>
      </w:r>
      <w:r>
        <w:t>her</w:t>
      </w:r>
      <w:r w:rsidRPr="00F643CE">
        <w:t xml:space="preserve"> PhD in pharmaceutical biotechnology from Mashhad University of Medical Sciences, Iran in 2013. </w:t>
      </w:r>
      <w:r>
        <w:t>As her</w:t>
      </w:r>
      <w:r w:rsidRPr="00F643CE">
        <w:t xml:space="preserve"> PhD</w:t>
      </w:r>
      <w:r>
        <w:t xml:space="preserve"> thesis, she worked on some recombinant fusion peptides as gene delivery vectors. During her PhD, she was </w:t>
      </w:r>
      <w:r w:rsidRPr="00F643CE">
        <w:t xml:space="preserve">involved in several projects other than her thesis which allowed her to gain experience in various practical techniques such as </w:t>
      </w:r>
      <w:proofErr w:type="spellStart"/>
      <w:r>
        <w:t>geno</w:t>
      </w:r>
      <w:bookmarkStart w:id="0" w:name="_GoBack"/>
      <w:bookmarkEnd w:id="0"/>
      <w:r>
        <w:t>toxicity</w:t>
      </w:r>
      <w:proofErr w:type="spellEnd"/>
      <w:r>
        <w:t>,</w:t>
      </w:r>
      <w:r w:rsidR="00817C00">
        <w:t xml:space="preserve"> cytotoxicity,</w:t>
      </w:r>
      <w:r>
        <w:t xml:space="preserve"> </w:t>
      </w:r>
      <w:r w:rsidRPr="00F643CE">
        <w:t xml:space="preserve">gene cloning, protein expression, protein purification, fusion protein design, nanoparticle formation, characterization and etc. </w:t>
      </w:r>
      <w:r>
        <w:t xml:space="preserve">In addition, she </w:t>
      </w:r>
      <w:r w:rsidRPr="00F643CE">
        <w:t xml:space="preserve">spent a seven-month sabbatical in 2010 at the University of Queensland in Australia. During </w:t>
      </w:r>
      <w:r>
        <w:t>that</w:t>
      </w:r>
      <w:r w:rsidRPr="00F643CE">
        <w:t xml:space="preserve"> period, </w:t>
      </w:r>
      <w:r>
        <w:t>she</w:t>
      </w:r>
      <w:r w:rsidRPr="00F643CE">
        <w:t xml:space="preserve"> worked on the synthesis of lipid-peptide core nanoparticles by using solid phase peptide synthesis (SPPS) methods.</w:t>
      </w:r>
      <w:r>
        <w:t xml:space="preserve"> </w:t>
      </w:r>
      <w:r w:rsidRPr="00F643CE">
        <w:t xml:space="preserve">At the moment </w:t>
      </w:r>
      <w:r>
        <w:t>she is</w:t>
      </w:r>
      <w:r w:rsidRPr="00F643CE">
        <w:t xml:space="preserve"> an assistant professor in Department of Biotechnology, School of Pharmacy, </w:t>
      </w:r>
      <w:proofErr w:type="gramStart"/>
      <w:r w:rsidRPr="00F643CE">
        <w:t>Mashhad</w:t>
      </w:r>
      <w:proofErr w:type="gramEnd"/>
      <w:r w:rsidRPr="00F643CE">
        <w:t xml:space="preserve"> University of Medical Sciences</w:t>
      </w:r>
      <w:r>
        <w:t>, Iran</w:t>
      </w:r>
      <w:r w:rsidRPr="00F643CE">
        <w:t xml:space="preserve">. 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Default="00A9710C" w:rsidP="006A6CCE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1F05EA" w:rsidRPr="006D150A">
          <w:rPr>
            <w:rStyle w:val="Hyperlink"/>
            <w:rFonts w:ascii="Arial"/>
            <w:sz w:val="14"/>
          </w:rPr>
          <w:t>soltanif@mums.ac.ir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567953A" wp14:editId="31D4AFA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CFB" w:rsidRDefault="00B55CFB">
      <w:r>
        <w:separator/>
      </w:r>
    </w:p>
  </w:endnote>
  <w:endnote w:type="continuationSeparator" w:id="0">
    <w:p w:rsidR="00B55CFB" w:rsidRDefault="00B55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EA54CF7" wp14:editId="6686824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14018B5" wp14:editId="2300C5D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FB202F8" wp14:editId="1B28E3B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CFB" w:rsidRDefault="00B55CFB">
      <w:r>
        <w:separator/>
      </w:r>
    </w:p>
  </w:footnote>
  <w:footnote w:type="continuationSeparator" w:id="0">
    <w:p w:rsidR="00B55CFB" w:rsidRDefault="00B55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FD8A23F" wp14:editId="74D5285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078BF09" wp14:editId="23458FA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F05EA"/>
    <w:rsid w:val="00290B4D"/>
    <w:rsid w:val="00292ED9"/>
    <w:rsid w:val="00390EBF"/>
    <w:rsid w:val="00404E5B"/>
    <w:rsid w:val="00414F7B"/>
    <w:rsid w:val="004355DC"/>
    <w:rsid w:val="004749B4"/>
    <w:rsid w:val="00494130"/>
    <w:rsid w:val="004F3523"/>
    <w:rsid w:val="00526AC7"/>
    <w:rsid w:val="005930A3"/>
    <w:rsid w:val="005973B9"/>
    <w:rsid w:val="005B3A56"/>
    <w:rsid w:val="005F47B9"/>
    <w:rsid w:val="006060CE"/>
    <w:rsid w:val="0063497F"/>
    <w:rsid w:val="006A6CCE"/>
    <w:rsid w:val="00724E6A"/>
    <w:rsid w:val="00792B1B"/>
    <w:rsid w:val="00817C00"/>
    <w:rsid w:val="00873DF0"/>
    <w:rsid w:val="008756E6"/>
    <w:rsid w:val="00991457"/>
    <w:rsid w:val="009B2D44"/>
    <w:rsid w:val="00A07E82"/>
    <w:rsid w:val="00A23F53"/>
    <w:rsid w:val="00A9710C"/>
    <w:rsid w:val="00AE3E37"/>
    <w:rsid w:val="00B21A57"/>
    <w:rsid w:val="00B55CFB"/>
    <w:rsid w:val="00C33602"/>
    <w:rsid w:val="00CD6F55"/>
    <w:rsid w:val="00DE3104"/>
    <w:rsid w:val="00F03D87"/>
    <w:rsid w:val="00F72EEA"/>
    <w:rsid w:val="00F84CAE"/>
    <w:rsid w:val="00FF2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3D87"/>
    <w:rPr>
      <w:sz w:val="16"/>
      <w:szCs w:val="16"/>
    </w:rPr>
  </w:style>
  <w:style w:type="paragraph" w:customStyle="1" w:styleId="a">
    <w:name w:val="عناوین صفحات اول"/>
    <w:basedOn w:val="Normal"/>
    <w:link w:val="Char"/>
    <w:uiPriority w:val="6"/>
    <w:rsid w:val="00F03D87"/>
    <w:pPr>
      <w:widowControl/>
      <w:bidi/>
      <w:spacing w:after="100"/>
      <w:jc w:val="center"/>
    </w:pPr>
    <w:rPr>
      <w:rFonts w:ascii="Times New Roman" w:eastAsiaTheme="minorEastAsia" w:hAnsi="Times New Roman" w:cs="B Nazanin"/>
      <w:sz w:val="24"/>
      <w:szCs w:val="28"/>
      <w:lang w:bidi="fa-IR"/>
    </w:rPr>
  </w:style>
  <w:style w:type="character" w:customStyle="1" w:styleId="Char">
    <w:name w:val="عناوین صفحات اول Char"/>
    <w:basedOn w:val="DefaultParagraphFont"/>
    <w:link w:val="a"/>
    <w:uiPriority w:val="6"/>
    <w:rsid w:val="00F03D87"/>
    <w:rPr>
      <w:rFonts w:ascii="Times New Roman" w:eastAsiaTheme="minorEastAsia" w:hAnsi="Times New Roman" w:cs="B Nazanin"/>
      <w:sz w:val="24"/>
      <w:szCs w:val="28"/>
      <w:lang w:bidi="fa-IR"/>
    </w:rPr>
  </w:style>
  <w:style w:type="character" w:customStyle="1" w:styleId="st">
    <w:name w:val="st"/>
    <w:basedOn w:val="DefaultParagraphFont"/>
    <w:rsid w:val="00F03D87"/>
  </w:style>
  <w:style w:type="character" w:styleId="Emphasis">
    <w:name w:val="Emphasis"/>
    <w:basedOn w:val="DefaultParagraphFont"/>
    <w:uiPriority w:val="20"/>
    <w:qFormat/>
    <w:rsid w:val="00F03D87"/>
    <w:rPr>
      <w:i/>
      <w:iCs/>
      <w:color w:val="auto"/>
    </w:rPr>
  </w:style>
  <w:style w:type="paragraph" w:customStyle="1" w:styleId="EndNoteBibliography">
    <w:name w:val="EndNote Bibliography"/>
    <w:basedOn w:val="Normal"/>
    <w:link w:val="EndNoteBibliographyChar"/>
    <w:rsid w:val="00526AC7"/>
    <w:pPr>
      <w:widowControl/>
      <w:spacing w:after="160"/>
    </w:pPr>
    <w:rPr>
      <w:rFonts w:ascii="Times New Roman" w:eastAsiaTheme="minorHAnsi" w:hAnsi="Times New Roman" w:cs="Times New Rom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526AC7"/>
    <w:rPr>
      <w:rFonts w:ascii="Times New Roman" w:hAnsi="Times New Roman" w:cs="Times New Roman"/>
      <w:noProof/>
      <w:sz w:val="20"/>
    </w:rPr>
  </w:style>
  <w:style w:type="character" w:customStyle="1" w:styleId="jrnl">
    <w:name w:val="jrnl"/>
    <w:basedOn w:val="DefaultParagraphFont"/>
    <w:rsid w:val="00724E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3D87"/>
    <w:rPr>
      <w:sz w:val="16"/>
      <w:szCs w:val="16"/>
    </w:rPr>
  </w:style>
  <w:style w:type="paragraph" w:customStyle="1" w:styleId="a">
    <w:name w:val="عناوین صفحات اول"/>
    <w:basedOn w:val="Normal"/>
    <w:link w:val="Char"/>
    <w:uiPriority w:val="6"/>
    <w:rsid w:val="00F03D87"/>
    <w:pPr>
      <w:widowControl/>
      <w:bidi/>
      <w:spacing w:after="100"/>
      <w:jc w:val="center"/>
    </w:pPr>
    <w:rPr>
      <w:rFonts w:ascii="Times New Roman" w:eastAsiaTheme="minorEastAsia" w:hAnsi="Times New Roman" w:cs="B Nazanin"/>
      <w:sz w:val="24"/>
      <w:szCs w:val="28"/>
      <w:lang w:bidi="fa-IR"/>
    </w:rPr>
  </w:style>
  <w:style w:type="character" w:customStyle="1" w:styleId="Char">
    <w:name w:val="عناوین صفحات اول Char"/>
    <w:basedOn w:val="DefaultParagraphFont"/>
    <w:link w:val="a"/>
    <w:uiPriority w:val="6"/>
    <w:rsid w:val="00F03D87"/>
    <w:rPr>
      <w:rFonts w:ascii="Times New Roman" w:eastAsiaTheme="minorEastAsia" w:hAnsi="Times New Roman" w:cs="B Nazanin"/>
      <w:sz w:val="24"/>
      <w:szCs w:val="28"/>
      <w:lang w:bidi="fa-IR"/>
    </w:rPr>
  </w:style>
  <w:style w:type="character" w:customStyle="1" w:styleId="st">
    <w:name w:val="st"/>
    <w:basedOn w:val="DefaultParagraphFont"/>
    <w:rsid w:val="00F03D87"/>
  </w:style>
  <w:style w:type="character" w:styleId="Emphasis">
    <w:name w:val="Emphasis"/>
    <w:basedOn w:val="DefaultParagraphFont"/>
    <w:uiPriority w:val="20"/>
    <w:qFormat/>
    <w:rsid w:val="00F03D87"/>
    <w:rPr>
      <w:i/>
      <w:iCs/>
      <w:color w:val="auto"/>
    </w:rPr>
  </w:style>
  <w:style w:type="paragraph" w:customStyle="1" w:styleId="EndNoteBibliography">
    <w:name w:val="EndNote Bibliography"/>
    <w:basedOn w:val="Normal"/>
    <w:link w:val="EndNoteBibliographyChar"/>
    <w:rsid w:val="00526AC7"/>
    <w:pPr>
      <w:widowControl/>
      <w:spacing w:after="160"/>
    </w:pPr>
    <w:rPr>
      <w:rFonts w:ascii="Times New Roman" w:eastAsiaTheme="minorHAnsi" w:hAnsi="Times New Roman" w:cs="Times New Rom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526AC7"/>
    <w:rPr>
      <w:rFonts w:ascii="Times New Roman" w:hAnsi="Times New Roman" w:cs="Times New Roman"/>
      <w:noProof/>
      <w:sz w:val="20"/>
    </w:rPr>
  </w:style>
  <w:style w:type="character" w:customStyle="1" w:styleId="jrnl">
    <w:name w:val="jrnl"/>
    <w:basedOn w:val="DefaultParagraphFont"/>
    <w:rsid w:val="00724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soltanif@mums.ac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ubmed/24111691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Fatemeh Soltani</cp:lastModifiedBy>
  <cp:revision>2</cp:revision>
  <dcterms:created xsi:type="dcterms:W3CDTF">2018-08-04T07:51:00Z</dcterms:created>
  <dcterms:modified xsi:type="dcterms:W3CDTF">2018-08-04T07:51:00Z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