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442927" w14:textId="7B841480" w:rsidR="00764679" w:rsidRPr="00764679" w:rsidRDefault="00764679" w:rsidP="00494130">
      <w:pPr>
        <w:pStyle w:val="Heading1"/>
        <w:spacing w:before="170"/>
        <w:ind w:left="0"/>
        <w:rPr>
          <w:color w:val="31849B" w:themeColor="accent5" w:themeShade="BF"/>
          <w:lang w:val="es-ES_tradnl"/>
        </w:rPr>
      </w:pPr>
      <w:proofErr w:type="spellStart"/>
      <w:r>
        <w:rPr>
          <w:color w:val="31849B" w:themeColor="accent5" w:themeShade="BF"/>
          <w:lang w:val="es-ES_tradnl"/>
        </w:rPr>
        <w:t>Bioinformatic</w:t>
      </w:r>
      <w:proofErr w:type="spellEnd"/>
      <w:r>
        <w:rPr>
          <w:color w:val="31849B" w:themeColor="accent5" w:themeShade="BF"/>
          <w:lang w:val="es-ES_tradnl"/>
        </w:rPr>
        <w:t xml:space="preserve"> Tools for determination of </w:t>
      </w:r>
      <w:proofErr w:type="spellStart"/>
      <w:r>
        <w:rPr>
          <w:color w:val="31849B" w:themeColor="accent5" w:themeShade="BF"/>
          <w:lang w:val="es-ES_tradnl"/>
        </w:rPr>
        <w:t>high-a</w:t>
      </w:r>
      <w:r w:rsidRPr="00764679">
        <w:rPr>
          <w:color w:val="31849B" w:themeColor="accent5" w:themeShade="BF"/>
          <w:lang w:val="es-ES_tradnl"/>
        </w:rPr>
        <w:t>ffinity</w:t>
      </w:r>
      <w:proofErr w:type="spellEnd"/>
      <w:r w:rsidRPr="00764679">
        <w:rPr>
          <w:color w:val="31849B" w:themeColor="accent5" w:themeShade="BF"/>
          <w:lang w:val="es-ES_tradnl"/>
        </w:rPr>
        <w:t xml:space="preserve"> Peptide</w:t>
      </w:r>
      <w:r>
        <w:rPr>
          <w:color w:val="31849B" w:themeColor="accent5" w:themeShade="BF"/>
          <w:lang w:val="es-ES_tradnl"/>
        </w:rPr>
        <w:t xml:space="preserve">s as </w:t>
      </w:r>
      <w:proofErr w:type="spellStart"/>
      <w:r>
        <w:rPr>
          <w:color w:val="31849B" w:themeColor="accent5" w:themeShade="BF"/>
          <w:lang w:val="es-ES_tradnl"/>
        </w:rPr>
        <w:t>alternative</w:t>
      </w:r>
      <w:proofErr w:type="spellEnd"/>
      <w:r>
        <w:rPr>
          <w:color w:val="31849B" w:themeColor="accent5" w:themeShade="BF"/>
          <w:lang w:val="es-ES_tradnl"/>
        </w:rPr>
        <w:t xml:space="preserve"> </w:t>
      </w:r>
      <w:proofErr w:type="spellStart"/>
      <w:r>
        <w:rPr>
          <w:color w:val="31849B" w:themeColor="accent5" w:themeShade="BF"/>
          <w:lang w:val="es-ES_tradnl"/>
        </w:rPr>
        <w:t>to</w:t>
      </w:r>
      <w:proofErr w:type="spellEnd"/>
      <w:r>
        <w:rPr>
          <w:color w:val="31849B" w:themeColor="accent5" w:themeShade="BF"/>
          <w:lang w:val="es-ES_tradnl"/>
        </w:rPr>
        <w:t xml:space="preserve"> </w:t>
      </w:r>
      <w:proofErr w:type="spellStart"/>
      <w:r>
        <w:rPr>
          <w:color w:val="31849B" w:themeColor="accent5" w:themeShade="BF"/>
          <w:lang w:val="es-ES_tradnl"/>
        </w:rPr>
        <w:t>treatment</w:t>
      </w:r>
      <w:proofErr w:type="spellEnd"/>
      <w:r>
        <w:rPr>
          <w:color w:val="31849B" w:themeColor="accent5" w:themeShade="BF"/>
          <w:lang w:val="es-ES_tradnl"/>
        </w:rPr>
        <w:t xml:space="preserve"> of</w:t>
      </w:r>
      <w:r w:rsidRPr="00764679">
        <w:rPr>
          <w:color w:val="31849B" w:themeColor="accent5" w:themeShade="BF"/>
          <w:lang w:val="es-ES_tradnl"/>
        </w:rPr>
        <w:t xml:space="preserve"> </w:t>
      </w:r>
      <w:proofErr w:type="spellStart"/>
      <w:r w:rsidRPr="00764679">
        <w:rPr>
          <w:color w:val="31849B" w:themeColor="accent5" w:themeShade="BF"/>
          <w:lang w:val="es-ES_tradnl"/>
        </w:rPr>
        <w:t>Obesity</w:t>
      </w:r>
      <w:proofErr w:type="spellEnd"/>
    </w:p>
    <w:p w14:paraId="15135BC7" w14:textId="77777777" w:rsidR="00816866" w:rsidRDefault="00816866" w:rsidP="00626110">
      <w:pPr>
        <w:pStyle w:val="BodyText"/>
        <w:tabs>
          <w:tab w:val="left" w:pos="10490"/>
          <w:tab w:val="left" w:pos="10632"/>
        </w:tabs>
        <w:spacing w:before="73" w:line="198" w:lineRule="exact"/>
        <w:ind w:right="58"/>
        <w:jc w:val="both"/>
        <w:rPr>
          <w:rFonts w:ascii="Arial"/>
          <w:lang w:val="es-ES_tradnl"/>
        </w:rPr>
      </w:pPr>
    </w:p>
    <w:p w14:paraId="09EB77B1" w14:textId="77777777" w:rsidR="00764679" w:rsidRPr="00F368D7" w:rsidRDefault="00764679" w:rsidP="00626110">
      <w:pPr>
        <w:pStyle w:val="BodyText"/>
        <w:tabs>
          <w:tab w:val="left" w:pos="10490"/>
          <w:tab w:val="left" w:pos="10632"/>
        </w:tabs>
        <w:spacing w:before="73" w:line="198" w:lineRule="exact"/>
        <w:ind w:right="58"/>
        <w:jc w:val="both"/>
        <w:rPr>
          <w:rFonts w:ascii="Arial"/>
          <w:b/>
          <w:lang w:val="es-ES_tradnl"/>
        </w:rPr>
      </w:pPr>
      <w:r w:rsidRPr="00764679">
        <w:rPr>
          <w:rFonts w:ascii="Arial"/>
          <w:lang w:val="es-ES_tradnl"/>
        </w:rPr>
        <w:t>Ivonne M Bartsch,</w:t>
      </w:r>
      <w:r>
        <w:rPr>
          <w:rFonts w:ascii="Arial"/>
          <w:lang w:val="es-ES_tradnl"/>
        </w:rPr>
        <w:t xml:space="preserve"> Pontifical </w:t>
      </w:r>
      <w:proofErr w:type="spellStart"/>
      <w:r>
        <w:rPr>
          <w:rFonts w:ascii="Arial"/>
          <w:lang w:val="es-ES_tradnl"/>
        </w:rPr>
        <w:t>Catholic</w:t>
      </w:r>
      <w:proofErr w:type="spellEnd"/>
      <w:r>
        <w:rPr>
          <w:rFonts w:ascii="Arial"/>
          <w:lang w:val="es-ES_tradnl"/>
        </w:rPr>
        <w:t xml:space="preserve"> </w:t>
      </w:r>
      <w:proofErr w:type="spellStart"/>
      <w:r>
        <w:rPr>
          <w:rFonts w:ascii="Arial"/>
          <w:lang w:val="es-ES_tradnl"/>
        </w:rPr>
        <w:t>University</w:t>
      </w:r>
      <w:proofErr w:type="spellEnd"/>
      <w:r>
        <w:rPr>
          <w:rFonts w:ascii="Arial"/>
          <w:lang w:val="es-ES_tradnl"/>
        </w:rPr>
        <w:t xml:space="preserve"> of Valpara</w:t>
      </w:r>
      <w:r>
        <w:rPr>
          <w:rFonts w:ascii="Arial"/>
          <w:lang w:val="es-ES_tradnl"/>
        </w:rPr>
        <w:t>í</w:t>
      </w:r>
      <w:r>
        <w:rPr>
          <w:rFonts w:ascii="Arial"/>
          <w:lang w:val="es-ES_tradnl"/>
        </w:rPr>
        <w:t xml:space="preserve">so, Chile.  Sergio Marshall , PhD. Pontifical </w:t>
      </w:r>
      <w:proofErr w:type="spellStart"/>
      <w:r>
        <w:rPr>
          <w:rFonts w:ascii="Arial"/>
          <w:lang w:val="es-ES_tradnl"/>
        </w:rPr>
        <w:t>Catholic</w:t>
      </w:r>
      <w:proofErr w:type="spellEnd"/>
      <w:r>
        <w:rPr>
          <w:rFonts w:ascii="Arial"/>
          <w:lang w:val="es-ES_tradnl"/>
        </w:rPr>
        <w:t xml:space="preserve"> </w:t>
      </w:r>
      <w:proofErr w:type="spellStart"/>
      <w:r>
        <w:rPr>
          <w:rFonts w:ascii="Arial"/>
          <w:lang w:val="es-ES_tradnl"/>
        </w:rPr>
        <w:t>University</w:t>
      </w:r>
      <w:proofErr w:type="spellEnd"/>
      <w:r>
        <w:rPr>
          <w:rFonts w:ascii="Arial"/>
          <w:lang w:val="es-ES_tradnl"/>
        </w:rPr>
        <w:t xml:space="preserve"> of Valpara</w:t>
      </w:r>
      <w:r>
        <w:rPr>
          <w:rFonts w:ascii="Arial"/>
          <w:lang w:val="es-ES_tradnl"/>
        </w:rPr>
        <w:t>í</w:t>
      </w:r>
      <w:r>
        <w:rPr>
          <w:rFonts w:ascii="Arial"/>
          <w:lang w:val="es-ES_tradnl"/>
        </w:rPr>
        <w:t>so, Chile,</w:t>
      </w:r>
      <w:r w:rsidRPr="00764679">
        <w:rPr>
          <w:rFonts w:ascii="Arial"/>
          <w:lang w:val="es-ES_tradnl"/>
        </w:rPr>
        <w:t xml:space="preserve"> Fanny Guzm</w:t>
      </w:r>
      <w:r w:rsidRPr="00764679">
        <w:rPr>
          <w:rFonts w:ascii="Arial"/>
          <w:lang w:val="es-ES_tradnl"/>
        </w:rPr>
        <w:t>á</w:t>
      </w:r>
      <w:r>
        <w:rPr>
          <w:rFonts w:ascii="Arial"/>
          <w:lang w:val="es-ES_tradnl"/>
        </w:rPr>
        <w:t xml:space="preserve">n Q , PhD. Pontifical </w:t>
      </w:r>
      <w:proofErr w:type="spellStart"/>
      <w:r>
        <w:rPr>
          <w:rFonts w:ascii="Arial"/>
          <w:lang w:val="es-ES_tradnl"/>
        </w:rPr>
        <w:t>Catholic</w:t>
      </w:r>
      <w:proofErr w:type="spellEnd"/>
      <w:r>
        <w:rPr>
          <w:rFonts w:ascii="Arial"/>
          <w:lang w:val="es-ES_tradnl"/>
        </w:rPr>
        <w:t xml:space="preserve"> </w:t>
      </w:r>
      <w:proofErr w:type="spellStart"/>
      <w:r>
        <w:rPr>
          <w:rFonts w:ascii="Arial"/>
          <w:lang w:val="es-ES_tradnl"/>
        </w:rPr>
        <w:t>University</w:t>
      </w:r>
      <w:proofErr w:type="spellEnd"/>
      <w:r>
        <w:rPr>
          <w:rFonts w:ascii="Arial"/>
          <w:lang w:val="es-ES_tradnl"/>
        </w:rPr>
        <w:t xml:space="preserve"> of Valpara</w:t>
      </w:r>
      <w:r>
        <w:rPr>
          <w:rFonts w:ascii="Arial"/>
          <w:lang w:val="es-ES_tradnl"/>
        </w:rPr>
        <w:t>í</w:t>
      </w:r>
      <w:r>
        <w:rPr>
          <w:rFonts w:ascii="Arial"/>
          <w:lang w:val="es-ES_tradnl"/>
        </w:rPr>
        <w:t xml:space="preserve">so, Chile, </w:t>
      </w:r>
      <w:r w:rsidRPr="00764679">
        <w:rPr>
          <w:rFonts w:ascii="Arial"/>
          <w:lang w:val="es-ES_tradnl"/>
        </w:rPr>
        <w:t>Constanza C</w:t>
      </w:r>
      <w:r w:rsidRPr="00764679">
        <w:rPr>
          <w:rFonts w:ascii="Arial"/>
          <w:lang w:val="es-ES_tradnl"/>
        </w:rPr>
        <w:t>á</w:t>
      </w:r>
      <w:r>
        <w:rPr>
          <w:rFonts w:ascii="Arial"/>
          <w:lang w:val="es-ES_tradnl"/>
        </w:rPr>
        <w:t xml:space="preserve">rdenas C, PhD. Pontifical </w:t>
      </w:r>
      <w:proofErr w:type="spellStart"/>
      <w:r>
        <w:rPr>
          <w:rFonts w:ascii="Arial"/>
          <w:lang w:val="es-ES_tradnl"/>
        </w:rPr>
        <w:t>Catholic</w:t>
      </w:r>
      <w:proofErr w:type="spellEnd"/>
      <w:r>
        <w:rPr>
          <w:rFonts w:ascii="Arial"/>
          <w:lang w:val="es-ES_tradnl"/>
        </w:rPr>
        <w:t xml:space="preserve"> </w:t>
      </w:r>
      <w:proofErr w:type="spellStart"/>
      <w:r>
        <w:rPr>
          <w:rFonts w:ascii="Arial"/>
          <w:lang w:val="es-ES_tradnl"/>
        </w:rPr>
        <w:t>University</w:t>
      </w:r>
      <w:proofErr w:type="spellEnd"/>
      <w:r>
        <w:rPr>
          <w:rFonts w:ascii="Arial"/>
          <w:lang w:val="es-ES_tradnl"/>
        </w:rPr>
        <w:t xml:space="preserve"> of Valpara</w:t>
      </w:r>
      <w:r>
        <w:rPr>
          <w:rFonts w:ascii="Arial"/>
          <w:lang w:val="es-ES_tradnl"/>
        </w:rPr>
        <w:t>í</w:t>
      </w:r>
      <w:r>
        <w:rPr>
          <w:rFonts w:ascii="Arial"/>
          <w:lang w:val="es-ES_tradnl"/>
        </w:rPr>
        <w:t>so, Chile</w:t>
      </w:r>
      <w:r w:rsidRPr="00764679">
        <w:rPr>
          <w:rFonts w:ascii="Arial"/>
          <w:lang w:val="es-ES_tradnl"/>
        </w:rPr>
        <w:t xml:space="preserve">  </w:t>
      </w:r>
    </w:p>
    <w:p w14:paraId="295B6F75" w14:textId="67B80BC7" w:rsidR="00764679" w:rsidRPr="00764679" w:rsidRDefault="00764679" w:rsidP="00764679">
      <w:pPr>
        <w:pStyle w:val="BodyText"/>
        <w:spacing w:before="73" w:line="198" w:lineRule="exact"/>
        <w:ind w:right="5987"/>
        <w:rPr>
          <w:rFonts w:ascii="Arial"/>
          <w:lang w:val="es-ES_tradnl"/>
        </w:rPr>
      </w:pPr>
    </w:p>
    <w:p w14:paraId="33CFB126" w14:textId="1E96981A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1CBC9E2" w14:textId="77777777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420CBD17" w14:textId="77777777" w:rsidR="00776DF0" w:rsidRDefault="00776DF0">
      <w:pPr>
        <w:pStyle w:val="Heading3"/>
        <w:spacing w:before="147"/>
        <w:jc w:val="both"/>
      </w:pPr>
    </w:p>
    <w:p w14:paraId="7DBEFAF6" w14:textId="77777777" w:rsidR="00776DF0" w:rsidRDefault="00776DF0" w:rsidP="00C11EEC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sz w:val="16"/>
          <w:szCs w:val="16"/>
        </w:rPr>
      </w:pP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Opsonin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C3b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is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an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important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part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immune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system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,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being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able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to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trigger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phagocytosis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by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binding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to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complement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receptors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(CR1) of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macrophages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.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coating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cells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with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C3b, positions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them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at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risk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destruction</w:t>
      </w:r>
      <w:proofErr w:type="spellEnd"/>
      <w:r w:rsidRPr="00776DF0">
        <w:rPr>
          <w:rFonts w:ascii="Arial" w:eastAsia="+mn-ea" w:hAnsi="Arial" w:cs="Arial"/>
          <w:color w:val="000000"/>
          <w:kern w:val="24"/>
          <w:position w:val="5"/>
          <w:sz w:val="16"/>
          <w:szCs w:val="16"/>
          <w:vertAlign w:val="superscript"/>
        </w:rPr>
        <w:t>1</w:t>
      </w:r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.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r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AQP7 </w:t>
      </w:r>
      <w:proofErr w:type="spellStart"/>
      <w:r>
        <w:rPr>
          <w:rFonts w:ascii="Arial" w:eastAsia="+mn-ea" w:hAnsi="Arial" w:cs="Arial"/>
          <w:color w:val="000000"/>
          <w:kern w:val="24"/>
          <w:sz w:val="16"/>
          <w:szCs w:val="16"/>
        </w:rPr>
        <w:t>protein</w:t>
      </w:r>
      <w:proofErr w:type="spellEnd"/>
      <w:r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>
        <w:rPr>
          <w:rFonts w:ascii="Arial" w:eastAsia="+mn-ea" w:hAnsi="Arial" w:cs="Arial"/>
          <w:color w:val="000000"/>
          <w:kern w:val="24"/>
          <w:sz w:val="16"/>
          <w:szCs w:val="16"/>
        </w:rPr>
        <w:t>is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highly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specific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in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adipocytes</w:t>
      </w:r>
      <w:proofErr w:type="spellEnd"/>
      <w:r w:rsidRPr="00776DF0">
        <w:rPr>
          <w:rFonts w:ascii="Arial" w:eastAsia="+mn-ea" w:hAnsi="Arial" w:cs="Arial"/>
          <w:color w:val="000000"/>
          <w:kern w:val="24"/>
          <w:position w:val="5"/>
          <w:sz w:val="16"/>
          <w:szCs w:val="16"/>
          <w:vertAlign w:val="superscript"/>
        </w:rPr>
        <w:t>2,3</w:t>
      </w:r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,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therefore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they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can be targets for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generation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dual agonist of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adipose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cells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and CR1, through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hybrid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peptides for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activation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phagocytosis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former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. In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this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work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we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will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perform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a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bioinformatic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analysis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through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design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peptides,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based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on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these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sequences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to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trigger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phagocytosis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adipocytes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as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an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alternative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to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obesity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treatment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.</w:t>
      </w:r>
      <w:r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>
        <w:rPr>
          <w:rFonts w:ascii="Arial" w:eastAsia="+mn-ea" w:hAnsi="Arial" w:cs="Arial"/>
          <w:color w:val="000000"/>
          <w:kern w:val="24"/>
          <w:sz w:val="16"/>
          <w:szCs w:val="16"/>
        </w:rPr>
        <w:t>Materials</w:t>
      </w:r>
      <w:proofErr w:type="spellEnd"/>
      <w:r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and </w:t>
      </w:r>
      <w:proofErr w:type="spellStart"/>
      <w:r>
        <w:rPr>
          <w:rFonts w:ascii="Arial" w:eastAsia="+mn-ea" w:hAnsi="Arial" w:cs="Arial"/>
          <w:color w:val="000000"/>
          <w:kern w:val="24"/>
          <w:sz w:val="16"/>
          <w:szCs w:val="16"/>
        </w:rPr>
        <w:t>Methods</w:t>
      </w:r>
      <w:proofErr w:type="spellEnd"/>
      <w:r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: </w:t>
      </w:r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For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development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this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work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,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we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used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Uniprot, NCBI PROTEIN BLAST, and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PDBsum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as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databases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,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Patchdock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and FireDock for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realization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Docking and I-Tasser for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modeling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AQP7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protein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;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All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them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free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access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.</w:t>
      </w:r>
      <w:r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</w:p>
    <w:p w14:paraId="22AEA6E1" w14:textId="77777777" w:rsidR="00776DF0" w:rsidRDefault="00776DF0" w:rsidP="00C11EEC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sz w:val="16"/>
          <w:szCs w:val="16"/>
        </w:rPr>
      </w:pPr>
    </w:p>
    <w:p w14:paraId="2144D4CA" w14:textId="65875A65" w:rsidR="00776DF0" w:rsidRDefault="00776DF0" w:rsidP="00C11EEC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sz w:val="16"/>
          <w:szCs w:val="16"/>
        </w:rPr>
      </w:pPr>
      <w:proofErr w:type="spellStart"/>
      <w:r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To</w:t>
      </w:r>
      <w:proofErr w:type="spellEnd"/>
      <w:r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analize</w:t>
      </w:r>
      <w:proofErr w:type="spellEnd"/>
      <w:r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if</w:t>
      </w:r>
      <w:proofErr w:type="spellEnd"/>
      <w:r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there</w:t>
      </w:r>
      <w:proofErr w:type="spellEnd"/>
      <w:r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is</w:t>
      </w:r>
      <w:proofErr w:type="spellEnd"/>
      <w:r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binding between </w:t>
      </w:r>
      <w:r w:rsidR="00D525E6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peptides and AQP7 </w:t>
      </w:r>
      <w:proofErr w:type="spellStart"/>
      <w:r w:rsidR="00D525E6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protein</w:t>
      </w:r>
      <w:proofErr w:type="spellEnd"/>
      <w:r w:rsidR="00D525E6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, </w:t>
      </w:r>
      <w:proofErr w:type="spellStart"/>
      <w:r w:rsidR="00D525E6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it</w:t>
      </w:r>
      <w:proofErr w:type="spellEnd"/>
      <w:r w:rsidR="00D525E6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D525E6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was</w:t>
      </w:r>
      <w:proofErr w:type="spellEnd"/>
      <w:r w:rsidR="00D525E6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A57764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used</w:t>
      </w:r>
      <w:proofErr w:type="spellEnd"/>
      <w:r w:rsidR="00A57764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A57764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fibroblast</w:t>
      </w:r>
      <w:proofErr w:type="spellEnd"/>
      <w:r w:rsidR="00A57764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3T3-L1 </w:t>
      </w:r>
      <w:proofErr w:type="spellStart"/>
      <w:r w:rsidR="00A57764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cell</w:t>
      </w:r>
      <w:proofErr w:type="spellEnd"/>
      <w:r w:rsidR="00A57764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line and </w:t>
      </w:r>
      <w:proofErr w:type="spellStart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differenciated</w:t>
      </w:r>
      <w:proofErr w:type="spellEnd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to</w:t>
      </w:r>
      <w:proofErr w:type="spellEnd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adipocytes</w:t>
      </w:r>
      <w:proofErr w:type="spellEnd"/>
      <w:r w:rsidR="00D525E6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.</w:t>
      </w:r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To</w:t>
      </w:r>
      <w:proofErr w:type="spellEnd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analize</w:t>
      </w:r>
      <w:proofErr w:type="spellEnd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if</w:t>
      </w:r>
      <w:proofErr w:type="spellEnd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peptides </w:t>
      </w:r>
      <w:proofErr w:type="spellStart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binds</w:t>
      </w:r>
      <w:proofErr w:type="spellEnd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to</w:t>
      </w:r>
      <w:proofErr w:type="spellEnd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CR1 </w:t>
      </w:r>
      <w:proofErr w:type="spellStart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protein</w:t>
      </w:r>
      <w:proofErr w:type="spellEnd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, </w:t>
      </w:r>
      <w:proofErr w:type="spellStart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it</w:t>
      </w:r>
      <w:proofErr w:type="spellEnd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was</w:t>
      </w:r>
      <w:proofErr w:type="spellEnd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used</w:t>
      </w:r>
      <w:proofErr w:type="spellEnd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THP-1 </w:t>
      </w:r>
      <w:proofErr w:type="spellStart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monocytes</w:t>
      </w:r>
      <w:proofErr w:type="spellEnd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>cell</w:t>
      </w:r>
      <w:proofErr w:type="spellEnd"/>
      <w:r w:rsidR="00C11EEC" w:rsidRPr="00A57764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line.</w:t>
      </w:r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</w:p>
    <w:p w14:paraId="79C8CBD1" w14:textId="77777777" w:rsidR="00776DF0" w:rsidRDefault="00776DF0" w:rsidP="00C11EEC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sz w:val="16"/>
          <w:szCs w:val="16"/>
        </w:rPr>
      </w:pPr>
    </w:p>
    <w:p w14:paraId="37010BD9" w14:textId="76EADA1A" w:rsidR="00C11EEC" w:rsidRDefault="00776DF0" w:rsidP="00C11EEC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sz w:val="16"/>
          <w:szCs w:val="16"/>
        </w:rPr>
      </w:pPr>
      <w:proofErr w:type="spellStart"/>
      <w:r>
        <w:rPr>
          <w:rFonts w:ascii="Arial" w:eastAsia="+mn-ea" w:hAnsi="Arial" w:cs="Arial"/>
          <w:color w:val="000000"/>
          <w:kern w:val="24"/>
          <w:sz w:val="16"/>
          <w:szCs w:val="16"/>
        </w:rPr>
        <w:t>Conclusions</w:t>
      </w:r>
      <w:proofErr w:type="spellEnd"/>
      <w:r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: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From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interaction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sites between C3b and CR1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it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was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possible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obtain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four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receptor agonist peptides.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From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modeling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and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subsequent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docking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between AQP7 and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other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protein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structures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(IgG)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were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found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six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binding peptides. For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design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hybrid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peptides</w:t>
      </w:r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, a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matrix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was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generated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with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36</w:t>
      </w:r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resulting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peptides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capable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binding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to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CR1 </w:t>
      </w:r>
      <w:proofErr w:type="spellStart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>to</w:t>
      </w:r>
      <w:proofErr w:type="spellEnd"/>
      <w:r w:rsidRPr="00776DF0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AQP7</w:t>
      </w:r>
      <w:r>
        <w:rPr>
          <w:rFonts w:ascii="Arial" w:eastAsia="+mn-ea" w:hAnsi="Arial" w:cs="Arial"/>
          <w:color w:val="000000"/>
          <w:kern w:val="24"/>
          <w:sz w:val="16"/>
          <w:szCs w:val="16"/>
        </w:rPr>
        <w:t>.</w:t>
      </w:r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</w:p>
    <w:p w14:paraId="6201D015" w14:textId="77777777" w:rsidR="00C11EEC" w:rsidRDefault="00C11EEC" w:rsidP="00C11EEC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sz w:val="16"/>
          <w:szCs w:val="16"/>
        </w:rPr>
      </w:pPr>
    </w:p>
    <w:p w14:paraId="27401C4B" w14:textId="66699D10" w:rsidR="00776DF0" w:rsidRPr="00776DF0" w:rsidRDefault="00A57764" w:rsidP="00C11EEC">
      <w:pPr>
        <w:pStyle w:val="NormalWeb"/>
        <w:spacing w:before="0" w:beforeAutospacing="0" w:after="0" w:afterAutospacing="0"/>
        <w:jc w:val="both"/>
        <w:rPr>
          <w:rFonts w:eastAsia="Cambria"/>
        </w:rPr>
      </w:pPr>
      <w:r w:rsidRPr="00B950CE">
        <w:rPr>
          <w:rFonts w:ascii="Arial" w:eastAsia="+mn-ea" w:hAnsi="Arial" w:cs="Arial"/>
          <w:color w:val="000000"/>
          <w:kern w:val="24"/>
          <w:sz w:val="16"/>
          <w:szCs w:val="16"/>
        </w:rPr>
        <w:t>Of</w:t>
      </w:r>
      <w:r w:rsidR="00C11EEC" w:rsidRPr="00B950CE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 w:rsidRPr="00B950CE">
        <w:rPr>
          <w:rFonts w:ascii="Arial" w:eastAsia="+mn-ea" w:hAnsi="Arial" w:cs="Arial"/>
          <w:color w:val="000000"/>
          <w:kern w:val="24"/>
          <w:sz w:val="16"/>
          <w:szCs w:val="16"/>
        </w:rPr>
        <w:t>these</w:t>
      </w:r>
      <w:proofErr w:type="spellEnd"/>
      <w:r w:rsidR="00C11EEC" w:rsidRPr="00B950CE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peptides</w:t>
      </w:r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,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two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are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capable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to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bind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to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AQP7 and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two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binds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to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CR1.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The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final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matrix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of 4 peptides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needs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to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be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proved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by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a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co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-culture of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this</w:t>
      </w:r>
      <w:proofErr w:type="spellEnd"/>
      <w:r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>
        <w:rPr>
          <w:rFonts w:ascii="Arial" w:eastAsia="+mn-ea" w:hAnsi="Arial" w:cs="Arial"/>
          <w:color w:val="000000"/>
          <w:kern w:val="24"/>
          <w:sz w:val="16"/>
          <w:szCs w:val="16"/>
        </w:rPr>
        <w:t>two</w:t>
      </w:r>
      <w:proofErr w:type="spellEnd"/>
      <w:r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>
        <w:rPr>
          <w:rFonts w:ascii="Arial" w:eastAsia="+mn-ea" w:hAnsi="Arial" w:cs="Arial"/>
          <w:color w:val="000000"/>
          <w:kern w:val="24"/>
          <w:sz w:val="16"/>
          <w:szCs w:val="16"/>
        </w:rPr>
        <w:t>cell</w:t>
      </w:r>
      <w:proofErr w:type="spellEnd"/>
      <w:r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>
        <w:rPr>
          <w:rFonts w:ascii="Arial" w:eastAsia="+mn-ea" w:hAnsi="Arial" w:cs="Arial"/>
          <w:color w:val="000000"/>
          <w:kern w:val="24"/>
          <w:sz w:val="16"/>
          <w:szCs w:val="16"/>
        </w:rPr>
        <w:t>lines</w:t>
      </w:r>
      <w:proofErr w:type="spellEnd"/>
      <w:r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and </w:t>
      </w:r>
      <w:proofErr w:type="spellStart"/>
      <w:r>
        <w:rPr>
          <w:rFonts w:ascii="Arial" w:eastAsia="+mn-ea" w:hAnsi="Arial" w:cs="Arial"/>
          <w:color w:val="000000"/>
          <w:kern w:val="24"/>
          <w:sz w:val="16"/>
          <w:szCs w:val="16"/>
        </w:rPr>
        <w:t>demonstrate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phagocytosis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  <w:proofErr w:type="spellStart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>activation</w:t>
      </w:r>
      <w:proofErr w:type="spellEnd"/>
      <w:r w:rsidR="00C11EEC">
        <w:rPr>
          <w:rFonts w:ascii="Arial" w:eastAsia="+mn-ea" w:hAnsi="Arial" w:cs="Arial"/>
          <w:color w:val="000000"/>
          <w:kern w:val="24"/>
          <w:sz w:val="16"/>
          <w:szCs w:val="16"/>
        </w:rPr>
        <w:t xml:space="preserve"> </w:t>
      </w:r>
    </w:p>
    <w:p w14:paraId="618A3D64" w14:textId="0F363696" w:rsidR="00776DF0" w:rsidRDefault="00776DF0" w:rsidP="00776DF0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sz w:val="16"/>
          <w:szCs w:val="16"/>
        </w:rPr>
      </w:pPr>
    </w:p>
    <w:p w14:paraId="514262DD" w14:textId="3F7BF9E4" w:rsidR="00F368D7" w:rsidRDefault="00F368D7" w:rsidP="00776DF0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sz w:val="16"/>
          <w:szCs w:val="16"/>
        </w:rPr>
      </w:pPr>
    </w:p>
    <w:p w14:paraId="67495C39" w14:textId="1957E3A5" w:rsidR="001574AC" w:rsidRDefault="008B422C" w:rsidP="00776DF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BF5A14"/>
        </w:rPr>
      </w:pPr>
      <w:proofErr w:type="spellStart"/>
      <w:r w:rsidRPr="008B422C">
        <w:rPr>
          <w:rFonts w:ascii="Arial" w:hAnsi="Arial" w:cs="Arial"/>
          <w:color w:val="BF5A14"/>
        </w:rPr>
        <w:t>Image</w:t>
      </w:r>
      <w:proofErr w:type="spellEnd"/>
    </w:p>
    <w:p w14:paraId="2D3A0298" w14:textId="5BC4DE7F" w:rsidR="00F368D7" w:rsidRDefault="00F368D7" w:rsidP="00776DF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BF5A14"/>
        </w:rPr>
      </w:pPr>
      <w:r>
        <w:rPr>
          <w:rFonts w:ascii="Arial" w:hAnsi="Arial" w:cs="Arial"/>
          <w:noProof/>
          <w:color w:val="BF5A1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272AFA" wp14:editId="371D89AC">
                <wp:simplePos x="0" y="0"/>
                <wp:positionH relativeFrom="column">
                  <wp:posOffset>1187450</wp:posOffset>
                </wp:positionH>
                <wp:positionV relativeFrom="paragraph">
                  <wp:posOffset>92075</wp:posOffset>
                </wp:positionV>
                <wp:extent cx="349250" cy="2286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D78B8E" w14:textId="7E8D5A73" w:rsidR="00816866" w:rsidRPr="00F368D7" w:rsidRDefault="00816866" w:rsidP="00F368D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B</w:t>
                            </w:r>
                          </w:p>
                          <w:p w14:paraId="3011C10F" w14:textId="77777777" w:rsidR="00816866" w:rsidRDefault="00816866" w:rsidP="00F368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93.5pt;margin-top:7.25pt;width:27.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ezet/8CAACy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" filled="f" stroked="f">
                <v:textbox>
                  <w:txbxContent>
                    <w:p w14:paraId="68D78B8E" w14:textId="7E8D5A73" w:rsidR="00816866" w:rsidRPr="00F368D7" w:rsidRDefault="00816866" w:rsidP="00F368D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B</w:t>
                      </w:r>
                    </w:p>
                    <w:p w14:paraId="3011C10F" w14:textId="77777777" w:rsidR="00816866" w:rsidRDefault="00816866" w:rsidP="00F368D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BF5A1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AD8C02" wp14:editId="3BBCFCAE">
                <wp:simplePos x="0" y="0"/>
                <wp:positionH relativeFrom="column">
                  <wp:posOffset>0</wp:posOffset>
                </wp:positionH>
                <wp:positionV relativeFrom="paragraph">
                  <wp:posOffset>92075</wp:posOffset>
                </wp:positionV>
                <wp:extent cx="349250" cy="2286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FCEC6A" w14:textId="2C67866D" w:rsidR="00816866" w:rsidRPr="00F368D7" w:rsidRDefault="00816866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368D7">
                              <w:rPr>
                                <w:color w:val="FFFFFF" w:themeColor="background1"/>
                              </w:rPr>
                              <w:t>A</w:t>
                            </w:r>
                          </w:p>
                          <w:p w14:paraId="51908D8B" w14:textId="77777777" w:rsidR="00816866" w:rsidRDefault="008168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left:0;text-align:left;margin-left:0;margin-top:7.25pt;width:27.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" filled="f" stroked="f">
                <v:textbox>
                  <w:txbxContent>
                    <w:p w14:paraId="3DFCEC6A" w14:textId="2C67866D" w:rsidR="00816866" w:rsidRPr="00F368D7" w:rsidRDefault="00816866">
                      <w:pPr>
                        <w:rPr>
                          <w:color w:val="FFFFFF" w:themeColor="background1"/>
                        </w:rPr>
                      </w:pPr>
                      <w:r w:rsidRPr="00F368D7">
                        <w:rPr>
                          <w:color w:val="FFFFFF" w:themeColor="background1"/>
                        </w:rPr>
                        <w:t>A</w:t>
                      </w:r>
                    </w:p>
                    <w:p w14:paraId="51908D8B" w14:textId="77777777" w:rsidR="00816866" w:rsidRDefault="00816866"/>
                  </w:txbxContent>
                </v:textbox>
              </v:shape>
            </w:pict>
          </mc:Fallback>
        </mc:AlternateContent>
      </w:r>
      <w:r>
        <w:rPr>
          <w:rFonts w:ascii="Arial"/>
          <w:b/>
          <w:noProof/>
          <w:sz w:val="16"/>
        </w:rPr>
        <w:drawing>
          <wp:anchor distT="0" distB="0" distL="114300" distR="114300" simplePos="0" relativeHeight="251663360" behindDoc="1" locked="0" layoutInCell="1" allowOverlap="1" wp14:anchorId="24165F22" wp14:editId="1B4ACAED">
            <wp:simplePos x="0" y="0"/>
            <wp:positionH relativeFrom="column">
              <wp:posOffset>1187450</wp:posOffset>
            </wp:positionH>
            <wp:positionV relativeFrom="paragraph">
              <wp:posOffset>62865</wp:posOffset>
            </wp:positionV>
            <wp:extent cx="1602105" cy="1157605"/>
            <wp:effectExtent l="0" t="0" r="0" b="1079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05" cy="11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b/>
          <w:noProof/>
          <w:sz w:val="16"/>
        </w:rPr>
        <w:drawing>
          <wp:anchor distT="0" distB="0" distL="114300" distR="114300" simplePos="0" relativeHeight="536" behindDoc="0" locked="0" layoutInCell="1" allowOverlap="1" wp14:anchorId="64EE19FD" wp14:editId="65655D5F">
            <wp:simplePos x="0" y="0"/>
            <wp:positionH relativeFrom="column">
              <wp:posOffset>0</wp:posOffset>
            </wp:positionH>
            <wp:positionV relativeFrom="paragraph">
              <wp:posOffset>62865</wp:posOffset>
            </wp:positionV>
            <wp:extent cx="1183005" cy="1162050"/>
            <wp:effectExtent l="0" t="0" r="10795" b="635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82452E" w14:textId="005C76DE" w:rsidR="00F368D7" w:rsidRDefault="00F368D7" w:rsidP="00776DF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BF5A14"/>
        </w:rPr>
      </w:pPr>
    </w:p>
    <w:p w14:paraId="11A4C5E3" w14:textId="77777777" w:rsidR="00F368D7" w:rsidRDefault="00F368D7" w:rsidP="00776DF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BF5A14"/>
        </w:rPr>
      </w:pPr>
    </w:p>
    <w:p w14:paraId="79485693" w14:textId="77777777" w:rsidR="00F368D7" w:rsidRDefault="00F368D7" w:rsidP="00776DF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BF5A14"/>
        </w:rPr>
      </w:pPr>
    </w:p>
    <w:p w14:paraId="441199FD" w14:textId="77777777" w:rsidR="00F368D7" w:rsidRDefault="001574AC" w:rsidP="00776DF0">
      <w:pPr>
        <w:pStyle w:val="NormalWeb"/>
        <w:spacing w:before="0" w:beforeAutospacing="0" w:after="0" w:afterAutospacing="0"/>
        <w:jc w:val="both"/>
        <w:rPr>
          <w:rFonts w:ascii="Arial"/>
          <w:b/>
          <w:noProof/>
          <w:sz w:val="16"/>
        </w:rPr>
      </w:pPr>
      <w:r w:rsidRPr="001574AC">
        <w:rPr>
          <w:rFonts w:ascii="Arial"/>
          <w:b/>
          <w:noProof/>
          <w:sz w:val="16"/>
        </w:rPr>
        <w:t xml:space="preserve"> </w:t>
      </w:r>
    </w:p>
    <w:p w14:paraId="1DE21D73" w14:textId="77777777" w:rsidR="00F368D7" w:rsidRDefault="00F368D7" w:rsidP="00776DF0">
      <w:pPr>
        <w:pStyle w:val="NormalWeb"/>
        <w:spacing w:before="0" w:beforeAutospacing="0" w:after="0" w:afterAutospacing="0"/>
        <w:jc w:val="both"/>
        <w:rPr>
          <w:rFonts w:ascii="Arial"/>
          <w:b/>
          <w:noProof/>
          <w:sz w:val="16"/>
        </w:rPr>
      </w:pPr>
    </w:p>
    <w:p w14:paraId="06907A81" w14:textId="77777777" w:rsidR="00F368D7" w:rsidRDefault="00F368D7" w:rsidP="00776DF0">
      <w:pPr>
        <w:pStyle w:val="NormalWeb"/>
        <w:spacing w:before="0" w:beforeAutospacing="0" w:after="0" w:afterAutospacing="0"/>
        <w:jc w:val="both"/>
        <w:rPr>
          <w:rFonts w:ascii="Arial"/>
          <w:b/>
          <w:noProof/>
          <w:sz w:val="16"/>
        </w:rPr>
      </w:pPr>
    </w:p>
    <w:p w14:paraId="6FB86367" w14:textId="77777777" w:rsidR="00F368D7" w:rsidRDefault="00F368D7" w:rsidP="00776DF0">
      <w:pPr>
        <w:pStyle w:val="NormalWeb"/>
        <w:spacing w:before="0" w:beforeAutospacing="0" w:after="0" w:afterAutospacing="0"/>
        <w:jc w:val="both"/>
        <w:rPr>
          <w:rFonts w:ascii="Arial"/>
          <w:b/>
          <w:noProof/>
          <w:sz w:val="16"/>
        </w:rPr>
      </w:pPr>
    </w:p>
    <w:p w14:paraId="0FCA5DA2" w14:textId="77777777" w:rsidR="00F368D7" w:rsidRDefault="00F368D7" w:rsidP="00776DF0">
      <w:pPr>
        <w:pStyle w:val="NormalWeb"/>
        <w:spacing w:before="0" w:beforeAutospacing="0" w:after="0" w:afterAutospacing="0"/>
        <w:jc w:val="both"/>
        <w:rPr>
          <w:rFonts w:ascii="Arial"/>
          <w:b/>
          <w:noProof/>
          <w:sz w:val="16"/>
        </w:rPr>
      </w:pPr>
    </w:p>
    <w:p w14:paraId="0463F69D" w14:textId="2D715AD5" w:rsidR="001574AC" w:rsidRDefault="001574AC" w:rsidP="00776DF0">
      <w:pPr>
        <w:pStyle w:val="NormalWeb"/>
        <w:spacing w:before="0" w:beforeAutospacing="0" w:after="0" w:afterAutospacing="0"/>
        <w:jc w:val="both"/>
        <w:rPr>
          <w:rFonts w:ascii="Arial"/>
          <w:b/>
          <w:noProof/>
          <w:sz w:val="16"/>
        </w:rPr>
      </w:pPr>
    </w:p>
    <w:p w14:paraId="21F6C900" w14:textId="77777777" w:rsidR="001574AC" w:rsidRPr="001574AC" w:rsidRDefault="001574AC" w:rsidP="001574AC">
      <w:pPr>
        <w:autoSpaceDE w:val="0"/>
        <w:autoSpaceDN w:val="0"/>
        <w:adjustRightInd w:val="0"/>
        <w:rPr>
          <w:rFonts w:ascii="Arial" w:eastAsiaTheme="minorHAnsi" w:hAnsi="Arial" w:cs="Arial"/>
          <w:sz w:val="13"/>
          <w:szCs w:val="13"/>
        </w:rPr>
      </w:pPr>
      <w:r w:rsidRPr="001574AC">
        <w:rPr>
          <w:rFonts w:ascii="Arial" w:eastAsiaTheme="minorHAnsi" w:hAnsi="Arial" w:cs="Arial"/>
          <w:sz w:val="13"/>
          <w:szCs w:val="13"/>
        </w:rPr>
        <w:t>Fig 1: Modeling through I-Tasser AQP7. A) Front view. B) Side view, in magenta,</w:t>
      </w:r>
    </w:p>
    <w:p w14:paraId="47CE8E58" w14:textId="01C5958C" w:rsidR="001574AC" w:rsidRPr="001574AC" w:rsidRDefault="001574AC" w:rsidP="001574AC">
      <w:pPr>
        <w:autoSpaceDE w:val="0"/>
        <w:autoSpaceDN w:val="0"/>
        <w:adjustRightInd w:val="0"/>
        <w:rPr>
          <w:rFonts w:ascii="Arial" w:eastAsiaTheme="minorHAnsi" w:hAnsi="Arial" w:cs="Arial"/>
          <w:sz w:val="13"/>
          <w:szCs w:val="13"/>
        </w:rPr>
      </w:pPr>
      <w:r w:rsidRPr="001574AC">
        <w:rPr>
          <w:rFonts w:ascii="Arial" w:eastAsiaTheme="minorHAnsi" w:hAnsi="Arial" w:cs="Arial"/>
          <w:sz w:val="13"/>
          <w:szCs w:val="13"/>
        </w:rPr>
        <w:t>Extracellular portion</w:t>
      </w:r>
    </w:p>
    <w:p w14:paraId="5A379850" w14:textId="77777777" w:rsidR="001574AC" w:rsidRDefault="001574AC" w:rsidP="00776DF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BF5A14"/>
        </w:rPr>
      </w:pPr>
    </w:p>
    <w:p w14:paraId="01CD7993" w14:textId="77777777" w:rsidR="008B422C" w:rsidRPr="008B422C" w:rsidRDefault="008B422C" w:rsidP="00776DF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BF5A14"/>
        </w:rPr>
      </w:pPr>
    </w:p>
    <w:p w14:paraId="116FDBB5" w14:textId="77777777" w:rsidR="001574AC" w:rsidRDefault="001574AC" w:rsidP="00776DF0">
      <w:pPr>
        <w:widowControl/>
        <w:jc w:val="both"/>
        <w:rPr>
          <w:rFonts w:ascii="Courier" w:eastAsia="Times New Roman" w:hAnsi="Courier" w:cs="Times New Roman"/>
          <w:noProof/>
          <w:sz w:val="24"/>
          <w:szCs w:val="20"/>
        </w:rPr>
      </w:pPr>
    </w:p>
    <w:p w14:paraId="0B4C726B" w14:textId="77777777" w:rsidR="001574AC" w:rsidRDefault="001574AC" w:rsidP="00776DF0">
      <w:pPr>
        <w:widowControl/>
        <w:jc w:val="both"/>
        <w:rPr>
          <w:rFonts w:ascii="Courier" w:eastAsia="Times New Roman" w:hAnsi="Courier" w:cs="Times New Roman"/>
          <w:noProof/>
          <w:sz w:val="24"/>
          <w:szCs w:val="20"/>
        </w:rPr>
      </w:pPr>
    </w:p>
    <w:p w14:paraId="5DE37ECB" w14:textId="77777777" w:rsidR="00816866" w:rsidRDefault="00816866" w:rsidP="00776DF0">
      <w:pPr>
        <w:widowControl/>
        <w:jc w:val="both"/>
        <w:rPr>
          <w:rFonts w:ascii="Courier" w:eastAsia="Times New Roman" w:hAnsi="Courier" w:cs="Times New Roman"/>
          <w:noProof/>
          <w:sz w:val="24"/>
          <w:szCs w:val="20"/>
        </w:rPr>
      </w:pPr>
    </w:p>
    <w:p w14:paraId="6895A4F5" w14:textId="77777777" w:rsidR="00B405EC" w:rsidRDefault="00B405EC" w:rsidP="00776DF0">
      <w:pPr>
        <w:widowControl/>
        <w:jc w:val="both"/>
        <w:rPr>
          <w:rFonts w:ascii="Courier" w:eastAsia="Times New Roman" w:hAnsi="Courier" w:cs="Times New Roman"/>
          <w:noProof/>
          <w:sz w:val="24"/>
          <w:szCs w:val="20"/>
        </w:rPr>
      </w:pPr>
    </w:p>
    <w:p w14:paraId="4FE640F1" w14:textId="77777777" w:rsidR="00B405EC" w:rsidRDefault="00B405EC" w:rsidP="00776DF0">
      <w:pPr>
        <w:widowControl/>
        <w:jc w:val="both"/>
        <w:rPr>
          <w:rFonts w:ascii="Courier" w:eastAsia="Times New Roman" w:hAnsi="Courier" w:cs="Times New Roman"/>
          <w:noProof/>
          <w:sz w:val="24"/>
          <w:szCs w:val="20"/>
        </w:rPr>
      </w:pPr>
      <w:bookmarkStart w:id="0" w:name="_GoBack"/>
      <w:bookmarkEnd w:id="0"/>
    </w:p>
    <w:p w14:paraId="3D6D0775" w14:textId="66797359" w:rsidR="00776DF0" w:rsidRDefault="00CD78E7" w:rsidP="001574AC">
      <w:pPr>
        <w:widowControl/>
        <w:ind w:left="426" w:hanging="142"/>
        <w:jc w:val="both"/>
        <w:rPr>
          <w:rFonts w:ascii="Courier" w:eastAsia="Times New Roman" w:hAnsi="Courier" w:cs="Times New Roman"/>
          <w:noProof/>
          <w:sz w:val="24"/>
          <w:szCs w:val="20"/>
        </w:rPr>
      </w:pPr>
      <w:r>
        <w:rPr>
          <w:rFonts w:ascii="Arial" w:hAnsi="Arial" w:cs="Arial"/>
          <w:noProof/>
          <w:color w:val="BF5A14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F69D2D" wp14:editId="4690FB46">
                <wp:simplePos x="0" y="0"/>
                <wp:positionH relativeFrom="column">
                  <wp:posOffset>1700530</wp:posOffset>
                </wp:positionH>
                <wp:positionV relativeFrom="paragraph">
                  <wp:posOffset>26670</wp:posOffset>
                </wp:positionV>
                <wp:extent cx="349250" cy="2286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86968" w14:textId="5631BCB5" w:rsidR="00816866" w:rsidRPr="00F368D7" w:rsidRDefault="00816866" w:rsidP="00CD78E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B</w:t>
                            </w:r>
                          </w:p>
                          <w:p w14:paraId="7E30A15B" w14:textId="77777777" w:rsidR="00816866" w:rsidRDefault="00816866" w:rsidP="00CD78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28" type="#_x0000_t202" style="position:absolute;left:0;text-align:left;margin-left:133.9pt;margin-top:2.1pt;width:27.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Pa6gEDAACy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" filled="f" stroked="f">
                <v:textbox>
                  <w:txbxContent>
                    <w:p w14:paraId="3B386968" w14:textId="5631BCB5" w:rsidR="00816866" w:rsidRPr="00F368D7" w:rsidRDefault="00816866" w:rsidP="00CD78E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B</w:t>
                      </w:r>
                    </w:p>
                    <w:p w14:paraId="7E30A15B" w14:textId="77777777" w:rsidR="00816866" w:rsidRDefault="00816866" w:rsidP="00CD78E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BF5A1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DDA250" wp14:editId="6B79344A">
                <wp:simplePos x="0" y="0"/>
                <wp:positionH relativeFrom="column">
                  <wp:posOffset>163830</wp:posOffset>
                </wp:positionH>
                <wp:positionV relativeFrom="paragraph">
                  <wp:posOffset>26670</wp:posOffset>
                </wp:positionV>
                <wp:extent cx="349250" cy="2286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47AF0" w14:textId="77777777" w:rsidR="00816866" w:rsidRPr="00F368D7" w:rsidRDefault="00816866" w:rsidP="00F368D7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368D7">
                              <w:rPr>
                                <w:color w:val="FFFFFF" w:themeColor="background1"/>
                              </w:rPr>
                              <w:t>A</w:t>
                            </w:r>
                          </w:p>
                          <w:p w14:paraId="44ED129E" w14:textId="77777777" w:rsidR="00816866" w:rsidRDefault="00816866" w:rsidP="00F368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29" type="#_x0000_t202" style="position:absolute;left:0;text-align:left;margin-left:12.9pt;margin-top:2.1pt;width:27.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QmKrwADAACy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" filled="f" stroked="f">
                <v:textbox>
                  <w:txbxContent>
                    <w:p w14:paraId="16047AF0" w14:textId="77777777" w:rsidR="00816866" w:rsidRPr="00F368D7" w:rsidRDefault="00816866" w:rsidP="00F368D7">
                      <w:pPr>
                        <w:rPr>
                          <w:color w:val="FFFFFF" w:themeColor="background1"/>
                        </w:rPr>
                      </w:pPr>
                      <w:r w:rsidRPr="00F368D7">
                        <w:rPr>
                          <w:color w:val="FFFFFF" w:themeColor="background1"/>
                        </w:rPr>
                        <w:t>A</w:t>
                      </w:r>
                    </w:p>
                    <w:p w14:paraId="44ED129E" w14:textId="77777777" w:rsidR="00816866" w:rsidRDefault="00816866" w:rsidP="00F368D7"/>
                  </w:txbxContent>
                </v:textbox>
              </v:shape>
            </w:pict>
          </mc:Fallback>
        </mc:AlternateContent>
      </w:r>
      <w:r w:rsidR="001574AC" w:rsidRPr="008B422C">
        <w:rPr>
          <w:rFonts w:ascii="Times" w:eastAsia="Cambria" w:hAnsi="Times" w:cs="Times New Roman"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ADF0B48" wp14:editId="3F77FCC8">
            <wp:simplePos x="0" y="0"/>
            <wp:positionH relativeFrom="column">
              <wp:posOffset>178435</wp:posOffset>
            </wp:positionH>
            <wp:positionV relativeFrom="paragraph">
              <wp:posOffset>33020</wp:posOffset>
            </wp:positionV>
            <wp:extent cx="1521460" cy="1365250"/>
            <wp:effectExtent l="0" t="0" r="254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460" cy="13652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74AC" w:rsidRPr="008B422C">
        <w:rPr>
          <w:rFonts w:ascii="Times" w:eastAsia="Cambria" w:hAnsi="Times" w:cs="Times New Roman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666D3E0" wp14:editId="68772FF7">
            <wp:simplePos x="0" y="0"/>
            <wp:positionH relativeFrom="column">
              <wp:posOffset>1700530</wp:posOffset>
            </wp:positionH>
            <wp:positionV relativeFrom="paragraph">
              <wp:posOffset>32385</wp:posOffset>
            </wp:positionV>
            <wp:extent cx="1466850" cy="1365885"/>
            <wp:effectExtent l="0" t="0" r="6350" b="57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35" r="22571" b="29591"/>
                    <a:stretch/>
                  </pic:blipFill>
                  <pic:spPr bwMode="auto">
                    <a:xfrm>
                      <a:off x="0" y="0"/>
                      <a:ext cx="1466850" cy="1365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22C" w:rsidRPr="008B422C">
        <w:rPr>
          <w:rFonts w:ascii="Courier" w:eastAsia="Times New Roman" w:hAnsi="Courier" w:cs="Times New Roman"/>
          <w:noProof/>
          <w:sz w:val="24"/>
          <w:szCs w:val="20"/>
        </w:rPr>
        <w:t xml:space="preserve"> </w:t>
      </w:r>
      <w:r w:rsidR="008B422C" w:rsidRPr="008B422C">
        <w:rPr>
          <w:rFonts w:ascii="Courier" w:eastAsia="Times New Roman" w:hAnsi="Courier" w:cs="Times New Roman"/>
          <w:noProof/>
          <w:sz w:val="24"/>
          <w:szCs w:val="20"/>
          <w:lang w:val="es-CL" w:eastAsia="es-ES"/>
        </w:rPr>
        <w:t xml:space="preserve"> </w:t>
      </w:r>
    </w:p>
    <w:p w14:paraId="004DD0B9" w14:textId="0802BACE" w:rsidR="008B422C" w:rsidRPr="00776DF0" w:rsidRDefault="008B422C" w:rsidP="00776DF0">
      <w:pPr>
        <w:widowControl/>
        <w:jc w:val="both"/>
        <w:rPr>
          <w:rFonts w:ascii="Times" w:eastAsia="Cambria" w:hAnsi="Times" w:cs="Times New Roman"/>
          <w:sz w:val="20"/>
          <w:szCs w:val="20"/>
          <w:lang w:val="es-ES_tradnl"/>
        </w:rPr>
      </w:pPr>
    </w:p>
    <w:p w14:paraId="1AC3EB9F" w14:textId="3BBFD8B4" w:rsidR="00AE3E37" w:rsidRDefault="008B422C" w:rsidP="001574AC">
      <w:pPr>
        <w:pStyle w:val="Heading3"/>
        <w:tabs>
          <w:tab w:val="left" w:pos="426"/>
        </w:tabs>
        <w:spacing w:before="74"/>
        <w:ind w:left="284"/>
      </w:pPr>
      <w:r w:rsidRPr="008B422C">
        <w:t xml:space="preserve"> </w:t>
      </w:r>
    </w:p>
    <w:p w14:paraId="6932FD9D" w14:textId="0B53BBAC" w:rsidR="00AE3E37" w:rsidRDefault="001574AC">
      <w:pPr>
        <w:pStyle w:val="BodyText"/>
        <w:spacing w:before="2"/>
      </w:pPr>
      <w:r w:rsidRPr="001574AC">
        <w:t xml:space="preserve"> </w:t>
      </w:r>
    </w:p>
    <w:p w14:paraId="37EF9E2C" w14:textId="228662BB" w:rsidR="001574AC" w:rsidRDefault="001574AC">
      <w:pPr>
        <w:pStyle w:val="BodyText"/>
        <w:spacing w:before="2"/>
      </w:pPr>
    </w:p>
    <w:p w14:paraId="7E93BF65" w14:textId="2CA3FDA6" w:rsidR="001574AC" w:rsidRDefault="001574AC">
      <w:pPr>
        <w:pStyle w:val="BodyText"/>
        <w:spacing w:before="2"/>
      </w:pPr>
    </w:p>
    <w:p w14:paraId="0522757D" w14:textId="16341084" w:rsidR="001574AC" w:rsidRDefault="001574AC">
      <w:pPr>
        <w:pStyle w:val="BodyText"/>
        <w:spacing w:before="2"/>
      </w:pPr>
    </w:p>
    <w:p w14:paraId="1601F030" w14:textId="5324E1B0" w:rsidR="001574AC" w:rsidRDefault="001574AC">
      <w:pPr>
        <w:pStyle w:val="BodyText"/>
        <w:spacing w:before="2"/>
      </w:pPr>
    </w:p>
    <w:p w14:paraId="6368289E" w14:textId="595B76F1" w:rsidR="001574AC" w:rsidRDefault="001574AC">
      <w:pPr>
        <w:pStyle w:val="BodyText"/>
        <w:spacing w:before="2"/>
      </w:pPr>
    </w:p>
    <w:p w14:paraId="2DEB24AB" w14:textId="7B1208BD" w:rsidR="001574AC" w:rsidRDefault="001574AC">
      <w:pPr>
        <w:pStyle w:val="BodyText"/>
        <w:spacing w:before="2"/>
      </w:pPr>
    </w:p>
    <w:p w14:paraId="30EA83D9" w14:textId="7836578C" w:rsidR="001574AC" w:rsidRDefault="00CD78E7">
      <w:pPr>
        <w:pStyle w:val="BodyText"/>
        <w:spacing w:before="2"/>
      </w:pPr>
      <w:r>
        <w:rPr>
          <w:rFonts w:ascii="Arial" w:hAnsi="Arial" w:cs="Arial"/>
          <w:noProof/>
          <w:color w:val="BF5A1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360C56" wp14:editId="57C97CE2">
                <wp:simplePos x="0" y="0"/>
                <wp:positionH relativeFrom="column">
                  <wp:posOffset>1700530</wp:posOffset>
                </wp:positionH>
                <wp:positionV relativeFrom="paragraph">
                  <wp:posOffset>10160</wp:posOffset>
                </wp:positionV>
                <wp:extent cx="349250" cy="22860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F7A513" w14:textId="206D140C" w:rsidR="00816866" w:rsidRPr="00F368D7" w:rsidRDefault="00816866" w:rsidP="00CD78E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</w:t>
                            </w:r>
                          </w:p>
                          <w:p w14:paraId="2A8473B7" w14:textId="77777777" w:rsidR="00816866" w:rsidRDefault="00816866" w:rsidP="00CD78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0" type="#_x0000_t202" style="position:absolute;margin-left:133.9pt;margin-top:.8pt;width:27.5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oKmgwEDAACy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" filled="f" stroked="f">
                <v:textbox>
                  <w:txbxContent>
                    <w:p w14:paraId="0FF7A513" w14:textId="206D140C" w:rsidR="00816866" w:rsidRPr="00F368D7" w:rsidRDefault="00816866" w:rsidP="00CD78E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</w:t>
                      </w:r>
                    </w:p>
                    <w:p w14:paraId="2A8473B7" w14:textId="77777777" w:rsidR="00816866" w:rsidRDefault="00816866" w:rsidP="00CD78E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BF5A1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C2C1E5" wp14:editId="0E6A1BB7">
                <wp:simplePos x="0" y="0"/>
                <wp:positionH relativeFrom="column">
                  <wp:posOffset>163830</wp:posOffset>
                </wp:positionH>
                <wp:positionV relativeFrom="paragraph">
                  <wp:posOffset>10160</wp:posOffset>
                </wp:positionV>
                <wp:extent cx="349250" cy="22860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EA03A4" w14:textId="1374FA4F" w:rsidR="00816866" w:rsidRPr="00F368D7" w:rsidRDefault="00816866" w:rsidP="00CD78E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C</w:t>
                            </w:r>
                          </w:p>
                          <w:p w14:paraId="369A63F9" w14:textId="77777777" w:rsidR="00816866" w:rsidRDefault="00816866" w:rsidP="00CD78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31" type="#_x0000_t202" style="position:absolute;margin-left:12.9pt;margin-top:.8pt;width:27.5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1x9awEDAACy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" filled="f" stroked="f">
                <v:textbox>
                  <w:txbxContent>
                    <w:p w14:paraId="12EA03A4" w14:textId="1374FA4F" w:rsidR="00816866" w:rsidRPr="00F368D7" w:rsidRDefault="00816866" w:rsidP="00CD78E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C</w:t>
                      </w:r>
                    </w:p>
                    <w:p w14:paraId="369A63F9" w14:textId="77777777" w:rsidR="00816866" w:rsidRDefault="00816866" w:rsidP="00CD78E7"/>
                  </w:txbxContent>
                </v:textbox>
              </v:shape>
            </w:pict>
          </mc:Fallback>
        </mc:AlternateContent>
      </w:r>
      <w:r w:rsidR="00F368D7" w:rsidRPr="008B422C">
        <w:rPr>
          <w:rFonts w:ascii="Courier" w:eastAsia="Times New Roman" w:hAnsi="Courier" w:cs="Times New Roman"/>
          <w:noProof/>
          <w:sz w:val="24"/>
          <w:szCs w:val="20"/>
          <w:lang w:val="es-CL"/>
        </w:rPr>
        <w:drawing>
          <wp:anchor distT="0" distB="0" distL="114300" distR="114300" simplePos="0" relativeHeight="251660288" behindDoc="0" locked="0" layoutInCell="1" allowOverlap="1" wp14:anchorId="51839370" wp14:editId="7732DC03">
            <wp:simplePos x="0" y="0"/>
            <wp:positionH relativeFrom="column">
              <wp:posOffset>163830</wp:posOffset>
            </wp:positionH>
            <wp:positionV relativeFrom="paragraph">
              <wp:posOffset>10160</wp:posOffset>
            </wp:positionV>
            <wp:extent cx="1536700" cy="1316990"/>
            <wp:effectExtent l="0" t="0" r="12700" b="381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03"/>
                    <a:stretch/>
                  </pic:blipFill>
                  <pic:spPr bwMode="auto">
                    <a:xfrm>
                      <a:off x="0" y="0"/>
                      <a:ext cx="1536700" cy="1316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74AC" w:rsidRPr="008B422C">
        <w:drawing>
          <wp:anchor distT="0" distB="0" distL="114300" distR="114300" simplePos="0" relativeHeight="251659264" behindDoc="0" locked="0" layoutInCell="1" allowOverlap="1" wp14:anchorId="62C6C6EC" wp14:editId="0E70CC51">
            <wp:simplePos x="0" y="0"/>
            <wp:positionH relativeFrom="column">
              <wp:posOffset>1700530</wp:posOffset>
            </wp:positionH>
            <wp:positionV relativeFrom="paragraph">
              <wp:posOffset>10160</wp:posOffset>
            </wp:positionV>
            <wp:extent cx="1464945" cy="1316567"/>
            <wp:effectExtent l="0" t="0" r="8255" b="444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837"/>
                    <a:stretch/>
                  </pic:blipFill>
                  <pic:spPr bwMode="auto">
                    <a:xfrm>
                      <a:off x="0" y="0"/>
                      <a:ext cx="1464945" cy="1316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D0D980" w14:textId="4B00C946" w:rsidR="001574AC" w:rsidRDefault="001574AC">
      <w:pPr>
        <w:pStyle w:val="BodyText"/>
        <w:spacing w:before="2"/>
      </w:pPr>
    </w:p>
    <w:p w14:paraId="7A34C9C8" w14:textId="6E398690" w:rsidR="001574AC" w:rsidRDefault="001574AC">
      <w:pPr>
        <w:pStyle w:val="BodyText"/>
        <w:spacing w:before="2"/>
      </w:pPr>
    </w:p>
    <w:p w14:paraId="562DE608" w14:textId="77777777" w:rsidR="001574AC" w:rsidRDefault="001574AC">
      <w:pPr>
        <w:pStyle w:val="BodyText"/>
        <w:spacing w:before="2"/>
      </w:pPr>
    </w:p>
    <w:p w14:paraId="39DE9BCC" w14:textId="77777777" w:rsidR="001574AC" w:rsidRDefault="001574AC">
      <w:pPr>
        <w:pStyle w:val="BodyText"/>
        <w:spacing w:before="2"/>
      </w:pPr>
    </w:p>
    <w:p w14:paraId="2C0BA140" w14:textId="77777777" w:rsidR="001574AC" w:rsidRDefault="001574AC">
      <w:pPr>
        <w:pStyle w:val="BodyText"/>
        <w:spacing w:before="2"/>
      </w:pPr>
    </w:p>
    <w:p w14:paraId="5535DA4F" w14:textId="77777777" w:rsidR="001574AC" w:rsidRDefault="001574AC">
      <w:pPr>
        <w:pStyle w:val="BodyText"/>
        <w:spacing w:before="2"/>
        <w:rPr>
          <w:rFonts w:ascii="Arial"/>
          <w:b/>
          <w:sz w:val="16"/>
        </w:rPr>
      </w:pPr>
    </w:p>
    <w:p w14:paraId="59690DBD" w14:textId="77777777" w:rsidR="001574AC" w:rsidRDefault="001574AC">
      <w:pPr>
        <w:pStyle w:val="BodyText"/>
        <w:spacing w:before="2"/>
        <w:rPr>
          <w:rFonts w:ascii="Arial"/>
          <w:b/>
          <w:sz w:val="16"/>
        </w:rPr>
      </w:pPr>
    </w:p>
    <w:p w14:paraId="2E40E55A" w14:textId="77777777" w:rsidR="001574AC" w:rsidRDefault="001574AC">
      <w:pPr>
        <w:pStyle w:val="BodyText"/>
        <w:spacing w:before="2"/>
        <w:rPr>
          <w:rFonts w:ascii="Arial"/>
          <w:b/>
          <w:sz w:val="16"/>
        </w:rPr>
      </w:pPr>
    </w:p>
    <w:p w14:paraId="0AAB716F" w14:textId="77777777" w:rsidR="001574AC" w:rsidRDefault="001574AC">
      <w:pPr>
        <w:pStyle w:val="BodyText"/>
        <w:spacing w:before="2"/>
        <w:rPr>
          <w:rFonts w:ascii="Arial"/>
          <w:b/>
          <w:sz w:val="16"/>
        </w:rPr>
      </w:pPr>
    </w:p>
    <w:p w14:paraId="6E2B6A97" w14:textId="77777777" w:rsidR="001574AC" w:rsidRDefault="001574AC" w:rsidP="005F1914">
      <w:pPr>
        <w:pStyle w:val="BodyText"/>
        <w:spacing w:before="2"/>
        <w:ind w:right="252"/>
        <w:jc w:val="both"/>
        <w:rPr>
          <w:rFonts w:ascii="Arial"/>
          <w:b/>
          <w:sz w:val="16"/>
        </w:rPr>
      </w:pPr>
    </w:p>
    <w:p w14:paraId="69023688" w14:textId="3F04C21F" w:rsidR="00F368D7" w:rsidRDefault="00F368D7" w:rsidP="005F1914">
      <w:pPr>
        <w:autoSpaceDE w:val="0"/>
        <w:autoSpaceDN w:val="0"/>
        <w:adjustRightInd w:val="0"/>
        <w:ind w:left="284" w:right="252"/>
        <w:jc w:val="both"/>
        <w:rPr>
          <w:rFonts w:ascii="Arial"/>
          <w:sz w:val="13"/>
          <w:szCs w:val="13"/>
        </w:rPr>
      </w:pPr>
      <w:r w:rsidRPr="00F368D7">
        <w:rPr>
          <w:rFonts w:ascii="Arial"/>
          <w:sz w:val="13"/>
          <w:szCs w:val="13"/>
        </w:rPr>
        <w:t xml:space="preserve">Fig 2: </w:t>
      </w:r>
      <w:r>
        <w:rPr>
          <w:rFonts w:ascii="Arial"/>
          <w:sz w:val="13"/>
          <w:szCs w:val="13"/>
        </w:rPr>
        <w:t xml:space="preserve">Localization of CR1 protein in THP-1 cells. Cells were incubated with antibody anti CR1 (A) or without (B). FITC was used as secondary antibody. </w:t>
      </w:r>
    </w:p>
    <w:p w14:paraId="4433A66F" w14:textId="6F91F555" w:rsidR="001574AC" w:rsidRDefault="005F1914" w:rsidP="005F1914">
      <w:pPr>
        <w:autoSpaceDE w:val="0"/>
        <w:autoSpaceDN w:val="0"/>
        <w:adjustRightInd w:val="0"/>
        <w:ind w:left="284" w:right="252"/>
        <w:jc w:val="both"/>
        <w:rPr>
          <w:rFonts w:ascii="Arial"/>
          <w:sz w:val="13"/>
          <w:szCs w:val="13"/>
        </w:rPr>
      </w:pPr>
      <w:r>
        <w:rPr>
          <w:rFonts w:ascii="Arial"/>
          <w:sz w:val="13"/>
          <w:szCs w:val="13"/>
        </w:rPr>
        <w:t xml:space="preserve">C) THP-1 cells incubated with a </w:t>
      </w:r>
      <w:proofErr w:type="gramStart"/>
      <w:r>
        <w:rPr>
          <w:rFonts w:ascii="Arial"/>
          <w:sz w:val="13"/>
          <w:szCs w:val="13"/>
        </w:rPr>
        <w:t>bioinformatically designed</w:t>
      </w:r>
      <w:proofErr w:type="gramEnd"/>
      <w:r>
        <w:rPr>
          <w:rFonts w:ascii="Arial"/>
          <w:sz w:val="13"/>
          <w:szCs w:val="13"/>
        </w:rPr>
        <w:t xml:space="preserve"> peptide Rhodamine labeled 100 </w:t>
      </w:r>
      <w:proofErr w:type="spellStart"/>
      <w:r>
        <w:rPr>
          <w:rFonts w:ascii="Arial"/>
          <w:sz w:val="13"/>
          <w:szCs w:val="13"/>
        </w:rPr>
        <w:t>uM</w:t>
      </w:r>
      <w:proofErr w:type="spellEnd"/>
      <w:r>
        <w:rPr>
          <w:rFonts w:ascii="Arial"/>
          <w:sz w:val="13"/>
          <w:szCs w:val="13"/>
        </w:rPr>
        <w:t xml:space="preserve"> for 60 min at 37</w:t>
      </w:r>
      <w:r>
        <w:rPr>
          <w:rFonts w:ascii="Arial"/>
          <w:sz w:val="13"/>
          <w:szCs w:val="13"/>
        </w:rPr>
        <w:t>º</w:t>
      </w:r>
      <w:r>
        <w:rPr>
          <w:rFonts w:ascii="Arial"/>
          <w:sz w:val="13"/>
          <w:szCs w:val="13"/>
        </w:rPr>
        <w:t xml:space="preserve">C.  D) THP-1 cells incubated with a non-specific peptide. Blue: </w:t>
      </w:r>
      <w:proofErr w:type="spellStart"/>
      <w:r>
        <w:rPr>
          <w:rFonts w:ascii="Arial"/>
          <w:sz w:val="13"/>
          <w:szCs w:val="13"/>
        </w:rPr>
        <w:t>Topro</w:t>
      </w:r>
      <w:proofErr w:type="spellEnd"/>
      <w:r>
        <w:rPr>
          <w:rFonts w:ascii="Arial"/>
          <w:sz w:val="13"/>
          <w:szCs w:val="13"/>
        </w:rPr>
        <w:t>. Red: Rhodamine B. Green: FITC.</w:t>
      </w:r>
    </w:p>
    <w:p w14:paraId="4D7DB743" w14:textId="77777777" w:rsidR="005F1914" w:rsidRPr="005F1914" w:rsidRDefault="005F1914" w:rsidP="005F1914">
      <w:pPr>
        <w:autoSpaceDE w:val="0"/>
        <w:autoSpaceDN w:val="0"/>
        <w:adjustRightInd w:val="0"/>
        <w:ind w:left="284" w:right="252"/>
        <w:jc w:val="both"/>
        <w:rPr>
          <w:rFonts w:ascii="Arial"/>
          <w:sz w:val="13"/>
          <w:szCs w:val="13"/>
        </w:rPr>
      </w:pPr>
    </w:p>
    <w:p w14:paraId="64385B7B" w14:textId="1CDD4E6E" w:rsidR="005973B9" w:rsidRPr="000A2428" w:rsidRDefault="005973B9" w:rsidP="005973B9">
      <w:pPr>
        <w:spacing w:line="204" w:lineRule="exact"/>
        <w:rPr>
          <w:rFonts w:ascii="Calibri" w:hAnsi="Calibri"/>
          <w:b/>
          <w:sz w:val="18"/>
          <w:szCs w:val="18"/>
        </w:rPr>
      </w:pPr>
      <w:r>
        <w:rPr>
          <w:rFonts w:ascii="Arial"/>
          <w:b/>
          <w:color w:val="BF5A14"/>
          <w:sz w:val="20"/>
        </w:rPr>
        <w:br/>
      </w:r>
      <w:r w:rsidR="001574AC">
        <w:rPr>
          <w:rFonts w:ascii="Arial"/>
          <w:b/>
          <w:color w:val="BF5A14"/>
          <w:sz w:val="20"/>
        </w:rPr>
        <w:t xml:space="preserve">  </w:t>
      </w:r>
      <w:r>
        <w:rPr>
          <w:rFonts w:ascii="Arial"/>
          <w:b/>
          <w:color w:val="BF5A14"/>
          <w:sz w:val="20"/>
        </w:rPr>
        <w:t>Recent Publications (minimum 5)</w:t>
      </w:r>
    </w:p>
    <w:p w14:paraId="75B7B8AD" w14:textId="5865D0E0" w:rsidR="00F4390D" w:rsidRPr="000A2428" w:rsidRDefault="00F4390D" w:rsidP="00F4390D">
      <w:pPr>
        <w:pStyle w:val="ListParagraph"/>
        <w:numPr>
          <w:ilvl w:val="0"/>
          <w:numId w:val="3"/>
        </w:numPr>
        <w:rPr>
          <w:rFonts w:cs="Arial"/>
          <w:sz w:val="18"/>
          <w:szCs w:val="18"/>
          <w:lang w:val="es-ES_tradnl"/>
        </w:rPr>
      </w:pPr>
      <w:proofErr w:type="spellStart"/>
      <w:r w:rsidRPr="000A2428">
        <w:rPr>
          <w:rFonts w:cs="Arial"/>
          <w:sz w:val="18"/>
          <w:szCs w:val="18"/>
          <w:lang w:val="es-ES_tradnl"/>
        </w:rPr>
        <w:t>Haka</w:t>
      </w:r>
      <w:proofErr w:type="spellEnd"/>
      <w:r w:rsidRPr="000A2428">
        <w:rPr>
          <w:rFonts w:cs="Arial"/>
          <w:sz w:val="18"/>
          <w:szCs w:val="18"/>
          <w:lang w:val="es-ES_tradnl"/>
        </w:rPr>
        <w:t>, A. S., Barbosa-</w:t>
      </w:r>
      <w:proofErr w:type="spellStart"/>
      <w:r w:rsidRPr="000A2428">
        <w:rPr>
          <w:rFonts w:cs="Arial"/>
          <w:sz w:val="18"/>
          <w:szCs w:val="18"/>
          <w:lang w:val="es-ES_tradnl"/>
        </w:rPr>
        <w:t>Lorenzi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, V. C. V. C., Lee, H. J., </w:t>
      </w:r>
      <w:proofErr w:type="spellStart"/>
      <w:r w:rsidRPr="000A2428">
        <w:rPr>
          <w:rFonts w:cs="Arial"/>
          <w:sz w:val="18"/>
          <w:szCs w:val="18"/>
          <w:lang w:val="es-ES_tradnl"/>
        </w:rPr>
        <w:t>Falcone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, D. J., </w:t>
      </w:r>
      <w:proofErr w:type="spellStart"/>
      <w:r w:rsidRPr="000A2428">
        <w:rPr>
          <w:rFonts w:cs="Arial"/>
          <w:sz w:val="18"/>
          <w:szCs w:val="18"/>
          <w:lang w:val="es-ES_tradnl"/>
        </w:rPr>
        <w:t>Hudis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, C. A., </w:t>
      </w:r>
      <w:proofErr w:type="spellStart"/>
      <w:r w:rsidRPr="000A2428">
        <w:rPr>
          <w:rFonts w:cs="Arial"/>
          <w:sz w:val="18"/>
          <w:szCs w:val="18"/>
          <w:lang w:val="es-ES_tradnl"/>
        </w:rPr>
        <w:t>Dannenberg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, A. J., &amp; </w:t>
      </w:r>
      <w:proofErr w:type="spellStart"/>
      <w:r w:rsidRPr="000A2428">
        <w:rPr>
          <w:rFonts w:cs="Arial"/>
          <w:sz w:val="18"/>
          <w:szCs w:val="18"/>
          <w:lang w:val="es-ES_tradnl"/>
        </w:rPr>
        <w:t>Maxfield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, F. R. (2016). </w:t>
      </w:r>
      <w:proofErr w:type="spellStart"/>
      <w:r w:rsidRPr="000A2428">
        <w:rPr>
          <w:rFonts w:cs="Arial"/>
          <w:sz w:val="18"/>
          <w:szCs w:val="18"/>
          <w:lang w:val="es-ES_tradnl"/>
        </w:rPr>
        <w:t>Exocytosis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 of </w:t>
      </w:r>
      <w:proofErr w:type="spellStart"/>
      <w:r w:rsidRPr="000A2428">
        <w:rPr>
          <w:rFonts w:cs="Arial"/>
          <w:sz w:val="18"/>
          <w:szCs w:val="18"/>
          <w:lang w:val="es-ES_tradnl"/>
        </w:rPr>
        <w:t>macrophage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0A2428">
        <w:rPr>
          <w:rFonts w:cs="Arial"/>
          <w:sz w:val="18"/>
          <w:szCs w:val="18"/>
          <w:lang w:val="es-ES_tradnl"/>
        </w:rPr>
        <w:t>lysosomes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 leads </w:t>
      </w:r>
      <w:proofErr w:type="spellStart"/>
      <w:r w:rsidRPr="000A2428">
        <w:rPr>
          <w:rFonts w:cs="Arial"/>
          <w:sz w:val="18"/>
          <w:szCs w:val="18"/>
          <w:lang w:val="es-ES_tradnl"/>
        </w:rPr>
        <w:t>to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0A2428">
        <w:rPr>
          <w:rFonts w:cs="Arial"/>
          <w:sz w:val="18"/>
          <w:szCs w:val="18"/>
          <w:lang w:val="es-ES_tradnl"/>
        </w:rPr>
        <w:t>digestion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 of </w:t>
      </w:r>
      <w:proofErr w:type="spellStart"/>
      <w:r w:rsidRPr="000A2428">
        <w:rPr>
          <w:rFonts w:cs="Arial"/>
          <w:sz w:val="18"/>
          <w:szCs w:val="18"/>
          <w:lang w:val="es-ES_tradnl"/>
        </w:rPr>
        <w:t>apoptotic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0A2428">
        <w:rPr>
          <w:rFonts w:cs="Arial"/>
          <w:sz w:val="18"/>
          <w:szCs w:val="18"/>
          <w:lang w:val="es-ES_tradnl"/>
        </w:rPr>
        <w:t>adipocytes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 and </w:t>
      </w:r>
      <w:proofErr w:type="spellStart"/>
      <w:r w:rsidRPr="000A2428">
        <w:rPr>
          <w:rFonts w:cs="Arial"/>
          <w:sz w:val="18"/>
          <w:szCs w:val="18"/>
          <w:lang w:val="es-ES_tradnl"/>
        </w:rPr>
        <w:t>foam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0A2428">
        <w:rPr>
          <w:rFonts w:cs="Arial"/>
          <w:sz w:val="18"/>
          <w:szCs w:val="18"/>
          <w:lang w:val="es-ES_tradnl"/>
        </w:rPr>
        <w:t>cell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0A2428">
        <w:rPr>
          <w:rFonts w:cs="Arial"/>
          <w:sz w:val="18"/>
          <w:szCs w:val="18"/>
          <w:lang w:val="es-ES_tradnl"/>
        </w:rPr>
        <w:t>formation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. </w:t>
      </w:r>
      <w:proofErr w:type="spellStart"/>
      <w:r w:rsidRPr="000A2428">
        <w:rPr>
          <w:rFonts w:cs="Arial"/>
          <w:i/>
          <w:sz w:val="18"/>
          <w:szCs w:val="18"/>
          <w:lang w:val="es-ES_tradnl"/>
        </w:rPr>
        <w:t>Journal</w:t>
      </w:r>
      <w:proofErr w:type="spellEnd"/>
      <w:r w:rsidRPr="000A2428">
        <w:rPr>
          <w:rFonts w:cs="Arial"/>
          <w:i/>
          <w:sz w:val="18"/>
          <w:szCs w:val="18"/>
          <w:lang w:val="es-ES_tradnl"/>
        </w:rPr>
        <w:t xml:space="preserve"> of </w:t>
      </w:r>
      <w:proofErr w:type="spellStart"/>
      <w:r w:rsidRPr="000A2428">
        <w:rPr>
          <w:rFonts w:cs="Arial"/>
          <w:i/>
          <w:sz w:val="18"/>
          <w:szCs w:val="18"/>
          <w:lang w:val="es-ES_tradnl"/>
        </w:rPr>
        <w:t>Lipid</w:t>
      </w:r>
      <w:proofErr w:type="spellEnd"/>
      <w:r w:rsidRPr="000A2428">
        <w:rPr>
          <w:rFonts w:cs="Arial"/>
          <w:i/>
          <w:sz w:val="18"/>
          <w:szCs w:val="18"/>
          <w:lang w:val="es-ES_tradnl"/>
        </w:rPr>
        <w:t xml:space="preserve"> </w:t>
      </w:r>
      <w:proofErr w:type="spellStart"/>
      <w:r w:rsidRPr="000A2428">
        <w:rPr>
          <w:rFonts w:cs="Arial"/>
          <w:i/>
          <w:sz w:val="18"/>
          <w:szCs w:val="18"/>
          <w:lang w:val="es-ES_tradnl"/>
        </w:rPr>
        <w:t>Research</w:t>
      </w:r>
      <w:proofErr w:type="spellEnd"/>
      <w:r w:rsidRPr="000A2428">
        <w:rPr>
          <w:rFonts w:cs="Arial"/>
          <w:sz w:val="18"/>
          <w:szCs w:val="18"/>
          <w:lang w:val="es-ES_tradnl"/>
        </w:rPr>
        <w:t xml:space="preserve">, </w:t>
      </w:r>
      <w:r w:rsidRPr="000A2428">
        <w:rPr>
          <w:rFonts w:cs="Arial"/>
          <w:i/>
          <w:sz w:val="18"/>
          <w:szCs w:val="18"/>
          <w:lang w:val="es-ES_tradnl"/>
        </w:rPr>
        <w:t>57</w:t>
      </w:r>
      <w:r w:rsidRPr="000A2428">
        <w:rPr>
          <w:rFonts w:cs="Arial"/>
          <w:sz w:val="18"/>
          <w:szCs w:val="18"/>
          <w:lang w:val="es-ES_tradnl"/>
        </w:rPr>
        <w:t xml:space="preserve">(6), 980–92. </w:t>
      </w:r>
    </w:p>
    <w:p w14:paraId="5F54C523" w14:textId="33C97183" w:rsidR="00F4390D" w:rsidRPr="00F4390D" w:rsidRDefault="00F4390D" w:rsidP="00F4390D">
      <w:pPr>
        <w:pStyle w:val="ListParagraph"/>
        <w:numPr>
          <w:ilvl w:val="0"/>
          <w:numId w:val="3"/>
        </w:numPr>
        <w:rPr>
          <w:rFonts w:cs="Arial"/>
          <w:sz w:val="18"/>
          <w:szCs w:val="18"/>
          <w:lang w:val="es-ES_tradnl"/>
        </w:rPr>
      </w:pPr>
      <w:proofErr w:type="spellStart"/>
      <w:r w:rsidRPr="00F4390D">
        <w:rPr>
          <w:rFonts w:cs="Arial"/>
          <w:sz w:val="18"/>
          <w:szCs w:val="18"/>
          <w:lang w:val="es-ES_tradnl"/>
        </w:rPr>
        <w:t>Maeda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, K., Cao, H., </w:t>
      </w:r>
      <w:proofErr w:type="spellStart"/>
      <w:r w:rsidRPr="00F4390D">
        <w:rPr>
          <w:rFonts w:cs="Arial"/>
          <w:sz w:val="18"/>
          <w:szCs w:val="18"/>
          <w:lang w:val="es-ES_tradnl"/>
        </w:rPr>
        <w:t>Kono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, K., </w:t>
      </w:r>
      <w:proofErr w:type="spellStart"/>
      <w:r w:rsidRPr="00F4390D">
        <w:rPr>
          <w:rFonts w:cs="Arial"/>
          <w:sz w:val="18"/>
          <w:szCs w:val="18"/>
          <w:lang w:val="es-ES_tradnl"/>
        </w:rPr>
        <w:t>Gorgun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, C. Z., </w:t>
      </w:r>
      <w:proofErr w:type="spellStart"/>
      <w:r w:rsidRPr="00F4390D">
        <w:rPr>
          <w:rFonts w:cs="Arial"/>
          <w:sz w:val="18"/>
          <w:szCs w:val="18"/>
          <w:lang w:val="es-ES_tradnl"/>
        </w:rPr>
        <w:t>Furuhashi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, M., </w:t>
      </w:r>
      <w:proofErr w:type="spellStart"/>
      <w:r w:rsidRPr="00F4390D">
        <w:rPr>
          <w:rFonts w:cs="Arial"/>
          <w:sz w:val="18"/>
          <w:szCs w:val="18"/>
          <w:lang w:val="es-ES_tradnl"/>
        </w:rPr>
        <w:t>Uysal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, K. T., … </w:t>
      </w:r>
      <w:proofErr w:type="spellStart"/>
      <w:r w:rsidRPr="00F4390D">
        <w:rPr>
          <w:rFonts w:cs="Arial"/>
          <w:sz w:val="18"/>
          <w:szCs w:val="18"/>
          <w:lang w:val="es-ES_tradnl"/>
        </w:rPr>
        <w:t>Hotamisligil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, G. S. (2005). </w:t>
      </w:r>
      <w:proofErr w:type="spellStart"/>
      <w:r w:rsidRPr="00F4390D">
        <w:rPr>
          <w:rFonts w:cs="Arial"/>
          <w:sz w:val="18"/>
          <w:szCs w:val="18"/>
          <w:lang w:val="es-ES_tradnl"/>
        </w:rPr>
        <w:t>Adipocyte</w:t>
      </w:r>
      <w:proofErr w:type="spellEnd"/>
      <w:r w:rsidRPr="00F4390D">
        <w:rPr>
          <w:rFonts w:cs="Arial"/>
          <w:sz w:val="18"/>
          <w:szCs w:val="18"/>
          <w:lang w:val="es-ES_tradnl"/>
        </w:rPr>
        <w:t>/</w:t>
      </w:r>
      <w:proofErr w:type="spellStart"/>
      <w:r w:rsidRPr="00F4390D">
        <w:rPr>
          <w:rFonts w:cs="Arial"/>
          <w:sz w:val="18"/>
          <w:szCs w:val="18"/>
          <w:lang w:val="es-ES_tradnl"/>
        </w:rPr>
        <w:t>macrophage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F4390D">
        <w:rPr>
          <w:rFonts w:cs="Arial"/>
          <w:sz w:val="18"/>
          <w:szCs w:val="18"/>
          <w:lang w:val="es-ES_tradnl"/>
        </w:rPr>
        <w:t>fatty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F4390D">
        <w:rPr>
          <w:rFonts w:cs="Arial"/>
          <w:sz w:val="18"/>
          <w:szCs w:val="18"/>
          <w:lang w:val="es-ES_tradnl"/>
        </w:rPr>
        <w:t>acid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binding </w:t>
      </w:r>
      <w:proofErr w:type="spellStart"/>
      <w:r w:rsidRPr="00F4390D">
        <w:rPr>
          <w:rFonts w:cs="Arial"/>
          <w:sz w:val="18"/>
          <w:szCs w:val="18"/>
          <w:lang w:val="es-ES_tradnl"/>
        </w:rPr>
        <w:t>proteins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control </w:t>
      </w:r>
      <w:proofErr w:type="spellStart"/>
      <w:r w:rsidRPr="00F4390D">
        <w:rPr>
          <w:rFonts w:cs="Arial"/>
          <w:sz w:val="18"/>
          <w:szCs w:val="18"/>
          <w:lang w:val="es-ES_tradnl"/>
        </w:rPr>
        <w:t>integrated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F4390D">
        <w:rPr>
          <w:rFonts w:cs="Arial"/>
          <w:sz w:val="18"/>
          <w:szCs w:val="18"/>
          <w:lang w:val="es-ES_tradnl"/>
        </w:rPr>
        <w:t>metabolic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responses in </w:t>
      </w:r>
      <w:proofErr w:type="spellStart"/>
      <w:r w:rsidRPr="00F4390D">
        <w:rPr>
          <w:rFonts w:cs="Arial"/>
          <w:sz w:val="18"/>
          <w:szCs w:val="18"/>
          <w:lang w:val="es-ES_tradnl"/>
        </w:rPr>
        <w:t>obesity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and diabetes. </w:t>
      </w:r>
      <w:proofErr w:type="spellStart"/>
      <w:r w:rsidRPr="00F4390D">
        <w:rPr>
          <w:rFonts w:cs="Arial"/>
          <w:i/>
          <w:sz w:val="18"/>
          <w:szCs w:val="18"/>
          <w:lang w:val="es-ES_tradnl"/>
        </w:rPr>
        <w:t>Cell</w:t>
      </w:r>
      <w:proofErr w:type="spellEnd"/>
      <w:r w:rsidRPr="00F4390D">
        <w:rPr>
          <w:rFonts w:cs="Arial"/>
          <w:i/>
          <w:sz w:val="18"/>
          <w:szCs w:val="18"/>
          <w:lang w:val="es-ES_tradnl"/>
        </w:rPr>
        <w:t xml:space="preserve"> </w:t>
      </w:r>
      <w:proofErr w:type="spellStart"/>
      <w:r w:rsidRPr="00F4390D">
        <w:rPr>
          <w:rFonts w:cs="Arial"/>
          <w:i/>
          <w:sz w:val="18"/>
          <w:szCs w:val="18"/>
          <w:lang w:val="es-ES_tradnl"/>
        </w:rPr>
        <w:t>Metabolism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, </w:t>
      </w:r>
      <w:r w:rsidRPr="00F4390D">
        <w:rPr>
          <w:rFonts w:cs="Arial"/>
          <w:i/>
          <w:sz w:val="18"/>
          <w:szCs w:val="18"/>
          <w:lang w:val="es-ES_tradnl"/>
        </w:rPr>
        <w:t>1</w:t>
      </w:r>
      <w:r w:rsidRPr="00F4390D">
        <w:rPr>
          <w:rFonts w:cs="Arial"/>
          <w:sz w:val="18"/>
          <w:szCs w:val="18"/>
          <w:lang w:val="es-ES_tradnl"/>
        </w:rPr>
        <w:t xml:space="preserve">(2), 107–119. </w:t>
      </w:r>
    </w:p>
    <w:p w14:paraId="2BF6A6FE" w14:textId="401E32AA" w:rsidR="000A2428" w:rsidRPr="000A2428" w:rsidRDefault="00F4390D" w:rsidP="000A2428">
      <w:pPr>
        <w:pStyle w:val="ListParagraph"/>
        <w:numPr>
          <w:ilvl w:val="0"/>
          <w:numId w:val="3"/>
        </w:numPr>
        <w:rPr>
          <w:rFonts w:cs="Arial"/>
          <w:sz w:val="18"/>
          <w:szCs w:val="18"/>
          <w:lang w:val="es-ES_tradnl"/>
        </w:rPr>
      </w:pPr>
      <w:proofErr w:type="spellStart"/>
      <w:r w:rsidRPr="00F4390D">
        <w:rPr>
          <w:rFonts w:cs="Arial"/>
          <w:sz w:val="18"/>
          <w:szCs w:val="18"/>
          <w:lang w:val="es-ES_tradnl"/>
        </w:rPr>
        <w:t>Matsumura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, K., Chang, B. H., </w:t>
      </w:r>
      <w:proofErr w:type="spellStart"/>
      <w:r w:rsidRPr="00F4390D">
        <w:rPr>
          <w:rFonts w:cs="Arial"/>
          <w:sz w:val="18"/>
          <w:szCs w:val="18"/>
          <w:lang w:val="es-ES_tradnl"/>
        </w:rPr>
        <w:t>Fujimiya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, M., </w:t>
      </w:r>
      <w:proofErr w:type="spellStart"/>
      <w:r w:rsidRPr="00F4390D">
        <w:rPr>
          <w:rFonts w:cs="Arial"/>
          <w:sz w:val="18"/>
          <w:szCs w:val="18"/>
          <w:lang w:val="es-ES_tradnl"/>
        </w:rPr>
        <w:t>Chen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, W., </w:t>
      </w:r>
      <w:proofErr w:type="spellStart"/>
      <w:r w:rsidRPr="00F4390D">
        <w:rPr>
          <w:rFonts w:cs="Arial"/>
          <w:sz w:val="18"/>
          <w:szCs w:val="18"/>
          <w:lang w:val="es-ES_tradnl"/>
        </w:rPr>
        <w:t>Kulkarni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, R. N., </w:t>
      </w:r>
      <w:proofErr w:type="spellStart"/>
      <w:r w:rsidRPr="00F4390D">
        <w:rPr>
          <w:rFonts w:cs="Arial"/>
          <w:sz w:val="18"/>
          <w:szCs w:val="18"/>
          <w:lang w:val="es-ES_tradnl"/>
        </w:rPr>
        <w:t>Eguchi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, Y., … Chan, L. (2007). </w:t>
      </w:r>
      <w:proofErr w:type="spellStart"/>
      <w:r w:rsidRPr="00F4390D">
        <w:rPr>
          <w:rFonts w:cs="Arial"/>
          <w:sz w:val="18"/>
          <w:szCs w:val="18"/>
          <w:lang w:val="es-ES_tradnl"/>
        </w:rPr>
        <w:t>Aquaporin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7 </w:t>
      </w:r>
      <w:proofErr w:type="spellStart"/>
      <w:r w:rsidRPr="00F4390D">
        <w:rPr>
          <w:rFonts w:cs="Arial"/>
          <w:sz w:val="18"/>
          <w:szCs w:val="18"/>
          <w:lang w:val="es-ES_tradnl"/>
        </w:rPr>
        <w:t>is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a beta-</w:t>
      </w:r>
      <w:proofErr w:type="spellStart"/>
      <w:r w:rsidRPr="00F4390D">
        <w:rPr>
          <w:rFonts w:cs="Arial"/>
          <w:sz w:val="18"/>
          <w:szCs w:val="18"/>
          <w:lang w:val="es-ES_tradnl"/>
        </w:rPr>
        <w:t>cell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F4390D">
        <w:rPr>
          <w:rFonts w:cs="Arial"/>
          <w:sz w:val="18"/>
          <w:szCs w:val="18"/>
          <w:lang w:val="es-ES_tradnl"/>
        </w:rPr>
        <w:t>protein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and </w:t>
      </w:r>
      <w:proofErr w:type="spellStart"/>
      <w:r w:rsidRPr="00F4390D">
        <w:rPr>
          <w:rFonts w:cs="Arial"/>
          <w:sz w:val="18"/>
          <w:szCs w:val="18"/>
          <w:lang w:val="es-ES_tradnl"/>
        </w:rPr>
        <w:t>regulator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of </w:t>
      </w:r>
      <w:proofErr w:type="spellStart"/>
      <w:r w:rsidRPr="00F4390D">
        <w:rPr>
          <w:rFonts w:cs="Arial"/>
          <w:sz w:val="18"/>
          <w:szCs w:val="18"/>
          <w:lang w:val="es-ES_tradnl"/>
        </w:rPr>
        <w:t>intraislet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F4390D">
        <w:rPr>
          <w:rFonts w:cs="Arial"/>
          <w:sz w:val="18"/>
          <w:szCs w:val="18"/>
          <w:lang w:val="es-ES_tradnl"/>
        </w:rPr>
        <w:t>glycerol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F4390D">
        <w:rPr>
          <w:rFonts w:cs="Arial"/>
          <w:sz w:val="18"/>
          <w:szCs w:val="18"/>
          <w:lang w:val="es-ES_tradnl"/>
        </w:rPr>
        <w:t>content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and </w:t>
      </w:r>
      <w:proofErr w:type="spellStart"/>
      <w:r w:rsidRPr="00F4390D">
        <w:rPr>
          <w:rFonts w:cs="Arial"/>
          <w:sz w:val="18"/>
          <w:szCs w:val="18"/>
          <w:lang w:val="es-ES_tradnl"/>
        </w:rPr>
        <w:t>glycerol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F4390D">
        <w:rPr>
          <w:rFonts w:cs="Arial"/>
          <w:sz w:val="18"/>
          <w:szCs w:val="18"/>
          <w:lang w:val="es-ES_tradnl"/>
        </w:rPr>
        <w:t>kinase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F4390D">
        <w:rPr>
          <w:rFonts w:cs="Arial"/>
          <w:sz w:val="18"/>
          <w:szCs w:val="18"/>
          <w:lang w:val="es-ES_tradnl"/>
        </w:rPr>
        <w:t>activity</w:t>
      </w:r>
      <w:proofErr w:type="spellEnd"/>
      <w:r w:rsidRPr="00F4390D">
        <w:rPr>
          <w:rFonts w:cs="Arial"/>
          <w:sz w:val="18"/>
          <w:szCs w:val="18"/>
          <w:lang w:val="es-ES_tradnl"/>
        </w:rPr>
        <w:t>, beta-</w:t>
      </w:r>
      <w:proofErr w:type="spellStart"/>
      <w:r w:rsidRPr="00F4390D">
        <w:rPr>
          <w:rFonts w:cs="Arial"/>
          <w:sz w:val="18"/>
          <w:szCs w:val="18"/>
          <w:lang w:val="es-ES_tradnl"/>
        </w:rPr>
        <w:t>cell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F4390D">
        <w:rPr>
          <w:rFonts w:cs="Arial"/>
          <w:sz w:val="18"/>
          <w:szCs w:val="18"/>
          <w:lang w:val="es-ES_tradnl"/>
        </w:rPr>
        <w:t>mass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, and </w:t>
      </w:r>
      <w:proofErr w:type="spellStart"/>
      <w:r w:rsidRPr="00F4390D">
        <w:rPr>
          <w:rFonts w:cs="Arial"/>
          <w:sz w:val="18"/>
          <w:szCs w:val="18"/>
          <w:lang w:val="es-ES_tradnl"/>
        </w:rPr>
        <w:t>insulin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</w:t>
      </w:r>
      <w:proofErr w:type="spellStart"/>
      <w:r w:rsidRPr="00F4390D">
        <w:rPr>
          <w:rFonts w:cs="Arial"/>
          <w:sz w:val="18"/>
          <w:szCs w:val="18"/>
          <w:lang w:val="es-ES_tradnl"/>
        </w:rPr>
        <w:t>production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 and </w:t>
      </w:r>
      <w:proofErr w:type="spellStart"/>
      <w:r w:rsidRPr="00F4390D">
        <w:rPr>
          <w:rFonts w:cs="Arial"/>
          <w:sz w:val="18"/>
          <w:szCs w:val="18"/>
          <w:lang w:val="es-ES_tradnl"/>
        </w:rPr>
        <w:t>secretion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. </w:t>
      </w:r>
      <w:r w:rsidRPr="00F4390D">
        <w:rPr>
          <w:rFonts w:cs="Arial"/>
          <w:i/>
          <w:sz w:val="18"/>
          <w:szCs w:val="18"/>
          <w:lang w:val="es-ES_tradnl"/>
        </w:rPr>
        <w:t xml:space="preserve">Mol </w:t>
      </w:r>
      <w:proofErr w:type="spellStart"/>
      <w:r w:rsidRPr="00F4390D">
        <w:rPr>
          <w:rFonts w:cs="Arial"/>
          <w:i/>
          <w:sz w:val="18"/>
          <w:szCs w:val="18"/>
          <w:lang w:val="es-ES_tradnl"/>
        </w:rPr>
        <w:t>Cell</w:t>
      </w:r>
      <w:proofErr w:type="spellEnd"/>
      <w:r w:rsidRPr="00F4390D">
        <w:rPr>
          <w:rFonts w:cs="Arial"/>
          <w:i/>
          <w:sz w:val="18"/>
          <w:szCs w:val="18"/>
          <w:lang w:val="es-ES_tradnl"/>
        </w:rPr>
        <w:t xml:space="preserve"> </w:t>
      </w:r>
      <w:proofErr w:type="spellStart"/>
      <w:r w:rsidRPr="00F4390D">
        <w:rPr>
          <w:rFonts w:cs="Arial"/>
          <w:i/>
          <w:sz w:val="18"/>
          <w:szCs w:val="18"/>
          <w:lang w:val="es-ES_tradnl"/>
        </w:rPr>
        <w:t>Biol</w:t>
      </w:r>
      <w:proofErr w:type="spellEnd"/>
      <w:r w:rsidRPr="00F4390D">
        <w:rPr>
          <w:rFonts w:cs="Arial"/>
          <w:sz w:val="18"/>
          <w:szCs w:val="18"/>
          <w:lang w:val="es-ES_tradnl"/>
        </w:rPr>
        <w:t xml:space="preserve">, </w:t>
      </w:r>
      <w:r w:rsidRPr="00F4390D">
        <w:rPr>
          <w:rFonts w:cs="Arial"/>
          <w:i/>
          <w:sz w:val="18"/>
          <w:szCs w:val="18"/>
          <w:lang w:val="es-ES_tradnl"/>
        </w:rPr>
        <w:t>27</w:t>
      </w:r>
      <w:r w:rsidRPr="00F4390D">
        <w:rPr>
          <w:rFonts w:cs="Arial"/>
          <w:sz w:val="18"/>
          <w:szCs w:val="18"/>
          <w:lang w:val="es-ES_tradnl"/>
        </w:rPr>
        <w:t>(17)</w:t>
      </w:r>
    </w:p>
    <w:p w14:paraId="2A128897" w14:textId="30712874" w:rsidR="000A2428" w:rsidRPr="000A2428" w:rsidRDefault="000A2428" w:rsidP="000A2428">
      <w:pPr>
        <w:pStyle w:val="ListParagraph"/>
        <w:numPr>
          <w:ilvl w:val="0"/>
          <w:numId w:val="3"/>
        </w:numPr>
        <w:rPr>
          <w:rFonts w:cs="Arial"/>
          <w:sz w:val="18"/>
          <w:szCs w:val="18"/>
          <w:lang w:val="es-ES_tradnl"/>
        </w:rPr>
      </w:pPr>
      <w:proofErr w:type="spellStart"/>
      <w:r w:rsidRPr="000A2428">
        <w:rPr>
          <w:sz w:val="18"/>
          <w:szCs w:val="18"/>
          <w:lang w:val="es-ES_tradnl" w:eastAsia="es-ES_tradnl"/>
        </w:rPr>
        <w:t>Rojek</w:t>
      </w:r>
      <w:proofErr w:type="spellEnd"/>
      <w:r w:rsidRPr="000A2428">
        <w:rPr>
          <w:sz w:val="18"/>
          <w:szCs w:val="18"/>
          <w:lang w:val="es-ES_tradnl" w:eastAsia="es-ES_tradnl"/>
        </w:rPr>
        <w:t xml:space="preserve">, A., </w:t>
      </w:r>
      <w:proofErr w:type="spellStart"/>
      <w:r w:rsidRPr="000A2428">
        <w:rPr>
          <w:sz w:val="18"/>
          <w:szCs w:val="18"/>
          <w:lang w:val="es-ES_tradnl" w:eastAsia="es-ES_tradnl"/>
        </w:rPr>
        <w:t>Praetorius</w:t>
      </w:r>
      <w:proofErr w:type="spellEnd"/>
      <w:r w:rsidRPr="000A2428">
        <w:rPr>
          <w:sz w:val="18"/>
          <w:szCs w:val="18"/>
          <w:lang w:val="es-ES_tradnl" w:eastAsia="es-ES_tradnl"/>
        </w:rPr>
        <w:t xml:space="preserve">, J., </w:t>
      </w:r>
      <w:proofErr w:type="spellStart"/>
      <w:r w:rsidRPr="000A2428">
        <w:rPr>
          <w:sz w:val="18"/>
          <w:szCs w:val="18"/>
          <w:lang w:val="es-ES_tradnl" w:eastAsia="es-ES_tradnl"/>
        </w:rPr>
        <w:t>Frokiaer</w:t>
      </w:r>
      <w:proofErr w:type="spellEnd"/>
      <w:r w:rsidRPr="000A2428">
        <w:rPr>
          <w:sz w:val="18"/>
          <w:szCs w:val="18"/>
          <w:lang w:val="es-ES_tradnl" w:eastAsia="es-ES_tradnl"/>
        </w:rPr>
        <w:t xml:space="preserve">, J., </w:t>
      </w:r>
      <w:proofErr w:type="spellStart"/>
      <w:r w:rsidRPr="000A2428">
        <w:rPr>
          <w:sz w:val="18"/>
          <w:szCs w:val="18"/>
          <w:lang w:val="es-ES_tradnl" w:eastAsia="es-ES_tradnl"/>
        </w:rPr>
        <w:t>Nielsen</w:t>
      </w:r>
      <w:proofErr w:type="spellEnd"/>
      <w:r w:rsidRPr="000A2428">
        <w:rPr>
          <w:sz w:val="18"/>
          <w:szCs w:val="18"/>
          <w:lang w:val="es-ES_tradnl" w:eastAsia="es-ES_tradnl"/>
        </w:rPr>
        <w:t xml:space="preserve">, S., &amp; </w:t>
      </w:r>
      <w:proofErr w:type="spellStart"/>
      <w:r w:rsidRPr="000A2428">
        <w:rPr>
          <w:sz w:val="18"/>
          <w:szCs w:val="18"/>
          <w:lang w:val="es-ES_tradnl" w:eastAsia="es-ES_tradnl"/>
        </w:rPr>
        <w:t>Fenton</w:t>
      </w:r>
      <w:proofErr w:type="spellEnd"/>
      <w:r w:rsidRPr="000A2428">
        <w:rPr>
          <w:sz w:val="18"/>
          <w:szCs w:val="18"/>
          <w:lang w:val="es-ES_tradnl" w:eastAsia="es-ES_tradnl"/>
        </w:rPr>
        <w:t xml:space="preserve">, R. A. (2008). A </w:t>
      </w:r>
      <w:proofErr w:type="spellStart"/>
      <w:r w:rsidRPr="000A2428">
        <w:rPr>
          <w:sz w:val="18"/>
          <w:szCs w:val="18"/>
          <w:lang w:val="es-ES_tradnl" w:eastAsia="es-ES_tradnl"/>
        </w:rPr>
        <w:t>Current</w:t>
      </w:r>
      <w:proofErr w:type="spellEnd"/>
      <w:r w:rsidRPr="000A2428">
        <w:rPr>
          <w:sz w:val="18"/>
          <w:szCs w:val="18"/>
          <w:lang w:val="es-ES_tradnl" w:eastAsia="es-ES_tradnl"/>
        </w:rPr>
        <w:t xml:space="preserve"> View of </w:t>
      </w:r>
      <w:proofErr w:type="spellStart"/>
      <w:r w:rsidRPr="000A2428">
        <w:rPr>
          <w:sz w:val="18"/>
          <w:szCs w:val="18"/>
          <w:lang w:val="es-ES_tradnl" w:eastAsia="es-ES_tradnl"/>
        </w:rPr>
        <w:t>the</w:t>
      </w:r>
      <w:proofErr w:type="spellEnd"/>
      <w:r w:rsidRPr="000A2428">
        <w:rPr>
          <w:sz w:val="18"/>
          <w:szCs w:val="18"/>
          <w:lang w:val="es-ES_tradnl" w:eastAsia="es-ES_tradnl"/>
        </w:rPr>
        <w:t xml:space="preserve"> </w:t>
      </w:r>
      <w:proofErr w:type="spellStart"/>
      <w:r w:rsidRPr="000A2428">
        <w:rPr>
          <w:sz w:val="18"/>
          <w:szCs w:val="18"/>
          <w:lang w:val="es-ES_tradnl" w:eastAsia="es-ES_tradnl"/>
        </w:rPr>
        <w:t>Mammalian</w:t>
      </w:r>
      <w:proofErr w:type="spellEnd"/>
      <w:r w:rsidRPr="000A2428">
        <w:rPr>
          <w:sz w:val="18"/>
          <w:szCs w:val="18"/>
          <w:lang w:val="es-ES_tradnl" w:eastAsia="es-ES_tradnl"/>
        </w:rPr>
        <w:t xml:space="preserve"> </w:t>
      </w:r>
      <w:proofErr w:type="spellStart"/>
      <w:r w:rsidRPr="000A2428">
        <w:rPr>
          <w:sz w:val="18"/>
          <w:szCs w:val="18"/>
          <w:lang w:val="es-ES_tradnl" w:eastAsia="es-ES_tradnl"/>
        </w:rPr>
        <w:t>Aquaglyceroporins</w:t>
      </w:r>
      <w:proofErr w:type="spellEnd"/>
      <w:r w:rsidRPr="000A2428">
        <w:rPr>
          <w:sz w:val="18"/>
          <w:szCs w:val="18"/>
          <w:lang w:val="es-ES_tradnl" w:eastAsia="es-ES_tradnl"/>
        </w:rPr>
        <w:t xml:space="preserve">. </w:t>
      </w:r>
      <w:proofErr w:type="spellStart"/>
      <w:r w:rsidRPr="000A2428">
        <w:rPr>
          <w:i/>
          <w:sz w:val="18"/>
          <w:szCs w:val="18"/>
          <w:lang w:val="es-ES_tradnl" w:eastAsia="es-ES_tradnl"/>
        </w:rPr>
        <w:t>Annual</w:t>
      </w:r>
      <w:proofErr w:type="spellEnd"/>
      <w:r w:rsidRPr="000A2428">
        <w:rPr>
          <w:i/>
          <w:sz w:val="18"/>
          <w:szCs w:val="18"/>
          <w:lang w:val="es-ES_tradnl" w:eastAsia="es-ES_tradnl"/>
        </w:rPr>
        <w:t xml:space="preserve"> </w:t>
      </w:r>
      <w:proofErr w:type="spellStart"/>
      <w:r w:rsidRPr="000A2428">
        <w:rPr>
          <w:i/>
          <w:sz w:val="18"/>
          <w:szCs w:val="18"/>
          <w:lang w:val="es-ES_tradnl" w:eastAsia="es-ES_tradnl"/>
        </w:rPr>
        <w:t>Review</w:t>
      </w:r>
      <w:proofErr w:type="spellEnd"/>
      <w:r w:rsidRPr="000A2428">
        <w:rPr>
          <w:i/>
          <w:sz w:val="18"/>
          <w:szCs w:val="18"/>
          <w:lang w:val="es-ES_tradnl" w:eastAsia="es-ES_tradnl"/>
        </w:rPr>
        <w:t xml:space="preserve"> of </w:t>
      </w:r>
      <w:proofErr w:type="spellStart"/>
      <w:r w:rsidRPr="000A2428">
        <w:rPr>
          <w:i/>
          <w:sz w:val="18"/>
          <w:szCs w:val="18"/>
          <w:lang w:val="es-ES_tradnl" w:eastAsia="es-ES_tradnl"/>
        </w:rPr>
        <w:t>Physiology</w:t>
      </w:r>
      <w:proofErr w:type="spellEnd"/>
      <w:r w:rsidRPr="000A2428">
        <w:rPr>
          <w:sz w:val="18"/>
          <w:szCs w:val="18"/>
          <w:lang w:val="es-ES_tradnl" w:eastAsia="es-ES_tradnl"/>
        </w:rPr>
        <w:t xml:space="preserve">, </w:t>
      </w:r>
      <w:r w:rsidRPr="000A2428">
        <w:rPr>
          <w:i/>
          <w:sz w:val="18"/>
          <w:szCs w:val="18"/>
          <w:lang w:val="es-ES_tradnl" w:eastAsia="es-ES_tradnl"/>
        </w:rPr>
        <w:t>70</w:t>
      </w:r>
      <w:r w:rsidRPr="000A2428">
        <w:rPr>
          <w:sz w:val="18"/>
          <w:szCs w:val="18"/>
          <w:lang w:val="es-ES_tradnl" w:eastAsia="es-ES_tradnl"/>
        </w:rPr>
        <w:t>, 301–327.</w:t>
      </w:r>
    </w:p>
    <w:p w14:paraId="28BE19B6" w14:textId="0A87A851" w:rsidR="00AE3E37" w:rsidRPr="00F4390D" w:rsidRDefault="005F1914" w:rsidP="00F4390D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  <w:lang w:val="es-ES_tradnl"/>
        </w:rPr>
      </w:pPr>
      <w:r>
        <w:rPr>
          <w:rFonts w:ascii="Calibri" w:hAnsi="Calibri"/>
        </w:rPr>
        <w:t>5</w:t>
      </w:r>
      <w:r w:rsidR="005973B9">
        <w:rPr>
          <w:rFonts w:ascii="Calibri" w:hAnsi="Calibri"/>
        </w:rPr>
        <w:t xml:space="preserve">. </w:t>
      </w:r>
      <w:r w:rsidR="00F4390D">
        <w:rPr>
          <w:rFonts w:ascii="Calibri" w:hAnsi="Calibri"/>
        </w:rPr>
        <w:t xml:space="preserve">  </w:t>
      </w:r>
      <w:proofErr w:type="spellStart"/>
      <w:r w:rsidR="00F4390D" w:rsidRPr="00F4390D">
        <w:rPr>
          <w:rFonts w:ascii="Calibri" w:hAnsi="Calibri"/>
          <w:lang w:val="es-ES_tradnl"/>
        </w:rPr>
        <w:t>Sárvári</w:t>
      </w:r>
      <w:proofErr w:type="spellEnd"/>
      <w:r w:rsidR="00F4390D" w:rsidRPr="00F4390D">
        <w:rPr>
          <w:rFonts w:ascii="Calibri" w:hAnsi="Calibri"/>
          <w:lang w:val="es-ES_tradnl"/>
        </w:rPr>
        <w:t xml:space="preserve">, a K., </w:t>
      </w:r>
      <w:proofErr w:type="spellStart"/>
      <w:r w:rsidR="00F4390D" w:rsidRPr="00F4390D">
        <w:rPr>
          <w:rFonts w:ascii="Calibri" w:hAnsi="Calibri"/>
          <w:lang w:val="es-ES_tradnl"/>
        </w:rPr>
        <w:t>Doan-Xuan</w:t>
      </w:r>
      <w:proofErr w:type="spellEnd"/>
      <w:r w:rsidR="00F4390D" w:rsidRPr="00F4390D">
        <w:rPr>
          <w:rFonts w:ascii="Calibri" w:hAnsi="Calibri"/>
          <w:lang w:val="es-ES_tradnl"/>
        </w:rPr>
        <w:t>, Q</w:t>
      </w:r>
      <w:proofErr w:type="gramStart"/>
      <w:r w:rsidR="00F4390D" w:rsidRPr="00F4390D">
        <w:rPr>
          <w:rFonts w:ascii="Calibri" w:hAnsi="Calibri"/>
          <w:lang w:val="es-ES_tradnl"/>
        </w:rPr>
        <w:t>.-</w:t>
      </w:r>
      <w:proofErr w:type="gramEnd"/>
      <w:r w:rsidR="00F4390D" w:rsidRPr="00F4390D">
        <w:rPr>
          <w:rFonts w:ascii="Calibri" w:hAnsi="Calibri"/>
          <w:lang w:val="es-ES_tradnl"/>
        </w:rPr>
        <w:t xml:space="preserve">M., </w:t>
      </w:r>
      <w:proofErr w:type="spellStart"/>
      <w:r w:rsidR="00F4390D" w:rsidRPr="00F4390D">
        <w:rPr>
          <w:rFonts w:ascii="Calibri" w:hAnsi="Calibri"/>
          <w:lang w:val="es-ES_tradnl"/>
        </w:rPr>
        <w:t>Bacsó</w:t>
      </w:r>
      <w:proofErr w:type="spellEnd"/>
      <w:r w:rsidR="00F4390D" w:rsidRPr="00F4390D">
        <w:rPr>
          <w:rFonts w:ascii="Calibri" w:hAnsi="Calibri"/>
          <w:lang w:val="es-ES_tradnl"/>
        </w:rPr>
        <w:t xml:space="preserve">, Z., </w:t>
      </w:r>
      <w:proofErr w:type="spellStart"/>
      <w:r w:rsidR="00F4390D" w:rsidRPr="00F4390D">
        <w:rPr>
          <w:rFonts w:ascii="Calibri" w:hAnsi="Calibri"/>
          <w:lang w:val="es-ES_tradnl"/>
        </w:rPr>
        <w:t>Csomós</w:t>
      </w:r>
      <w:proofErr w:type="spellEnd"/>
      <w:r w:rsidR="00F4390D" w:rsidRPr="00F4390D">
        <w:rPr>
          <w:rFonts w:ascii="Calibri" w:hAnsi="Calibri"/>
          <w:lang w:val="es-ES_tradnl"/>
        </w:rPr>
        <w:t xml:space="preserve">, I., </w:t>
      </w:r>
      <w:proofErr w:type="spellStart"/>
      <w:r w:rsidR="00F4390D" w:rsidRPr="00F4390D">
        <w:rPr>
          <w:rFonts w:ascii="Calibri" w:hAnsi="Calibri"/>
          <w:lang w:val="es-ES_tradnl"/>
        </w:rPr>
        <w:t>Balajthy</w:t>
      </w:r>
      <w:proofErr w:type="spellEnd"/>
      <w:r w:rsidR="00F4390D" w:rsidRPr="00F4390D">
        <w:rPr>
          <w:rFonts w:ascii="Calibri" w:hAnsi="Calibri"/>
          <w:lang w:val="es-ES_tradnl"/>
        </w:rPr>
        <w:t xml:space="preserve">, Z., &amp; </w:t>
      </w:r>
      <w:proofErr w:type="spellStart"/>
      <w:r w:rsidR="00F4390D" w:rsidRPr="00F4390D">
        <w:rPr>
          <w:rFonts w:ascii="Calibri" w:hAnsi="Calibri"/>
          <w:lang w:val="es-ES_tradnl"/>
        </w:rPr>
        <w:t>Fésüs</w:t>
      </w:r>
      <w:proofErr w:type="spellEnd"/>
      <w:r w:rsidR="00F4390D" w:rsidRPr="00F4390D">
        <w:rPr>
          <w:rFonts w:ascii="Calibri" w:hAnsi="Calibri"/>
          <w:lang w:val="es-ES_tradnl"/>
        </w:rPr>
        <w:t xml:space="preserve">, L. (2015). Interaction of </w:t>
      </w:r>
      <w:proofErr w:type="spellStart"/>
      <w:r w:rsidR="00F4390D" w:rsidRPr="00F4390D">
        <w:rPr>
          <w:rFonts w:ascii="Calibri" w:hAnsi="Calibri"/>
          <w:lang w:val="es-ES_tradnl"/>
        </w:rPr>
        <w:t>differentiated</w:t>
      </w:r>
      <w:proofErr w:type="spellEnd"/>
      <w:r w:rsidR="00F4390D" w:rsidRPr="00F4390D">
        <w:rPr>
          <w:rFonts w:ascii="Calibri" w:hAnsi="Calibri"/>
          <w:lang w:val="es-ES_tradnl"/>
        </w:rPr>
        <w:t xml:space="preserve"> human </w:t>
      </w:r>
      <w:proofErr w:type="spellStart"/>
      <w:r w:rsidR="00F4390D" w:rsidRPr="00F4390D">
        <w:rPr>
          <w:rFonts w:ascii="Calibri" w:hAnsi="Calibri"/>
          <w:lang w:val="es-ES_tradnl"/>
        </w:rPr>
        <w:t>adipocytes</w:t>
      </w:r>
      <w:proofErr w:type="spellEnd"/>
      <w:r w:rsidR="00F4390D" w:rsidRPr="00F4390D">
        <w:rPr>
          <w:rFonts w:ascii="Calibri" w:hAnsi="Calibri"/>
          <w:lang w:val="es-ES_tradnl"/>
        </w:rPr>
        <w:t xml:space="preserve"> </w:t>
      </w:r>
      <w:proofErr w:type="spellStart"/>
      <w:r w:rsidR="00F4390D" w:rsidRPr="00F4390D">
        <w:rPr>
          <w:rFonts w:ascii="Calibri" w:hAnsi="Calibri"/>
          <w:lang w:val="es-ES_tradnl"/>
        </w:rPr>
        <w:t>with</w:t>
      </w:r>
      <w:proofErr w:type="spellEnd"/>
      <w:r w:rsidR="00F4390D" w:rsidRPr="00F4390D">
        <w:rPr>
          <w:rFonts w:ascii="Calibri" w:hAnsi="Calibri"/>
          <w:lang w:val="es-ES_tradnl"/>
        </w:rPr>
        <w:t xml:space="preserve"> </w:t>
      </w:r>
      <w:proofErr w:type="spellStart"/>
      <w:r w:rsidR="00F4390D" w:rsidRPr="00F4390D">
        <w:rPr>
          <w:rFonts w:ascii="Calibri" w:hAnsi="Calibri"/>
          <w:lang w:val="es-ES_tradnl"/>
        </w:rPr>
        <w:t>macrophages</w:t>
      </w:r>
      <w:proofErr w:type="spellEnd"/>
      <w:r w:rsidR="00F4390D" w:rsidRPr="00F4390D">
        <w:rPr>
          <w:rFonts w:ascii="Calibri" w:hAnsi="Calibri"/>
          <w:lang w:val="es-ES_tradnl"/>
        </w:rPr>
        <w:t xml:space="preserve"> leads </w:t>
      </w:r>
      <w:proofErr w:type="spellStart"/>
      <w:r w:rsidR="00F4390D" w:rsidRPr="00F4390D">
        <w:rPr>
          <w:rFonts w:ascii="Calibri" w:hAnsi="Calibri"/>
          <w:lang w:val="es-ES_tradnl"/>
        </w:rPr>
        <w:t>to</w:t>
      </w:r>
      <w:proofErr w:type="spellEnd"/>
      <w:r w:rsidR="00F4390D" w:rsidRPr="00F4390D">
        <w:rPr>
          <w:rFonts w:ascii="Calibri" w:hAnsi="Calibri"/>
          <w:lang w:val="es-ES_tradnl"/>
        </w:rPr>
        <w:t xml:space="preserve"> </w:t>
      </w:r>
      <w:proofErr w:type="spellStart"/>
      <w:r w:rsidR="00F4390D" w:rsidRPr="00F4390D">
        <w:rPr>
          <w:rFonts w:ascii="Calibri" w:hAnsi="Calibri"/>
          <w:lang w:val="es-ES_tradnl"/>
        </w:rPr>
        <w:t>trogocytosis</w:t>
      </w:r>
      <w:proofErr w:type="spellEnd"/>
      <w:r w:rsidR="00F4390D" w:rsidRPr="00F4390D">
        <w:rPr>
          <w:rFonts w:ascii="Calibri" w:hAnsi="Calibri"/>
          <w:lang w:val="es-ES_tradnl"/>
        </w:rPr>
        <w:t xml:space="preserve"> and </w:t>
      </w:r>
      <w:proofErr w:type="spellStart"/>
      <w:r w:rsidR="00F4390D" w:rsidRPr="00F4390D">
        <w:rPr>
          <w:rFonts w:ascii="Calibri" w:hAnsi="Calibri"/>
          <w:lang w:val="es-ES_tradnl"/>
        </w:rPr>
        <w:t>selective</w:t>
      </w:r>
      <w:proofErr w:type="spellEnd"/>
      <w:r w:rsidR="00F4390D" w:rsidRPr="00F4390D">
        <w:rPr>
          <w:rFonts w:ascii="Calibri" w:hAnsi="Calibri"/>
          <w:lang w:val="es-ES_tradnl"/>
        </w:rPr>
        <w:t xml:space="preserve"> IL-6 </w:t>
      </w:r>
      <w:proofErr w:type="spellStart"/>
      <w:r w:rsidR="00F4390D" w:rsidRPr="00F4390D">
        <w:rPr>
          <w:rFonts w:ascii="Calibri" w:hAnsi="Calibri"/>
          <w:lang w:val="es-ES_tradnl"/>
        </w:rPr>
        <w:t>secretion</w:t>
      </w:r>
      <w:proofErr w:type="spellEnd"/>
      <w:r w:rsidR="00F4390D" w:rsidRPr="00F4390D">
        <w:rPr>
          <w:rFonts w:ascii="Calibri" w:hAnsi="Calibri"/>
          <w:lang w:val="es-ES_tradnl"/>
        </w:rPr>
        <w:t xml:space="preserve">. </w:t>
      </w:r>
      <w:proofErr w:type="spellStart"/>
      <w:r w:rsidR="00F4390D" w:rsidRPr="00F4390D">
        <w:rPr>
          <w:rFonts w:ascii="Calibri" w:hAnsi="Calibri"/>
          <w:i/>
          <w:lang w:val="es-ES_tradnl"/>
        </w:rPr>
        <w:t>Cell</w:t>
      </w:r>
      <w:proofErr w:type="spellEnd"/>
      <w:r w:rsidR="00F4390D" w:rsidRPr="00F4390D">
        <w:rPr>
          <w:rFonts w:ascii="Calibri" w:hAnsi="Calibri"/>
          <w:i/>
          <w:lang w:val="es-ES_tradnl"/>
        </w:rPr>
        <w:t xml:space="preserve"> </w:t>
      </w:r>
      <w:proofErr w:type="spellStart"/>
      <w:r w:rsidR="00F4390D" w:rsidRPr="00F4390D">
        <w:rPr>
          <w:rFonts w:ascii="Calibri" w:hAnsi="Calibri"/>
          <w:i/>
          <w:lang w:val="es-ES_tradnl"/>
        </w:rPr>
        <w:t>Death</w:t>
      </w:r>
      <w:proofErr w:type="spellEnd"/>
      <w:r w:rsidR="00F4390D" w:rsidRPr="00F4390D">
        <w:rPr>
          <w:rFonts w:ascii="Calibri" w:hAnsi="Calibri"/>
          <w:i/>
          <w:lang w:val="es-ES_tradnl"/>
        </w:rPr>
        <w:t xml:space="preserve"> &amp; </w:t>
      </w:r>
      <w:proofErr w:type="spellStart"/>
      <w:r w:rsidR="00F4390D" w:rsidRPr="00F4390D">
        <w:rPr>
          <w:rFonts w:ascii="Calibri" w:hAnsi="Calibri"/>
          <w:i/>
          <w:lang w:val="es-ES_tradnl"/>
        </w:rPr>
        <w:t>Disease</w:t>
      </w:r>
      <w:proofErr w:type="spellEnd"/>
      <w:r w:rsidR="00F4390D" w:rsidRPr="00F4390D">
        <w:rPr>
          <w:rFonts w:ascii="Calibri" w:hAnsi="Calibri"/>
          <w:lang w:val="es-ES_tradnl"/>
        </w:rPr>
        <w:t xml:space="preserve">, </w:t>
      </w:r>
      <w:r w:rsidR="00F4390D" w:rsidRPr="00F4390D">
        <w:rPr>
          <w:rFonts w:ascii="Calibri" w:hAnsi="Calibri"/>
          <w:i/>
          <w:lang w:val="es-ES_tradnl"/>
        </w:rPr>
        <w:t>6</w:t>
      </w:r>
      <w:r w:rsidR="00F4390D" w:rsidRPr="00F4390D">
        <w:rPr>
          <w:rFonts w:ascii="Calibri" w:hAnsi="Calibri"/>
          <w:lang w:val="es-ES_tradnl"/>
        </w:rPr>
        <w:t>(</w:t>
      </w:r>
      <w:proofErr w:type="spellStart"/>
      <w:r w:rsidR="00F4390D" w:rsidRPr="00F4390D">
        <w:rPr>
          <w:rFonts w:ascii="Calibri" w:hAnsi="Calibri"/>
          <w:lang w:val="es-ES_tradnl"/>
        </w:rPr>
        <w:t>January</w:t>
      </w:r>
      <w:proofErr w:type="spellEnd"/>
      <w:r w:rsidR="00F4390D" w:rsidRPr="00F4390D">
        <w:rPr>
          <w:rFonts w:ascii="Calibri" w:hAnsi="Calibri"/>
          <w:lang w:val="es-ES_tradnl"/>
        </w:rPr>
        <w:t xml:space="preserve">), e1613. </w:t>
      </w:r>
    </w:p>
    <w:p w14:paraId="1FED2CCB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8DC1AC5" w14:textId="77777777" w:rsidR="00AE3E37" w:rsidRDefault="00AE3E37">
      <w:pPr>
        <w:pStyle w:val="BodyText"/>
        <w:rPr>
          <w:rFonts w:ascii="Calibri"/>
          <w:sz w:val="20"/>
        </w:rPr>
      </w:pPr>
    </w:p>
    <w:p w14:paraId="5EFBEC27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47B1851" wp14:editId="7160B3B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19F864A" w14:textId="4DFE6A18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B950CE">
        <w:rPr>
          <w:rFonts w:ascii="Calibri" w:hAnsi="Calibri" w:cs="Calibri"/>
          <w:b/>
          <w:bCs/>
          <w:noProof/>
          <w:color w:val="000000" w:themeColor="text1"/>
        </w:rPr>
        <w:drawing>
          <wp:inline distT="0" distB="0" distL="0" distR="0" wp14:anchorId="42589EE6" wp14:editId="15934658">
            <wp:extent cx="546523" cy="577421"/>
            <wp:effectExtent l="0" t="0" r="1270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59" cy="57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78AA96F2" w14:textId="24B09321" w:rsidR="00C11EEC" w:rsidRDefault="00B950CE" w:rsidP="00B950CE">
      <w:pPr>
        <w:spacing w:before="41" w:line="154" w:lineRule="exact"/>
        <w:ind w:left="213" w:right="231" w:firstLine="507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   </w:t>
      </w:r>
      <w:r w:rsidR="00C11EEC" w:rsidRPr="00C11EEC">
        <w:rPr>
          <w:rFonts w:ascii="Arial"/>
          <w:sz w:val="14"/>
        </w:rPr>
        <w:t>Ivonne Bartsch</w:t>
      </w:r>
    </w:p>
    <w:p w14:paraId="64AE6B5D" w14:textId="77777777" w:rsidR="00C11EEC" w:rsidRDefault="00C11EEC" w:rsidP="00B950CE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7D36C209" w14:textId="22284C99" w:rsidR="00A31922" w:rsidRPr="00A31922" w:rsidRDefault="00A31922" w:rsidP="00B950CE">
      <w:pPr>
        <w:tabs>
          <w:tab w:val="left" w:pos="10206"/>
        </w:tabs>
        <w:spacing w:before="62"/>
        <w:ind w:left="851" w:right="342"/>
        <w:jc w:val="both"/>
        <w:rPr>
          <w:rFonts w:ascii="Arial"/>
          <w:bCs/>
          <w:sz w:val="14"/>
        </w:rPr>
      </w:pPr>
      <w:r w:rsidRPr="00A31922">
        <w:rPr>
          <w:rFonts w:ascii="Arial"/>
          <w:bCs/>
          <w:sz w:val="14"/>
        </w:rPr>
        <w:t>Ivonne Bartsch is a B.S. Pharmacist and Ph.D. Biotechnology student at Pontifical Catholic University of Valpara</w:t>
      </w:r>
      <w:r w:rsidRPr="00A31922">
        <w:rPr>
          <w:rFonts w:ascii="Arial"/>
          <w:bCs/>
          <w:sz w:val="14"/>
        </w:rPr>
        <w:t>í</w:t>
      </w:r>
      <w:r w:rsidRPr="00A31922">
        <w:rPr>
          <w:rFonts w:ascii="Arial"/>
          <w:bCs/>
          <w:sz w:val="14"/>
        </w:rPr>
        <w:t xml:space="preserve">so, Chile. </w:t>
      </w:r>
      <w:r>
        <w:rPr>
          <w:rFonts w:ascii="Arial"/>
          <w:bCs/>
          <w:sz w:val="14"/>
        </w:rPr>
        <w:t xml:space="preserve"> </w:t>
      </w:r>
      <w:r w:rsidRPr="00A31922">
        <w:rPr>
          <w:rFonts w:ascii="Arial"/>
          <w:bCs/>
          <w:sz w:val="14"/>
        </w:rPr>
        <w:t xml:space="preserve">From 2008 to 2013: founder and director of a private Quality Control Drugs laboratory (Bioeq). </w:t>
      </w:r>
      <w:proofErr w:type="spellStart"/>
      <w:proofErr w:type="gramStart"/>
      <w:r w:rsidRPr="00A31922">
        <w:rPr>
          <w:rFonts w:ascii="Arial"/>
          <w:sz w:val="14"/>
        </w:rPr>
        <w:t>Diplomate</w:t>
      </w:r>
      <w:proofErr w:type="spellEnd"/>
      <w:r w:rsidRPr="00A31922">
        <w:rPr>
          <w:rFonts w:ascii="Arial"/>
          <w:sz w:val="14"/>
        </w:rPr>
        <w:t xml:space="preserve"> in Pharmaceutical Management and a Post-title Care Pharmacy at University of Valparaiso.</w:t>
      </w:r>
      <w:proofErr w:type="gramEnd"/>
      <w:r w:rsidRPr="00A31922">
        <w:rPr>
          <w:rFonts w:ascii="Arial"/>
          <w:sz w:val="14"/>
        </w:rPr>
        <w:t xml:space="preserve"> Since 2013, </w:t>
      </w:r>
      <w:r w:rsidRPr="00A31922">
        <w:rPr>
          <w:rFonts w:ascii="Arial"/>
          <w:bCs/>
          <w:sz w:val="14"/>
          <w:lang w:val="es-CL"/>
        </w:rPr>
        <w:t>Auxiliar Professor Quality Control, Medical School in Andr</w:t>
      </w:r>
      <w:r w:rsidRPr="00A31922">
        <w:rPr>
          <w:rFonts w:ascii="Arial"/>
          <w:bCs/>
          <w:sz w:val="14"/>
          <w:lang w:val="es-CL"/>
        </w:rPr>
        <w:t>é</w:t>
      </w:r>
      <w:r w:rsidRPr="00A31922">
        <w:rPr>
          <w:rFonts w:ascii="Arial"/>
          <w:bCs/>
          <w:sz w:val="14"/>
          <w:lang w:val="es-CL"/>
        </w:rPr>
        <w:t>s Bello University, Vi</w:t>
      </w:r>
      <w:r w:rsidRPr="00A31922">
        <w:rPr>
          <w:rFonts w:ascii="Arial"/>
          <w:bCs/>
          <w:sz w:val="14"/>
          <w:lang w:val="es-CL"/>
        </w:rPr>
        <w:t>ñ</w:t>
      </w:r>
      <w:r w:rsidRPr="00A31922">
        <w:rPr>
          <w:rFonts w:ascii="Arial"/>
          <w:bCs/>
          <w:sz w:val="14"/>
          <w:lang w:val="es-CL"/>
        </w:rPr>
        <w:t xml:space="preserve">a del Mar, Chile. </w:t>
      </w:r>
      <w:r>
        <w:rPr>
          <w:rFonts w:ascii="Arial"/>
          <w:bCs/>
          <w:sz w:val="14"/>
        </w:rPr>
        <w:t xml:space="preserve"> </w:t>
      </w:r>
      <w:r w:rsidRPr="00A31922">
        <w:rPr>
          <w:rFonts w:ascii="Arial"/>
          <w:bCs/>
          <w:sz w:val="14"/>
          <w:lang w:val="es-CL"/>
        </w:rPr>
        <w:t xml:space="preserve">Presenter in </w:t>
      </w:r>
      <w:r w:rsidRPr="00A31922">
        <w:rPr>
          <w:rFonts w:ascii="Arial"/>
          <w:bCs/>
          <w:sz w:val="14"/>
          <w:lang w:val="es-ES_tradnl"/>
        </w:rPr>
        <w:t xml:space="preserve">XL </w:t>
      </w:r>
      <w:proofErr w:type="spellStart"/>
      <w:r w:rsidRPr="00A31922">
        <w:rPr>
          <w:rFonts w:ascii="Arial"/>
          <w:bCs/>
          <w:sz w:val="14"/>
          <w:lang w:val="es-ES_tradnl"/>
        </w:rPr>
        <w:t>annual</w:t>
      </w:r>
      <w:proofErr w:type="spellEnd"/>
      <w:r w:rsidRPr="00A31922">
        <w:rPr>
          <w:rFonts w:ascii="Arial"/>
          <w:bCs/>
          <w:sz w:val="14"/>
          <w:lang w:val="es-ES_tradnl"/>
        </w:rPr>
        <w:t xml:space="preserve"> </w:t>
      </w:r>
      <w:proofErr w:type="spellStart"/>
      <w:r w:rsidRPr="00A31922">
        <w:rPr>
          <w:rFonts w:ascii="Arial"/>
          <w:bCs/>
          <w:sz w:val="14"/>
          <w:lang w:val="es-ES_tradnl"/>
        </w:rPr>
        <w:t>meeting</w:t>
      </w:r>
      <w:proofErr w:type="spellEnd"/>
      <w:r w:rsidRPr="00A31922">
        <w:rPr>
          <w:rFonts w:ascii="Arial"/>
          <w:bCs/>
          <w:sz w:val="14"/>
          <w:lang w:val="es-ES_tradnl"/>
        </w:rPr>
        <w:t xml:space="preserve"> of </w:t>
      </w:r>
      <w:proofErr w:type="spellStart"/>
      <w:r w:rsidRPr="00A31922">
        <w:rPr>
          <w:rFonts w:ascii="Arial"/>
          <w:bCs/>
          <w:sz w:val="14"/>
          <w:lang w:val="es-ES_tradnl"/>
        </w:rPr>
        <w:t>the</w:t>
      </w:r>
      <w:proofErr w:type="spellEnd"/>
      <w:r w:rsidRPr="00A31922">
        <w:rPr>
          <w:rFonts w:ascii="Arial"/>
          <w:bCs/>
          <w:sz w:val="14"/>
          <w:lang w:val="es-ES_tradnl"/>
        </w:rPr>
        <w:t xml:space="preserve"> </w:t>
      </w:r>
      <w:proofErr w:type="spellStart"/>
      <w:r w:rsidRPr="00A31922">
        <w:rPr>
          <w:rFonts w:ascii="Arial"/>
          <w:bCs/>
          <w:sz w:val="14"/>
          <w:lang w:val="es-ES_tradnl"/>
        </w:rPr>
        <w:t>society</w:t>
      </w:r>
      <w:proofErr w:type="spellEnd"/>
      <w:r w:rsidRPr="00A31922">
        <w:rPr>
          <w:rFonts w:ascii="Arial"/>
          <w:bCs/>
          <w:sz w:val="14"/>
          <w:lang w:val="es-ES_tradnl"/>
        </w:rPr>
        <w:t xml:space="preserve"> of </w:t>
      </w:r>
      <w:proofErr w:type="spellStart"/>
      <w:r w:rsidRPr="00A31922">
        <w:rPr>
          <w:rFonts w:ascii="Arial"/>
          <w:bCs/>
          <w:sz w:val="14"/>
          <w:lang w:val="es-ES_tradnl"/>
        </w:rPr>
        <w:t>Biochemistry</w:t>
      </w:r>
      <w:proofErr w:type="spellEnd"/>
      <w:r w:rsidRPr="00A31922">
        <w:rPr>
          <w:rFonts w:ascii="Arial"/>
          <w:bCs/>
          <w:sz w:val="14"/>
          <w:lang w:val="es-ES_tradnl"/>
        </w:rPr>
        <w:t xml:space="preserve"> and Molecular </w:t>
      </w:r>
      <w:proofErr w:type="spellStart"/>
      <w:r w:rsidRPr="00A31922">
        <w:rPr>
          <w:rFonts w:ascii="Arial"/>
          <w:bCs/>
          <w:sz w:val="14"/>
          <w:lang w:val="es-ES_tradnl"/>
        </w:rPr>
        <w:t>Biology</w:t>
      </w:r>
      <w:proofErr w:type="spellEnd"/>
      <w:r w:rsidRPr="00A31922">
        <w:rPr>
          <w:rFonts w:ascii="Arial"/>
          <w:bCs/>
          <w:sz w:val="14"/>
          <w:lang w:val="es-ES_tradnl"/>
        </w:rPr>
        <w:t>, Chile.</w:t>
      </w:r>
    </w:p>
    <w:p w14:paraId="38BEBDAB" w14:textId="77777777" w:rsidR="00A31922" w:rsidRPr="00A31922" w:rsidRDefault="00A31922" w:rsidP="00A31922">
      <w:pPr>
        <w:spacing w:before="62"/>
        <w:ind w:left="4217" w:right="4235"/>
        <w:jc w:val="center"/>
        <w:rPr>
          <w:rFonts w:ascii="Arial"/>
          <w:sz w:val="14"/>
        </w:rPr>
      </w:pPr>
    </w:p>
    <w:p w14:paraId="7ED56B04" w14:textId="41CEF589" w:rsidR="00AE3E37" w:rsidRDefault="00A9710C" w:rsidP="00B950CE">
      <w:pPr>
        <w:spacing w:before="62"/>
        <w:ind w:left="4217" w:right="3774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7" w:history="1">
        <w:r w:rsidR="00B950CE">
          <w:rPr>
            <w:rStyle w:val="Hyperlink"/>
            <w:rFonts w:ascii="Arial"/>
            <w:sz w:val="14"/>
          </w:rPr>
          <w:t>ivonne.bartsch.j@mail</w:t>
        </w:r>
        <w:r w:rsidR="00764679">
          <w:rPr>
            <w:rStyle w:val="Hyperlink"/>
            <w:rFonts w:ascii="Arial"/>
            <w:sz w:val="14"/>
          </w:rPr>
          <w:t>.pucv.cl</w:t>
        </w:r>
      </w:hyperlink>
    </w:p>
    <w:p w14:paraId="49F5F166" w14:textId="3439098A" w:rsidR="00AE3E37" w:rsidRPr="00B950CE" w:rsidRDefault="00292ED9" w:rsidP="00B950CE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C7A318A" wp14:editId="26CB665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7B3AB450" w14:textId="749D1FB6" w:rsidR="00AE3E37" w:rsidRPr="00F4390D" w:rsidRDefault="00A9710C" w:rsidP="00F4390D">
      <w:pPr>
        <w:spacing w:before="39"/>
        <w:ind w:left="100"/>
        <w:rPr>
          <w:rFonts w:ascii="Minion Pro"/>
          <w:b/>
          <w:sz w:val="20"/>
          <w:szCs w:val="20"/>
          <w:lang w:val="es-ES_tradnl"/>
        </w:rPr>
        <w:sectPr w:rsidR="00AE3E37" w:rsidRPr="00F4390D" w:rsidSect="00B950CE">
          <w:type w:val="continuous"/>
          <w:pgSz w:w="11910" w:h="16840"/>
          <w:pgMar w:top="1740" w:right="1420" w:bottom="840" w:left="620" w:header="720" w:footer="720" w:gutter="0"/>
          <w:cols w:space="720"/>
        </w:sectPr>
      </w:pPr>
      <w:r w:rsidRPr="00F4390D">
        <w:rPr>
          <w:rFonts w:ascii="Minion Pro"/>
          <w:b/>
          <w:sz w:val="20"/>
          <w:szCs w:val="20"/>
        </w:rPr>
        <w:t>Notes/Comments:</w:t>
      </w:r>
      <w:r w:rsidR="00764679" w:rsidRPr="00F4390D">
        <w:rPr>
          <w:rFonts w:ascii="Minion Pro"/>
          <w:b/>
          <w:sz w:val="20"/>
          <w:szCs w:val="20"/>
        </w:rPr>
        <w:t xml:space="preserve"> </w:t>
      </w:r>
      <w:proofErr w:type="spellStart"/>
      <w:r w:rsidR="00764679" w:rsidRPr="00F4390D">
        <w:rPr>
          <w:rFonts w:ascii="Minion Pro"/>
          <w:b/>
          <w:bCs/>
          <w:sz w:val="20"/>
          <w:szCs w:val="20"/>
          <w:lang w:val="es-ES_tradnl"/>
        </w:rPr>
        <w:t>Acknowledgments</w:t>
      </w:r>
      <w:proofErr w:type="spellEnd"/>
      <w:r w:rsidR="00764679" w:rsidRPr="00F4390D">
        <w:rPr>
          <w:rFonts w:ascii="Minion Pro"/>
          <w:b/>
          <w:sz w:val="20"/>
          <w:szCs w:val="20"/>
          <w:lang w:val="es-ES_tradnl"/>
        </w:rPr>
        <w:t xml:space="preserve"> </w:t>
      </w:r>
      <w:proofErr w:type="spellStart"/>
      <w:r w:rsidR="00764679" w:rsidRPr="00F4390D">
        <w:rPr>
          <w:rFonts w:ascii="Minion Pro"/>
          <w:b/>
          <w:sz w:val="20"/>
          <w:szCs w:val="20"/>
          <w:lang w:val="es-ES_tradnl"/>
        </w:rPr>
        <w:t>to</w:t>
      </w:r>
      <w:proofErr w:type="spellEnd"/>
      <w:r w:rsidR="00764679" w:rsidRPr="00F4390D">
        <w:rPr>
          <w:rFonts w:ascii="Minion Pro"/>
          <w:b/>
          <w:sz w:val="20"/>
          <w:szCs w:val="20"/>
          <w:lang w:val="es-ES_tradnl"/>
        </w:rPr>
        <w:t xml:space="preserve"> </w:t>
      </w:r>
      <w:proofErr w:type="spellStart"/>
      <w:r w:rsidR="00764679" w:rsidRPr="00F4390D">
        <w:rPr>
          <w:rFonts w:ascii="Minion Pro"/>
          <w:sz w:val="20"/>
          <w:szCs w:val="20"/>
          <w:lang w:val="es-ES_tradnl"/>
        </w:rPr>
        <w:t>National</w:t>
      </w:r>
      <w:proofErr w:type="spellEnd"/>
      <w:r w:rsidR="00764679" w:rsidRPr="00F4390D">
        <w:rPr>
          <w:rFonts w:ascii="Minion Pro"/>
          <w:sz w:val="20"/>
          <w:szCs w:val="20"/>
          <w:lang w:val="es-ES_tradnl"/>
        </w:rPr>
        <w:t xml:space="preserve"> </w:t>
      </w:r>
      <w:proofErr w:type="spellStart"/>
      <w:r w:rsidR="00764679" w:rsidRPr="00F4390D">
        <w:rPr>
          <w:rFonts w:ascii="Minion Pro"/>
          <w:sz w:val="20"/>
          <w:szCs w:val="20"/>
          <w:lang w:val="es-ES_tradnl"/>
        </w:rPr>
        <w:t>Commission</w:t>
      </w:r>
      <w:proofErr w:type="spellEnd"/>
      <w:r w:rsidR="00764679" w:rsidRPr="00F4390D">
        <w:rPr>
          <w:rFonts w:ascii="Minion Pro"/>
          <w:sz w:val="20"/>
          <w:szCs w:val="20"/>
          <w:lang w:val="es-ES_tradnl"/>
        </w:rPr>
        <w:t xml:space="preserve"> for </w:t>
      </w:r>
      <w:proofErr w:type="spellStart"/>
      <w:r w:rsidR="00764679" w:rsidRPr="00F4390D">
        <w:rPr>
          <w:rFonts w:ascii="Minion Pro"/>
          <w:sz w:val="20"/>
          <w:szCs w:val="20"/>
          <w:lang w:val="es-ES_tradnl"/>
        </w:rPr>
        <w:t>Scientific</w:t>
      </w:r>
      <w:proofErr w:type="spellEnd"/>
      <w:r w:rsidR="00764679" w:rsidRPr="00F4390D">
        <w:rPr>
          <w:rFonts w:ascii="Minion Pro"/>
          <w:sz w:val="20"/>
          <w:szCs w:val="20"/>
          <w:lang w:val="es-ES_tradnl"/>
        </w:rPr>
        <w:t xml:space="preserve"> and </w:t>
      </w:r>
      <w:proofErr w:type="spellStart"/>
      <w:r w:rsidR="00764679" w:rsidRPr="00F4390D">
        <w:rPr>
          <w:rFonts w:ascii="Minion Pro"/>
          <w:sz w:val="20"/>
          <w:szCs w:val="20"/>
          <w:lang w:val="es-ES_tradnl"/>
        </w:rPr>
        <w:t>Technological</w:t>
      </w:r>
      <w:proofErr w:type="spellEnd"/>
      <w:r w:rsidR="00764679" w:rsidRPr="00F4390D">
        <w:rPr>
          <w:rFonts w:ascii="Minion Pro"/>
          <w:sz w:val="20"/>
          <w:szCs w:val="20"/>
          <w:lang w:val="es-ES_tradnl"/>
        </w:rPr>
        <w:t xml:space="preserve"> </w:t>
      </w:r>
      <w:proofErr w:type="spellStart"/>
      <w:r w:rsidR="00764679" w:rsidRPr="00F4390D">
        <w:rPr>
          <w:rFonts w:ascii="Minion Pro"/>
          <w:sz w:val="20"/>
          <w:szCs w:val="20"/>
          <w:lang w:val="es-ES_tradnl"/>
        </w:rPr>
        <w:t>Research</w:t>
      </w:r>
      <w:proofErr w:type="spellEnd"/>
      <w:r w:rsidR="00764679" w:rsidRPr="00F4390D">
        <w:rPr>
          <w:rFonts w:ascii="Minion Pro"/>
          <w:sz w:val="20"/>
          <w:szCs w:val="20"/>
          <w:lang w:val="es-ES_tradnl"/>
        </w:rPr>
        <w:t xml:space="preserve">, CONICYT. </w:t>
      </w:r>
      <w:proofErr w:type="spellStart"/>
      <w:r w:rsidR="00764679" w:rsidRPr="00F4390D">
        <w:rPr>
          <w:rFonts w:ascii="Minion Pro"/>
          <w:sz w:val="20"/>
          <w:szCs w:val="20"/>
          <w:lang w:val="es-ES_tradnl"/>
        </w:rPr>
        <w:t>Chile's</w:t>
      </w:r>
      <w:proofErr w:type="spellEnd"/>
      <w:r w:rsidR="00764679" w:rsidRPr="00F4390D">
        <w:rPr>
          <w:rFonts w:ascii="Minion Pro"/>
          <w:sz w:val="20"/>
          <w:szCs w:val="20"/>
          <w:lang w:val="es-ES_tradnl"/>
        </w:rPr>
        <w:t xml:space="preserve"> </w:t>
      </w:r>
      <w:proofErr w:type="spellStart"/>
      <w:r w:rsidR="00764679" w:rsidRPr="00F4390D">
        <w:rPr>
          <w:rFonts w:ascii="Minion Pro"/>
          <w:sz w:val="20"/>
          <w:szCs w:val="20"/>
          <w:lang w:val="es-ES_tradnl"/>
        </w:rPr>
        <w:t>govermen</w:t>
      </w:r>
      <w:r w:rsidR="00A57764" w:rsidRPr="00F4390D">
        <w:rPr>
          <w:rFonts w:ascii="Minion Pro"/>
          <w:sz w:val="20"/>
          <w:szCs w:val="20"/>
          <w:lang w:val="es-ES_tradnl"/>
        </w:rPr>
        <w:t>t</w:t>
      </w:r>
      <w:proofErr w:type="spellEnd"/>
    </w:p>
    <w:p w14:paraId="16244E3C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8BF530" w14:textId="77777777" w:rsidR="00816866" w:rsidRDefault="00816866">
      <w:r>
        <w:separator/>
      </w:r>
    </w:p>
  </w:endnote>
  <w:endnote w:type="continuationSeparator" w:id="0">
    <w:p w14:paraId="26A07326" w14:textId="77777777" w:rsidR="00816866" w:rsidRDefault="00816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0F0D3" w14:textId="77777777" w:rsidR="00816866" w:rsidRDefault="008168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77C3060" wp14:editId="3258B1C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425B2E" w14:textId="77777777" w:rsidR="00816866" w:rsidRPr="005B3A56" w:rsidRDefault="00816866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AB0F243" w14:textId="77777777" w:rsidR="00816866" w:rsidRPr="005B3A56" w:rsidRDefault="00816866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34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76425B2E" w14:textId="77777777" w:rsidR="00816866" w:rsidRPr="005B3A56" w:rsidRDefault="00816866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AB0F243" w14:textId="77777777" w:rsidR="00816866" w:rsidRPr="005B3A56" w:rsidRDefault="00816866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FAA315D" wp14:editId="0F34642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6397E0" w14:textId="77777777" w:rsidR="00816866" w:rsidRPr="005B3A56" w:rsidRDefault="00816866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1C65499" w14:textId="77777777" w:rsidR="00816866" w:rsidRPr="005B3A56" w:rsidRDefault="00816866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5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526397E0" w14:textId="77777777" w:rsidR="00816866" w:rsidRPr="005B3A56" w:rsidRDefault="00816866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1C65499" w14:textId="77777777" w:rsidR="00816866" w:rsidRPr="005B3A56" w:rsidRDefault="00816866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7F1E0F6" wp14:editId="4550263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0B411" w14:textId="77777777" w:rsidR="00816866" w:rsidRPr="005B3A56" w:rsidRDefault="00816866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4278B99B" w14:textId="77777777" w:rsidR="00816866" w:rsidRPr="005B3A56" w:rsidRDefault="00816866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6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1730B411" w14:textId="77777777" w:rsidR="00816866" w:rsidRPr="005B3A56" w:rsidRDefault="00816866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4278B99B" w14:textId="77777777" w:rsidR="00816866" w:rsidRPr="005B3A56" w:rsidRDefault="00816866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228833" w14:textId="77777777" w:rsidR="00816866" w:rsidRDefault="00816866">
      <w:r>
        <w:separator/>
      </w:r>
    </w:p>
  </w:footnote>
  <w:footnote w:type="continuationSeparator" w:id="0">
    <w:p w14:paraId="13328566" w14:textId="77777777" w:rsidR="00816866" w:rsidRDefault="0081686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BDE5A" w14:textId="77777777" w:rsidR="00816866" w:rsidRDefault="008168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D909113" wp14:editId="1E1A5C1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D60410" w14:textId="77777777" w:rsidR="00816866" w:rsidRPr="005B3A56" w:rsidRDefault="00816866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32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2ED60410" w14:textId="77777777" w:rsidR="00816866" w:rsidRPr="005B3A56" w:rsidRDefault="00816866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44AF408" wp14:editId="7A80BA6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2CC030" w14:textId="77777777" w:rsidR="00816866" w:rsidRPr="005B3A56" w:rsidRDefault="00816866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6D5D5C5" w14:textId="77777777" w:rsidR="00816866" w:rsidRPr="005B3A56" w:rsidRDefault="00816866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3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732CC030" w14:textId="77777777" w:rsidR="00816866" w:rsidRPr="005B3A56" w:rsidRDefault="00816866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6D5D5C5" w14:textId="77777777" w:rsidR="00816866" w:rsidRPr="005B3A56" w:rsidRDefault="00816866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045655A"/>
    <w:multiLevelType w:val="hybridMultilevel"/>
    <w:tmpl w:val="DB82C5F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A2428"/>
    <w:rsid w:val="000E2911"/>
    <w:rsid w:val="001263DF"/>
    <w:rsid w:val="001574AC"/>
    <w:rsid w:val="00292ED9"/>
    <w:rsid w:val="00390EBF"/>
    <w:rsid w:val="00404E5B"/>
    <w:rsid w:val="00414F7B"/>
    <w:rsid w:val="004355DC"/>
    <w:rsid w:val="004749B4"/>
    <w:rsid w:val="00494130"/>
    <w:rsid w:val="004F3523"/>
    <w:rsid w:val="005973B9"/>
    <w:rsid w:val="005B3A56"/>
    <w:rsid w:val="005F1914"/>
    <w:rsid w:val="006060CE"/>
    <w:rsid w:val="00626110"/>
    <w:rsid w:val="00626612"/>
    <w:rsid w:val="0063497F"/>
    <w:rsid w:val="00764679"/>
    <w:rsid w:val="00776DF0"/>
    <w:rsid w:val="00792B1B"/>
    <w:rsid w:val="00816866"/>
    <w:rsid w:val="00873DF0"/>
    <w:rsid w:val="008756E6"/>
    <w:rsid w:val="008B422C"/>
    <w:rsid w:val="009B2D44"/>
    <w:rsid w:val="00A07E82"/>
    <w:rsid w:val="00A31922"/>
    <w:rsid w:val="00A57764"/>
    <w:rsid w:val="00A9710C"/>
    <w:rsid w:val="00AE3E37"/>
    <w:rsid w:val="00B21A57"/>
    <w:rsid w:val="00B405EC"/>
    <w:rsid w:val="00B950CE"/>
    <w:rsid w:val="00C11EEC"/>
    <w:rsid w:val="00C33602"/>
    <w:rsid w:val="00CD6F55"/>
    <w:rsid w:val="00CD78E7"/>
    <w:rsid w:val="00D525E6"/>
    <w:rsid w:val="00DE3104"/>
    <w:rsid w:val="00F368D7"/>
    <w:rsid w:val="00F4390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5209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64679"/>
    <w:pPr>
      <w:widowControl/>
      <w:spacing w:before="100" w:beforeAutospacing="1" w:after="100" w:afterAutospacing="1"/>
    </w:pPr>
    <w:rPr>
      <w:rFonts w:ascii="Times" w:eastAsiaTheme="minorHAnsi" w:hAnsi="Times" w:cs="Times New Roman"/>
      <w:sz w:val="20"/>
      <w:szCs w:val="20"/>
      <w:lang w:val="es-ES_tradnl"/>
    </w:rPr>
  </w:style>
  <w:style w:type="paragraph" w:styleId="EndnoteText">
    <w:name w:val="endnote text"/>
    <w:basedOn w:val="Normal"/>
    <w:link w:val="EndnoteTextChar"/>
    <w:semiHidden/>
    <w:rsid w:val="000A2428"/>
    <w:rPr>
      <w:rFonts w:ascii="Courier" w:eastAsia="Times New Roman" w:hAnsi="Courier" w:cs="Times New Roman"/>
      <w:sz w:val="24"/>
      <w:szCs w:val="20"/>
      <w:lang w:val="es-CL" w:eastAsia="es-ES"/>
    </w:rPr>
  </w:style>
  <w:style w:type="character" w:customStyle="1" w:styleId="EndnoteTextChar">
    <w:name w:val="Endnote Text Char"/>
    <w:basedOn w:val="DefaultParagraphFont"/>
    <w:link w:val="EndnoteText"/>
    <w:semiHidden/>
    <w:rsid w:val="000A2428"/>
    <w:rPr>
      <w:rFonts w:ascii="Courier" w:eastAsia="Times New Roman" w:hAnsi="Courier" w:cs="Times New Roman"/>
      <w:sz w:val="24"/>
      <w:szCs w:val="20"/>
      <w:lang w:val="es-CL"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64679"/>
    <w:pPr>
      <w:widowControl/>
      <w:spacing w:before="100" w:beforeAutospacing="1" w:after="100" w:afterAutospacing="1"/>
    </w:pPr>
    <w:rPr>
      <w:rFonts w:ascii="Times" w:eastAsiaTheme="minorHAnsi" w:hAnsi="Times" w:cs="Times New Roman"/>
      <w:sz w:val="20"/>
      <w:szCs w:val="20"/>
      <w:lang w:val="es-ES_tradnl"/>
    </w:rPr>
  </w:style>
  <w:style w:type="paragraph" w:styleId="EndnoteText">
    <w:name w:val="endnote text"/>
    <w:basedOn w:val="Normal"/>
    <w:link w:val="EndnoteTextChar"/>
    <w:semiHidden/>
    <w:rsid w:val="000A2428"/>
    <w:rPr>
      <w:rFonts w:ascii="Courier" w:eastAsia="Times New Roman" w:hAnsi="Courier" w:cs="Times New Roman"/>
      <w:sz w:val="24"/>
      <w:szCs w:val="20"/>
      <w:lang w:val="es-CL" w:eastAsia="es-ES"/>
    </w:rPr>
  </w:style>
  <w:style w:type="character" w:customStyle="1" w:styleId="EndnoteTextChar">
    <w:name w:val="Endnote Text Char"/>
    <w:basedOn w:val="DefaultParagraphFont"/>
    <w:link w:val="EndnoteText"/>
    <w:semiHidden/>
    <w:rsid w:val="000A2428"/>
    <w:rPr>
      <w:rFonts w:ascii="Courier" w:eastAsia="Times New Roman" w:hAnsi="Courier" w:cs="Times New Roman"/>
      <w:sz w:val="24"/>
      <w:szCs w:val="20"/>
      <w:lang w:val="es-C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5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hyperlink" Target="mailto:drXXXXXXX@xxxmail.com" TargetMode="Externa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705</Words>
  <Characters>4019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Ivonne Bartsch</cp:lastModifiedBy>
  <cp:revision>14</cp:revision>
  <dcterms:created xsi:type="dcterms:W3CDTF">2018-07-18T18:53:00Z</dcterms:created>
  <dcterms:modified xsi:type="dcterms:W3CDTF">2018-07-23T23:44:00Z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