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FD3" w:rsidRPr="004B14AC" w:rsidRDefault="00536FD3" w:rsidP="00DF4CD6">
      <w:pPr>
        <w:tabs>
          <w:tab w:val="left" w:pos="3426"/>
        </w:tabs>
        <w:spacing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4B14AC">
        <w:rPr>
          <w:rFonts w:asciiTheme="majorBidi" w:hAnsiTheme="majorBidi" w:cstheme="majorBidi"/>
          <w:b/>
          <w:sz w:val="24"/>
          <w:szCs w:val="24"/>
        </w:rPr>
        <w:t>A</w:t>
      </w:r>
      <w:r w:rsidR="00FE1A83" w:rsidRPr="004B14AC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42545A">
        <w:rPr>
          <w:rFonts w:asciiTheme="majorBidi" w:hAnsiTheme="majorBidi" w:cstheme="majorBidi"/>
          <w:b/>
          <w:sz w:val="24"/>
          <w:szCs w:val="24"/>
        </w:rPr>
        <w:t xml:space="preserve">Quantitative </w:t>
      </w:r>
      <w:r w:rsidR="00FE1A83" w:rsidRPr="004B14AC">
        <w:rPr>
          <w:rFonts w:asciiTheme="majorBidi" w:hAnsiTheme="majorBidi" w:cstheme="majorBidi"/>
          <w:b/>
          <w:sz w:val="24"/>
          <w:szCs w:val="24"/>
        </w:rPr>
        <w:t xml:space="preserve">Study on Usage and Effect of Thrombolytic Agent in MI Patients at </w:t>
      </w:r>
      <w:r w:rsidR="005B5160" w:rsidRPr="004B14AC">
        <w:rPr>
          <w:rFonts w:asciiTheme="majorBidi" w:hAnsiTheme="majorBidi" w:cstheme="majorBidi"/>
          <w:b/>
          <w:sz w:val="24"/>
          <w:szCs w:val="24"/>
        </w:rPr>
        <w:t>Tertiary</w:t>
      </w:r>
      <w:r w:rsidR="00FE1A83" w:rsidRPr="004B14AC">
        <w:rPr>
          <w:rFonts w:asciiTheme="majorBidi" w:hAnsiTheme="majorBidi" w:cstheme="majorBidi"/>
          <w:b/>
          <w:sz w:val="24"/>
          <w:szCs w:val="24"/>
        </w:rPr>
        <w:t xml:space="preserve"> Care Hospital</w:t>
      </w:r>
    </w:p>
    <w:p w:rsidR="005D4C9E" w:rsidRPr="00524CA1" w:rsidRDefault="00A21BBC" w:rsidP="005D4C9E">
      <w:pPr>
        <w:tabs>
          <w:tab w:val="left" w:pos="3426"/>
        </w:tabs>
        <w:spacing w:line="240" w:lineRule="auto"/>
        <w:jc w:val="center"/>
        <w:rPr>
          <w:rFonts w:asciiTheme="majorBidi" w:hAnsiTheme="majorBidi" w:cstheme="majorBidi"/>
          <w:b/>
        </w:rPr>
      </w:pPr>
      <w:proofErr w:type="spellStart"/>
      <w:r w:rsidRPr="00DF4CD6">
        <w:rPr>
          <w:rFonts w:asciiTheme="majorBidi" w:hAnsiTheme="majorBidi" w:cstheme="majorBidi"/>
          <w:bCs/>
        </w:rPr>
        <w:t>Nastaran</w:t>
      </w:r>
      <w:proofErr w:type="spellEnd"/>
      <w:r w:rsidRPr="00DF4CD6">
        <w:rPr>
          <w:rFonts w:asciiTheme="majorBidi" w:hAnsiTheme="majorBidi" w:cstheme="majorBidi"/>
          <w:bCs/>
        </w:rPr>
        <w:t xml:space="preserve"> </w:t>
      </w:r>
      <w:proofErr w:type="spellStart"/>
      <w:r w:rsidRPr="00DF4CD6">
        <w:rPr>
          <w:rFonts w:asciiTheme="majorBidi" w:hAnsiTheme="majorBidi" w:cstheme="majorBidi"/>
          <w:bCs/>
        </w:rPr>
        <w:t>Ziadlou</w:t>
      </w:r>
      <w:proofErr w:type="spellEnd"/>
      <w:r w:rsidR="005D4C9E" w:rsidRPr="00DF4CD6">
        <w:rPr>
          <w:rFonts w:asciiTheme="majorBidi" w:hAnsiTheme="majorBidi" w:cstheme="majorBidi"/>
          <w:bCs/>
        </w:rPr>
        <w:t xml:space="preserve">, </w:t>
      </w:r>
      <w:r w:rsidR="005D4C9E" w:rsidRPr="00DF4CD6">
        <w:rPr>
          <w:rFonts w:asciiTheme="majorBidi" w:hAnsiTheme="majorBidi" w:cstheme="majorBidi"/>
          <w:bCs/>
          <w:noProof/>
        </w:rPr>
        <w:t>PharmD</w:t>
      </w:r>
      <w:r w:rsidR="005D4C9E">
        <w:rPr>
          <w:rFonts w:asciiTheme="majorBidi" w:hAnsiTheme="majorBidi" w:cstheme="majorBidi"/>
          <w:b/>
          <w:noProof/>
        </w:rPr>
        <w:t xml:space="preserve">. </w:t>
      </w:r>
    </w:p>
    <w:p w:rsidR="00A21BBC" w:rsidRDefault="00A21BBC" w:rsidP="00A21BBC">
      <w:pPr>
        <w:tabs>
          <w:tab w:val="left" w:pos="3426"/>
        </w:tabs>
        <w:spacing w:line="240" w:lineRule="auto"/>
        <w:jc w:val="center"/>
        <w:rPr>
          <w:rFonts w:asciiTheme="majorBidi" w:hAnsiTheme="majorBidi" w:cstheme="majorBidi"/>
          <w:bCs/>
        </w:rPr>
      </w:pPr>
      <w:r w:rsidRPr="00524CA1">
        <w:rPr>
          <w:rFonts w:asciiTheme="majorBidi" w:hAnsiTheme="majorBidi" w:cstheme="majorBidi"/>
          <w:bCs/>
        </w:rPr>
        <w:t>R</w:t>
      </w:r>
      <w:r w:rsidR="00524CA1">
        <w:rPr>
          <w:rFonts w:asciiTheme="majorBidi" w:hAnsiTheme="majorBidi" w:cstheme="majorBidi"/>
          <w:bCs/>
        </w:rPr>
        <w:t xml:space="preserve">ajiv Gandhi </w:t>
      </w:r>
      <w:r w:rsidR="00D741E1">
        <w:rPr>
          <w:rFonts w:asciiTheme="majorBidi" w:hAnsiTheme="majorBidi" w:cstheme="majorBidi"/>
          <w:bCs/>
          <w:noProof/>
        </w:rPr>
        <w:t>U</w:t>
      </w:r>
      <w:r w:rsidR="00524CA1" w:rsidRPr="00D741E1">
        <w:rPr>
          <w:rFonts w:asciiTheme="majorBidi" w:hAnsiTheme="majorBidi" w:cstheme="majorBidi"/>
          <w:bCs/>
          <w:noProof/>
        </w:rPr>
        <w:t>niversity</w:t>
      </w:r>
      <w:r w:rsidR="00524CA1">
        <w:rPr>
          <w:rFonts w:asciiTheme="majorBidi" w:hAnsiTheme="majorBidi" w:cstheme="majorBidi"/>
          <w:bCs/>
        </w:rPr>
        <w:t xml:space="preserve"> of Health Science, Bengaluru, Karnataka, India</w:t>
      </w:r>
    </w:p>
    <w:p w:rsidR="00524CA1" w:rsidRPr="00524CA1" w:rsidRDefault="00D741E1" w:rsidP="00A21BBC">
      <w:pPr>
        <w:tabs>
          <w:tab w:val="left" w:pos="3426"/>
        </w:tabs>
        <w:spacing w:line="240" w:lineRule="auto"/>
        <w:jc w:val="center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>Nastaranziadlou19@gmail.com</w:t>
      </w:r>
    </w:p>
    <w:p w:rsidR="00B14F97" w:rsidRPr="004B14AC" w:rsidRDefault="00B14F97" w:rsidP="004B14AC">
      <w:pPr>
        <w:tabs>
          <w:tab w:val="left" w:pos="3426"/>
        </w:tabs>
        <w:spacing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4B14AC">
        <w:rPr>
          <w:rFonts w:asciiTheme="majorBidi" w:hAnsiTheme="majorBidi" w:cstheme="majorBidi"/>
          <w:b/>
          <w:sz w:val="24"/>
          <w:szCs w:val="24"/>
        </w:rPr>
        <w:t>Abstract</w:t>
      </w:r>
    </w:p>
    <w:p w:rsidR="005B5160" w:rsidRPr="004B14AC" w:rsidRDefault="005B5160" w:rsidP="004B14AC">
      <w:pPr>
        <w:tabs>
          <w:tab w:val="left" w:pos="3426"/>
        </w:tabs>
        <w:spacing w:line="240" w:lineRule="auto"/>
        <w:jc w:val="both"/>
        <w:rPr>
          <w:rFonts w:asciiTheme="majorBidi" w:hAnsiTheme="majorBidi" w:cstheme="majorBidi"/>
          <w:bCs/>
          <w:iCs/>
          <w:sz w:val="24"/>
          <w:szCs w:val="24"/>
        </w:rPr>
      </w:pPr>
      <w:r w:rsidRPr="004B14AC">
        <w:rPr>
          <w:rFonts w:asciiTheme="majorBidi" w:hAnsiTheme="majorBidi" w:cstheme="majorBidi"/>
          <w:b/>
          <w:i/>
          <w:sz w:val="24"/>
          <w:szCs w:val="24"/>
        </w:rPr>
        <w:t>Purpose:</w:t>
      </w:r>
      <w:r w:rsidR="001251D4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T</w:t>
      </w:r>
      <w:r w:rsidR="0069018F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he </w:t>
      </w:r>
      <w:r w:rsidR="00806EA4" w:rsidRPr="004B14AC">
        <w:rPr>
          <w:rFonts w:asciiTheme="majorBidi" w:hAnsiTheme="majorBidi" w:cstheme="majorBidi"/>
          <w:bCs/>
          <w:iCs/>
          <w:sz w:val="24"/>
          <w:szCs w:val="24"/>
        </w:rPr>
        <w:t>t</w:t>
      </w:r>
      <w:r w:rsidR="001251D4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hrombolytic </w:t>
      </w:r>
      <w:r w:rsidR="00EC74D0" w:rsidRPr="004B14AC">
        <w:rPr>
          <w:rFonts w:asciiTheme="majorBidi" w:hAnsiTheme="majorBidi" w:cstheme="majorBidi"/>
          <w:bCs/>
          <w:iCs/>
          <w:sz w:val="24"/>
          <w:szCs w:val="24"/>
        </w:rPr>
        <w:t>agent</w:t>
      </w:r>
      <w:r w:rsidR="001251D4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</w:t>
      </w:r>
      <w:r w:rsidR="005E19E2" w:rsidRPr="004B14AC">
        <w:rPr>
          <w:rFonts w:asciiTheme="majorBidi" w:hAnsiTheme="majorBidi" w:cstheme="majorBidi"/>
          <w:bCs/>
          <w:iCs/>
          <w:sz w:val="24"/>
          <w:szCs w:val="24"/>
        </w:rPr>
        <w:t>is</w:t>
      </w:r>
      <w:r w:rsidR="00022395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one of </w:t>
      </w:r>
      <w:r w:rsidR="003B15EF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the </w:t>
      </w:r>
      <w:r w:rsidR="00471DBC" w:rsidRPr="004B14AC">
        <w:rPr>
          <w:rFonts w:asciiTheme="majorBidi" w:hAnsiTheme="majorBidi" w:cstheme="majorBidi"/>
          <w:bCs/>
          <w:iCs/>
          <w:sz w:val="24"/>
          <w:szCs w:val="24"/>
        </w:rPr>
        <w:t>treatment ways</w:t>
      </w:r>
      <w:r w:rsidR="00022395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</w:t>
      </w:r>
      <w:r w:rsidR="00D741E1">
        <w:rPr>
          <w:rFonts w:asciiTheme="majorBidi" w:hAnsiTheme="majorBidi" w:cstheme="majorBidi"/>
          <w:bCs/>
          <w:iCs/>
          <w:noProof/>
          <w:sz w:val="24"/>
          <w:szCs w:val="24"/>
        </w:rPr>
        <w:t>of</w:t>
      </w:r>
      <w:r w:rsidR="00022395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</w:t>
      </w:r>
      <w:r w:rsidR="00EC74D0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managing diseases such as </w:t>
      </w:r>
      <w:r w:rsidR="00806EA4" w:rsidRPr="004B14AC">
        <w:rPr>
          <w:rFonts w:asciiTheme="majorBidi" w:hAnsiTheme="majorBidi" w:cstheme="majorBidi"/>
          <w:bCs/>
          <w:iCs/>
          <w:sz w:val="24"/>
          <w:szCs w:val="24"/>
        </w:rPr>
        <w:t>acute myocardial infarction, stroke</w:t>
      </w:r>
      <w:r w:rsidR="00C87C34" w:rsidRPr="004B14AC">
        <w:rPr>
          <w:rFonts w:asciiTheme="majorBidi" w:hAnsiTheme="majorBidi" w:cstheme="majorBidi"/>
          <w:bCs/>
          <w:iCs/>
          <w:sz w:val="24"/>
          <w:szCs w:val="24"/>
        </w:rPr>
        <w:t>,</w:t>
      </w:r>
      <w:r w:rsidR="00806EA4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</w:t>
      </w:r>
      <w:r w:rsidR="00DE1DF0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and </w:t>
      </w:r>
      <w:r w:rsidR="00C87C34" w:rsidRPr="004B14AC">
        <w:rPr>
          <w:rFonts w:asciiTheme="majorBidi" w:hAnsiTheme="majorBidi" w:cstheme="majorBidi"/>
          <w:bCs/>
          <w:iCs/>
          <w:sz w:val="24"/>
          <w:szCs w:val="24"/>
        </w:rPr>
        <w:t>heart attack</w:t>
      </w:r>
      <w:r w:rsidR="00EC74D0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. </w:t>
      </w:r>
      <w:r w:rsidR="00EC74D0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>While the acute myocardial infarction (MI) is a major cause of morbidity and mortality among Indian population</w:t>
      </w:r>
      <w:r w:rsidR="00B37BD7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>,</w:t>
      </w:r>
      <w:r w:rsidR="00EC74D0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 xml:space="preserve"> </w:t>
      </w:r>
      <w:r w:rsidR="00B37BD7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>t</w:t>
      </w:r>
      <w:r w:rsidR="003939A7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 xml:space="preserve">his study is performed to </w:t>
      </w:r>
      <w:r w:rsidR="00BE57E0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 xml:space="preserve">(1) </w:t>
      </w:r>
      <w:r w:rsidR="003939A7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 xml:space="preserve">determine </w:t>
      </w:r>
      <w:r w:rsidR="000F6DC6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 xml:space="preserve">the </w:t>
      </w:r>
      <w:r w:rsidR="002A5B8E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 xml:space="preserve">possible factors associated with </w:t>
      </w:r>
      <w:r w:rsidR="000F6DC6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 xml:space="preserve">effect of thrombolytic drug </w:t>
      </w:r>
      <w:r w:rsidR="008E688A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 xml:space="preserve">on </w:t>
      </w:r>
      <w:r w:rsidR="003D1AAA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>myocardial infraction (MI)</w:t>
      </w:r>
      <w:r w:rsidR="00B37BD7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 xml:space="preserve">, </w:t>
      </w:r>
      <w:r w:rsidR="003939A7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 xml:space="preserve">(2) compare </w:t>
      </w:r>
      <w:r w:rsidR="007E0F75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 xml:space="preserve">the </w:t>
      </w:r>
      <w:r w:rsidR="00BE57E0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>practical</w:t>
      </w:r>
      <w:r w:rsidR="007E0F75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 xml:space="preserve"> pattern and effectiveness of thr</w:t>
      </w:r>
      <w:r w:rsidR="00D8218C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>ombolytic agents in MI patients</w:t>
      </w:r>
      <w:r w:rsidR="008512D6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>, (</w:t>
      </w:r>
      <w:r w:rsidR="00D8218C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>3</w:t>
      </w:r>
      <w:r w:rsidR="008512D6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 xml:space="preserve">) identify the ADR </w:t>
      </w:r>
      <w:r w:rsidR="00B37BD7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>associated with the thrombolytic agent post treatment</w:t>
      </w:r>
      <w:r w:rsidR="008512D6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 xml:space="preserve">, </w:t>
      </w:r>
      <w:r w:rsidR="00D8218C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 xml:space="preserve">(4) </w:t>
      </w:r>
      <w:r w:rsidR="00B37BD7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>determine the overall effectiveness of the thrombolytic treatment with respect to morbidity and mortality</w:t>
      </w:r>
      <w:r w:rsidR="00D8218C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>,</w:t>
      </w:r>
      <w:r w:rsidR="00FA7649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 xml:space="preserve"> and</w:t>
      </w:r>
      <w:r w:rsidR="00B37BD7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 xml:space="preserve"> </w:t>
      </w:r>
      <w:r w:rsidR="00D8218C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>(5) evaluate the thrombolytic therapy with standard guideline</w:t>
      </w:r>
      <w:r w:rsidR="00FA7649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>.</w:t>
      </w:r>
      <w:r w:rsidR="00FA7649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</w:t>
      </w:r>
    </w:p>
    <w:p w:rsidR="005B5160" w:rsidRPr="004B14AC" w:rsidRDefault="005B5160" w:rsidP="004B14AC">
      <w:pPr>
        <w:tabs>
          <w:tab w:val="left" w:pos="3426"/>
        </w:tabs>
        <w:spacing w:line="240" w:lineRule="auto"/>
        <w:jc w:val="both"/>
        <w:rPr>
          <w:rFonts w:asciiTheme="majorBidi" w:hAnsiTheme="majorBidi" w:cstheme="majorBidi"/>
          <w:b/>
          <w:i/>
          <w:sz w:val="24"/>
          <w:szCs w:val="24"/>
        </w:rPr>
      </w:pPr>
      <w:r w:rsidRPr="004B14AC">
        <w:rPr>
          <w:rFonts w:asciiTheme="majorBidi" w:hAnsiTheme="majorBidi" w:cstheme="majorBidi"/>
          <w:b/>
          <w:i/>
          <w:sz w:val="24"/>
          <w:szCs w:val="24"/>
        </w:rPr>
        <w:t>Methods:</w:t>
      </w:r>
    </w:p>
    <w:p w:rsidR="0088777E" w:rsidRPr="004B14AC" w:rsidRDefault="00E93D4D" w:rsidP="00E72270">
      <w:pPr>
        <w:tabs>
          <w:tab w:val="left" w:pos="3426"/>
        </w:tabs>
        <w:spacing w:line="240" w:lineRule="auto"/>
        <w:jc w:val="both"/>
        <w:rPr>
          <w:rFonts w:asciiTheme="majorBidi" w:hAnsiTheme="majorBidi" w:cstheme="majorBidi"/>
          <w:bCs/>
          <w:iCs/>
          <w:sz w:val="24"/>
          <w:szCs w:val="24"/>
        </w:rPr>
      </w:pPr>
      <w:r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It is </w:t>
      </w:r>
      <w:r w:rsidR="00214BB0">
        <w:rPr>
          <w:rFonts w:asciiTheme="majorBidi" w:hAnsiTheme="majorBidi" w:cstheme="majorBidi"/>
          <w:bCs/>
          <w:iCs/>
          <w:sz w:val="24"/>
          <w:szCs w:val="24"/>
        </w:rPr>
        <w:t xml:space="preserve">a </w:t>
      </w:r>
      <w:r w:rsidR="00CB7E7C" w:rsidRPr="00214BB0">
        <w:rPr>
          <w:rFonts w:asciiTheme="majorBidi" w:hAnsiTheme="majorBidi" w:cstheme="majorBidi"/>
          <w:bCs/>
          <w:iCs/>
          <w:noProof/>
          <w:sz w:val="24"/>
          <w:szCs w:val="24"/>
        </w:rPr>
        <w:t>quantitative</w:t>
      </w:r>
      <w:r w:rsidR="007C0687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</w:t>
      </w:r>
      <w:r w:rsidR="006B2BE8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study </w:t>
      </w:r>
      <w:r w:rsidR="007C0687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conducted in Bangalore Baptist Hospital </w:t>
      </w:r>
      <w:r w:rsidR="00A366F4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for six months among 200 </w:t>
      </w:r>
      <w:r w:rsidR="00DB5150" w:rsidRPr="004B14AC">
        <w:rPr>
          <w:rFonts w:asciiTheme="majorBidi" w:hAnsiTheme="majorBidi" w:cstheme="majorBidi"/>
          <w:bCs/>
          <w:iCs/>
          <w:sz w:val="24"/>
          <w:szCs w:val="24"/>
        </w:rPr>
        <w:t>inpatients</w:t>
      </w:r>
      <w:r w:rsidR="00A366F4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diagnosed with MI and </w:t>
      </w:r>
      <w:r w:rsidR="00DB5150" w:rsidRPr="004B14AC">
        <w:rPr>
          <w:rFonts w:asciiTheme="majorBidi" w:hAnsiTheme="majorBidi" w:cstheme="majorBidi"/>
          <w:bCs/>
          <w:iCs/>
          <w:sz w:val="24"/>
          <w:szCs w:val="24"/>
        </w:rPr>
        <w:t>received thrombolytic</w:t>
      </w:r>
      <w:r w:rsidR="00A366F4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agent</w:t>
      </w:r>
      <w:r w:rsidR="00DB5150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. </w:t>
      </w:r>
      <w:r w:rsidR="0069312D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The </w:t>
      </w:r>
      <w:r w:rsidR="0088777E" w:rsidRPr="004B14AC">
        <w:rPr>
          <w:rFonts w:asciiTheme="majorBidi" w:hAnsiTheme="majorBidi" w:cstheme="majorBidi"/>
          <w:bCs/>
          <w:iCs/>
          <w:sz w:val="24"/>
          <w:szCs w:val="24"/>
        </w:rPr>
        <w:t>admitted case</w:t>
      </w:r>
      <w:r w:rsidR="0069312D" w:rsidRPr="004B14AC">
        <w:rPr>
          <w:rFonts w:asciiTheme="majorBidi" w:hAnsiTheme="majorBidi" w:cstheme="majorBidi"/>
          <w:bCs/>
          <w:iCs/>
          <w:sz w:val="24"/>
          <w:szCs w:val="24"/>
        </w:rPr>
        <w:t>s</w:t>
      </w:r>
      <w:r w:rsidR="0088777E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</w:t>
      </w:r>
      <w:r w:rsidR="001B6A77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>were</w:t>
      </w:r>
      <w:r w:rsidR="0088777E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 xml:space="preserve"> selected</w:t>
      </w:r>
      <w:r w:rsidR="0088777E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for the study on </w:t>
      </w:r>
      <w:r w:rsidR="00BA6D68">
        <w:rPr>
          <w:rFonts w:asciiTheme="majorBidi" w:hAnsiTheme="majorBidi" w:cstheme="majorBidi"/>
          <w:bCs/>
          <w:iCs/>
          <w:sz w:val="24"/>
          <w:szCs w:val="24"/>
        </w:rPr>
        <w:t xml:space="preserve">the </w:t>
      </w:r>
      <w:r w:rsidR="0088777E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>effect</w:t>
      </w:r>
      <w:r w:rsidR="0088777E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of </w:t>
      </w:r>
      <w:r w:rsidR="00214BB0">
        <w:rPr>
          <w:rFonts w:asciiTheme="majorBidi" w:hAnsiTheme="majorBidi" w:cstheme="majorBidi"/>
          <w:bCs/>
          <w:iCs/>
          <w:sz w:val="24"/>
          <w:szCs w:val="24"/>
        </w:rPr>
        <w:t xml:space="preserve">the </w:t>
      </w:r>
      <w:r w:rsidR="0088777E" w:rsidRPr="00214BB0">
        <w:rPr>
          <w:rFonts w:asciiTheme="majorBidi" w:hAnsiTheme="majorBidi" w:cstheme="majorBidi"/>
          <w:bCs/>
          <w:iCs/>
          <w:noProof/>
          <w:sz w:val="24"/>
          <w:szCs w:val="24"/>
        </w:rPr>
        <w:t>thrombolytic</w:t>
      </w:r>
      <w:r w:rsidR="0088777E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agent in MI patients. </w:t>
      </w:r>
      <w:r w:rsidR="002E3B7F" w:rsidRPr="004B14AC">
        <w:rPr>
          <w:rFonts w:asciiTheme="majorBidi" w:hAnsiTheme="majorBidi" w:cstheme="majorBidi"/>
          <w:bCs/>
          <w:iCs/>
          <w:sz w:val="24"/>
          <w:szCs w:val="24"/>
        </w:rPr>
        <w:t>Moreover, t</w:t>
      </w:r>
      <w:r w:rsidR="0069312D" w:rsidRPr="004B14AC">
        <w:rPr>
          <w:rFonts w:asciiTheme="majorBidi" w:hAnsiTheme="majorBidi" w:cstheme="majorBidi"/>
          <w:bCs/>
          <w:iCs/>
          <w:sz w:val="24"/>
          <w:szCs w:val="24"/>
        </w:rPr>
        <w:t>he</w:t>
      </w:r>
      <w:r w:rsidR="0088777E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case</w:t>
      </w:r>
      <w:r w:rsidR="0069312D" w:rsidRPr="004B14AC">
        <w:rPr>
          <w:rFonts w:asciiTheme="majorBidi" w:hAnsiTheme="majorBidi" w:cstheme="majorBidi"/>
          <w:bCs/>
          <w:iCs/>
          <w:sz w:val="24"/>
          <w:szCs w:val="24"/>
        </w:rPr>
        <w:t>s’</w:t>
      </w:r>
      <w:r w:rsidR="0088777E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charts </w:t>
      </w:r>
      <w:r w:rsidR="001B6A77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>were</w:t>
      </w:r>
      <w:r w:rsidR="0088777E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 xml:space="preserve"> reviewed</w:t>
      </w:r>
      <w:r w:rsidR="0088777E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</w:t>
      </w:r>
      <w:r w:rsidR="002E3B7F" w:rsidRPr="004B14AC">
        <w:rPr>
          <w:rFonts w:asciiTheme="majorBidi" w:hAnsiTheme="majorBidi" w:cstheme="majorBidi"/>
          <w:bCs/>
          <w:iCs/>
          <w:sz w:val="24"/>
          <w:szCs w:val="24"/>
        </w:rPr>
        <w:t>for potential drug interactions; the</w:t>
      </w:r>
      <w:r w:rsidR="0088777E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drugs involved in interactions (dose, route, frequency, therapy duration, </w:t>
      </w:r>
      <w:r w:rsidR="00852AEE" w:rsidRPr="004B14AC">
        <w:rPr>
          <w:rFonts w:asciiTheme="majorBidi" w:hAnsiTheme="majorBidi" w:cstheme="majorBidi"/>
          <w:bCs/>
          <w:iCs/>
          <w:sz w:val="24"/>
          <w:szCs w:val="24"/>
        </w:rPr>
        <w:t>and indication</w:t>
      </w:r>
      <w:r w:rsidR="0088777E" w:rsidRPr="004B14AC">
        <w:rPr>
          <w:rFonts w:asciiTheme="majorBidi" w:hAnsiTheme="majorBidi" w:cstheme="majorBidi"/>
          <w:bCs/>
          <w:iCs/>
          <w:sz w:val="24"/>
          <w:szCs w:val="24"/>
        </w:rPr>
        <w:t>)</w:t>
      </w:r>
      <w:r w:rsidR="002E3B7F" w:rsidRPr="004B14AC">
        <w:rPr>
          <w:rFonts w:asciiTheme="majorBidi" w:hAnsiTheme="majorBidi" w:cstheme="majorBidi"/>
          <w:bCs/>
          <w:iCs/>
          <w:sz w:val="24"/>
          <w:szCs w:val="24"/>
        </w:rPr>
        <w:t>,</w:t>
      </w:r>
      <w:r w:rsidR="00240577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the</w:t>
      </w:r>
      <w:r w:rsidR="0088777E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laboratory investigati</w:t>
      </w:r>
      <w:r w:rsidR="00B65B9D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ons, </w:t>
      </w:r>
      <w:r w:rsidR="00240577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the </w:t>
      </w:r>
      <w:r w:rsidR="003B77E3">
        <w:rPr>
          <w:rFonts w:asciiTheme="majorBidi" w:hAnsiTheme="majorBidi" w:cstheme="majorBidi"/>
          <w:bCs/>
          <w:iCs/>
          <w:sz w:val="24"/>
          <w:szCs w:val="24"/>
        </w:rPr>
        <w:t xml:space="preserve">followed up, </w:t>
      </w:r>
      <w:r w:rsidR="00240577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the </w:t>
      </w:r>
      <w:r w:rsidR="0088777E" w:rsidRPr="00D741E1">
        <w:rPr>
          <w:rFonts w:asciiTheme="majorBidi" w:hAnsiTheme="majorBidi" w:cstheme="majorBidi"/>
          <w:bCs/>
          <w:iCs/>
          <w:noProof/>
          <w:sz w:val="24"/>
          <w:szCs w:val="24"/>
        </w:rPr>
        <w:t>drug</w:t>
      </w:r>
      <w:r w:rsidR="00D741E1">
        <w:rPr>
          <w:rFonts w:asciiTheme="majorBidi" w:hAnsiTheme="majorBidi" w:cstheme="majorBidi"/>
          <w:bCs/>
          <w:iCs/>
          <w:noProof/>
          <w:sz w:val="24"/>
          <w:szCs w:val="24"/>
        </w:rPr>
        <w:t>-</w:t>
      </w:r>
      <w:r w:rsidR="0088777E" w:rsidRPr="00D741E1">
        <w:rPr>
          <w:rFonts w:asciiTheme="majorBidi" w:hAnsiTheme="majorBidi" w:cstheme="majorBidi"/>
          <w:bCs/>
          <w:iCs/>
          <w:noProof/>
          <w:sz w:val="24"/>
          <w:szCs w:val="24"/>
        </w:rPr>
        <w:t>related</w:t>
      </w:r>
      <w:r w:rsidR="0088777E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problem</w:t>
      </w:r>
      <w:r w:rsidR="003B77E3">
        <w:rPr>
          <w:rFonts w:asciiTheme="majorBidi" w:hAnsiTheme="majorBidi" w:cstheme="majorBidi"/>
          <w:bCs/>
          <w:iCs/>
          <w:sz w:val="24"/>
          <w:szCs w:val="24"/>
        </w:rPr>
        <w:t>s</w:t>
      </w:r>
      <w:r w:rsidR="0088777E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of </w:t>
      </w:r>
      <w:r w:rsidR="00D741E1">
        <w:rPr>
          <w:rFonts w:asciiTheme="majorBidi" w:hAnsiTheme="majorBidi" w:cstheme="majorBidi"/>
          <w:bCs/>
          <w:iCs/>
          <w:sz w:val="24"/>
          <w:szCs w:val="24"/>
        </w:rPr>
        <w:t xml:space="preserve">the </w:t>
      </w:r>
      <w:r w:rsidR="0088777E" w:rsidRPr="00D741E1">
        <w:rPr>
          <w:rFonts w:asciiTheme="majorBidi" w:hAnsiTheme="majorBidi" w:cstheme="majorBidi"/>
          <w:bCs/>
          <w:iCs/>
          <w:noProof/>
          <w:sz w:val="24"/>
          <w:szCs w:val="24"/>
        </w:rPr>
        <w:t>thrombolytic</w:t>
      </w:r>
      <w:r w:rsidR="0088777E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agent and </w:t>
      </w:r>
      <w:r w:rsidR="00240577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the </w:t>
      </w:r>
      <w:r w:rsidR="0088777E" w:rsidRPr="004B14AC">
        <w:rPr>
          <w:rFonts w:asciiTheme="majorBidi" w:hAnsiTheme="majorBidi" w:cstheme="majorBidi"/>
          <w:bCs/>
          <w:iCs/>
          <w:sz w:val="24"/>
          <w:szCs w:val="24"/>
        </w:rPr>
        <w:t>ph</w:t>
      </w:r>
      <w:r w:rsidR="009E4CCE" w:rsidRPr="004B14AC">
        <w:rPr>
          <w:rFonts w:asciiTheme="majorBidi" w:hAnsiTheme="majorBidi" w:cstheme="majorBidi"/>
          <w:bCs/>
          <w:iCs/>
          <w:sz w:val="24"/>
          <w:szCs w:val="24"/>
        </w:rPr>
        <w:t>armacist’s intervention were</w:t>
      </w:r>
      <w:r w:rsidR="00A30401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the source of study. </w:t>
      </w:r>
      <w:r w:rsidR="00FC6C84" w:rsidRPr="004B14AC">
        <w:rPr>
          <w:rFonts w:asciiTheme="majorBidi" w:hAnsiTheme="majorBidi" w:cstheme="majorBidi"/>
          <w:bCs/>
          <w:iCs/>
          <w:sz w:val="24"/>
          <w:szCs w:val="24"/>
        </w:rPr>
        <w:t>Alternately, t</w:t>
      </w:r>
      <w:r w:rsidR="00907094" w:rsidRPr="004B14AC">
        <w:rPr>
          <w:rFonts w:asciiTheme="majorBidi" w:hAnsiTheme="majorBidi" w:cstheme="majorBidi"/>
          <w:sz w:val="24"/>
          <w:szCs w:val="24"/>
        </w:rPr>
        <w:t xml:space="preserve">he prescription audit as </w:t>
      </w:r>
      <w:r w:rsidR="003C0497" w:rsidRPr="004B14AC">
        <w:rPr>
          <w:rFonts w:asciiTheme="majorBidi" w:hAnsiTheme="majorBidi" w:cstheme="majorBidi"/>
          <w:sz w:val="24"/>
          <w:szCs w:val="24"/>
        </w:rPr>
        <w:t>an important</w:t>
      </w:r>
      <w:r w:rsidR="00907094" w:rsidRPr="004B14AC">
        <w:rPr>
          <w:rFonts w:asciiTheme="majorBidi" w:hAnsiTheme="majorBidi" w:cstheme="majorBidi"/>
          <w:sz w:val="24"/>
          <w:szCs w:val="24"/>
        </w:rPr>
        <w:t xml:space="preserve"> component of clinical pharmacy </w:t>
      </w:r>
      <w:r w:rsidR="00907094" w:rsidRPr="00D741E1">
        <w:rPr>
          <w:rFonts w:asciiTheme="majorBidi" w:hAnsiTheme="majorBidi" w:cstheme="majorBidi"/>
          <w:noProof/>
          <w:sz w:val="24"/>
          <w:szCs w:val="24"/>
        </w:rPr>
        <w:t>w</w:t>
      </w:r>
      <w:r w:rsidR="00D741E1">
        <w:rPr>
          <w:rFonts w:asciiTheme="majorBidi" w:hAnsiTheme="majorBidi" w:cstheme="majorBidi"/>
          <w:noProof/>
          <w:sz w:val="24"/>
          <w:szCs w:val="24"/>
        </w:rPr>
        <w:t>as</w:t>
      </w:r>
      <w:r w:rsidR="00907094" w:rsidRPr="004B14AC">
        <w:rPr>
          <w:rFonts w:asciiTheme="majorBidi" w:hAnsiTheme="majorBidi" w:cstheme="majorBidi"/>
          <w:sz w:val="24"/>
          <w:szCs w:val="24"/>
        </w:rPr>
        <w:t xml:space="preserve"> applied to </w:t>
      </w:r>
      <w:r w:rsidR="003C0497" w:rsidRPr="004B14AC">
        <w:rPr>
          <w:rFonts w:asciiTheme="majorBidi" w:hAnsiTheme="majorBidi" w:cstheme="majorBidi"/>
          <w:sz w:val="24"/>
          <w:szCs w:val="24"/>
        </w:rPr>
        <w:t xml:space="preserve">evaluate the status of prescriptions </w:t>
      </w:r>
      <w:r w:rsidR="003C0497" w:rsidRPr="00BA6D68">
        <w:rPr>
          <w:rFonts w:asciiTheme="majorBidi" w:hAnsiTheme="majorBidi" w:cstheme="majorBidi"/>
          <w:noProof/>
          <w:sz w:val="24"/>
          <w:szCs w:val="24"/>
        </w:rPr>
        <w:t>in order to</w:t>
      </w:r>
      <w:r w:rsidR="003C0497" w:rsidRPr="004B14AC">
        <w:rPr>
          <w:rFonts w:asciiTheme="majorBidi" w:hAnsiTheme="majorBidi" w:cstheme="majorBidi"/>
          <w:sz w:val="24"/>
          <w:szCs w:val="24"/>
        </w:rPr>
        <w:t xml:space="preserve"> </w:t>
      </w:r>
      <w:r w:rsidR="00907094" w:rsidRPr="004B14AC">
        <w:rPr>
          <w:rFonts w:asciiTheme="majorBidi" w:hAnsiTheme="majorBidi" w:cstheme="majorBidi"/>
          <w:sz w:val="24"/>
          <w:szCs w:val="24"/>
        </w:rPr>
        <w:t>optimiz</w:t>
      </w:r>
      <w:r w:rsidR="003C0497" w:rsidRPr="004B14AC">
        <w:rPr>
          <w:rFonts w:asciiTheme="majorBidi" w:hAnsiTheme="majorBidi" w:cstheme="majorBidi"/>
          <w:sz w:val="24"/>
          <w:szCs w:val="24"/>
        </w:rPr>
        <w:t>e</w:t>
      </w:r>
      <w:r w:rsidR="00907094" w:rsidRPr="004B14AC">
        <w:rPr>
          <w:rFonts w:asciiTheme="majorBidi" w:hAnsiTheme="majorBidi" w:cstheme="majorBidi"/>
          <w:sz w:val="24"/>
          <w:szCs w:val="24"/>
        </w:rPr>
        <w:t xml:space="preserve"> </w:t>
      </w:r>
      <w:r w:rsidR="003C0497" w:rsidRPr="004B14AC">
        <w:rPr>
          <w:rFonts w:asciiTheme="majorBidi" w:hAnsiTheme="majorBidi" w:cstheme="majorBidi"/>
          <w:sz w:val="24"/>
          <w:szCs w:val="24"/>
        </w:rPr>
        <w:t xml:space="preserve">the </w:t>
      </w:r>
      <w:r w:rsidR="00907094" w:rsidRPr="004B14AC">
        <w:rPr>
          <w:rFonts w:asciiTheme="majorBidi" w:hAnsiTheme="majorBidi" w:cstheme="majorBidi"/>
          <w:sz w:val="24"/>
          <w:szCs w:val="24"/>
        </w:rPr>
        <w:t>medication use, minimiz</w:t>
      </w:r>
      <w:r w:rsidR="003C0497" w:rsidRPr="004B14AC">
        <w:rPr>
          <w:rFonts w:asciiTheme="majorBidi" w:hAnsiTheme="majorBidi" w:cstheme="majorBidi"/>
          <w:sz w:val="24"/>
          <w:szCs w:val="24"/>
        </w:rPr>
        <w:t>e</w:t>
      </w:r>
      <w:r w:rsidR="00907094" w:rsidRPr="004B14AC">
        <w:rPr>
          <w:rFonts w:asciiTheme="majorBidi" w:hAnsiTheme="majorBidi" w:cstheme="majorBidi"/>
          <w:sz w:val="24"/>
          <w:szCs w:val="24"/>
        </w:rPr>
        <w:t xml:space="preserve"> </w:t>
      </w:r>
      <w:r w:rsidR="00D741E1">
        <w:rPr>
          <w:rFonts w:asciiTheme="majorBidi" w:hAnsiTheme="majorBidi" w:cstheme="majorBidi"/>
          <w:sz w:val="24"/>
          <w:szCs w:val="24"/>
        </w:rPr>
        <w:t xml:space="preserve">the </w:t>
      </w:r>
      <w:r w:rsidR="00907094" w:rsidRPr="00D741E1">
        <w:rPr>
          <w:rFonts w:asciiTheme="majorBidi" w:hAnsiTheme="majorBidi" w:cstheme="majorBidi"/>
          <w:noProof/>
          <w:sz w:val="24"/>
          <w:szCs w:val="24"/>
        </w:rPr>
        <w:t>number</w:t>
      </w:r>
      <w:r w:rsidR="00907094" w:rsidRPr="004B14AC">
        <w:rPr>
          <w:rFonts w:asciiTheme="majorBidi" w:hAnsiTheme="majorBidi" w:cstheme="majorBidi"/>
          <w:sz w:val="24"/>
          <w:szCs w:val="24"/>
        </w:rPr>
        <w:t xml:space="preserve"> of medication-related problems</w:t>
      </w:r>
      <w:r w:rsidR="003C0497" w:rsidRPr="004B14AC">
        <w:rPr>
          <w:rFonts w:asciiTheme="majorBidi" w:hAnsiTheme="majorBidi" w:cstheme="majorBidi"/>
          <w:sz w:val="24"/>
          <w:szCs w:val="24"/>
        </w:rPr>
        <w:t>,</w:t>
      </w:r>
      <w:r w:rsidR="00907094" w:rsidRPr="004B14AC">
        <w:rPr>
          <w:rFonts w:asciiTheme="majorBidi" w:hAnsiTheme="majorBidi" w:cstheme="majorBidi"/>
          <w:sz w:val="24"/>
          <w:szCs w:val="24"/>
        </w:rPr>
        <w:t xml:space="preserve"> and improv</w:t>
      </w:r>
      <w:r w:rsidR="003C0497" w:rsidRPr="004B14AC">
        <w:rPr>
          <w:rFonts w:asciiTheme="majorBidi" w:hAnsiTheme="majorBidi" w:cstheme="majorBidi"/>
          <w:sz w:val="24"/>
          <w:szCs w:val="24"/>
        </w:rPr>
        <w:t>e the</w:t>
      </w:r>
      <w:r w:rsidR="00907094" w:rsidRPr="004B14AC">
        <w:rPr>
          <w:rFonts w:asciiTheme="majorBidi" w:hAnsiTheme="majorBidi" w:cstheme="majorBidi"/>
          <w:sz w:val="24"/>
          <w:szCs w:val="24"/>
        </w:rPr>
        <w:t xml:space="preserve"> medication therapy.</w:t>
      </w:r>
      <w:r w:rsidR="003C0497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</w:t>
      </w:r>
      <w:r w:rsidR="00E36DEA" w:rsidRPr="004B14AC">
        <w:rPr>
          <w:rFonts w:asciiTheme="majorBidi" w:hAnsiTheme="majorBidi" w:cstheme="majorBidi"/>
          <w:bCs/>
          <w:iCs/>
          <w:sz w:val="24"/>
          <w:szCs w:val="24"/>
        </w:rPr>
        <w:t>Further</w:t>
      </w:r>
      <w:r w:rsidR="009E4CCE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, </w:t>
      </w:r>
      <w:r w:rsidR="00DB004B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the </w:t>
      </w:r>
      <w:r w:rsidR="00E36DEA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literature </w:t>
      </w:r>
      <w:r w:rsidR="00DB004B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reviews and the </w:t>
      </w:r>
      <w:r w:rsidR="0088777E" w:rsidRPr="004B14AC">
        <w:rPr>
          <w:rFonts w:asciiTheme="majorBidi" w:hAnsiTheme="majorBidi" w:cstheme="majorBidi"/>
          <w:bCs/>
          <w:iCs/>
          <w:sz w:val="24"/>
          <w:szCs w:val="24"/>
        </w:rPr>
        <w:t>clinical pharmacist’s intervention</w:t>
      </w:r>
      <w:r w:rsidR="00DB004B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</w:t>
      </w:r>
      <w:r w:rsidR="0011027E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>were applied</w:t>
      </w:r>
      <w:r w:rsidR="0011027E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in this study.</w:t>
      </w:r>
      <w:r w:rsidR="0088777E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</w:t>
      </w:r>
      <w:r w:rsidR="00880409" w:rsidRPr="004B14AC">
        <w:rPr>
          <w:rFonts w:asciiTheme="majorBidi" w:hAnsiTheme="majorBidi" w:cstheme="majorBidi"/>
          <w:sz w:val="24"/>
          <w:szCs w:val="24"/>
        </w:rPr>
        <w:t xml:space="preserve">The comparison between the treatment procedure and guideline </w:t>
      </w:r>
      <w:r w:rsidR="00DA15DB" w:rsidRPr="00BA6D68">
        <w:rPr>
          <w:rFonts w:asciiTheme="majorBidi" w:hAnsiTheme="majorBidi" w:cstheme="majorBidi"/>
          <w:noProof/>
          <w:sz w:val="24"/>
          <w:szCs w:val="24"/>
        </w:rPr>
        <w:t>was done</w:t>
      </w:r>
      <w:r w:rsidR="00DA15DB" w:rsidRPr="004B14AC">
        <w:rPr>
          <w:rFonts w:asciiTheme="majorBidi" w:hAnsiTheme="majorBidi" w:cstheme="majorBidi"/>
          <w:sz w:val="24"/>
          <w:szCs w:val="24"/>
        </w:rPr>
        <w:t xml:space="preserve"> </w:t>
      </w:r>
      <w:r w:rsidR="00880409" w:rsidRPr="004B14AC">
        <w:rPr>
          <w:rFonts w:asciiTheme="majorBidi" w:hAnsiTheme="majorBidi" w:cstheme="majorBidi"/>
          <w:sz w:val="24"/>
          <w:szCs w:val="24"/>
        </w:rPr>
        <w:t xml:space="preserve">for better understanding of </w:t>
      </w:r>
      <w:r w:rsidR="00D741E1">
        <w:rPr>
          <w:rFonts w:asciiTheme="majorBidi" w:hAnsiTheme="majorBidi" w:cstheme="majorBidi"/>
          <w:sz w:val="24"/>
          <w:szCs w:val="24"/>
        </w:rPr>
        <w:t xml:space="preserve">the </w:t>
      </w:r>
      <w:r w:rsidR="00880409" w:rsidRPr="00D741E1">
        <w:rPr>
          <w:rFonts w:asciiTheme="majorBidi" w:hAnsiTheme="majorBidi" w:cstheme="majorBidi"/>
          <w:noProof/>
          <w:sz w:val="24"/>
          <w:szCs w:val="24"/>
        </w:rPr>
        <w:t>link</w:t>
      </w:r>
      <w:r w:rsidR="00880409" w:rsidRPr="004B14AC">
        <w:rPr>
          <w:rFonts w:asciiTheme="majorBidi" w:hAnsiTheme="majorBidi" w:cstheme="majorBidi"/>
          <w:sz w:val="24"/>
          <w:szCs w:val="24"/>
        </w:rPr>
        <w:t xml:space="preserve"> between the ADRs, Morbidity and mortality ratios.</w:t>
      </w:r>
      <w:r w:rsidR="00DA15DB" w:rsidRPr="004B14AC">
        <w:rPr>
          <w:rFonts w:asciiTheme="majorBidi" w:hAnsiTheme="majorBidi" w:cstheme="majorBidi"/>
          <w:sz w:val="24"/>
          <w:szCs w:val="24"/>
        </w:rPr>
        <w:t xml:space="preserve"> </w:t>
      </w:r>
      <w:r w:rsidR="006479DB" w:rsidRPr="004B14AC">
        <w:rPr>
          <w:rFonts w:asciiTheme="majorBidi" w:hAnsiTheme="majorBidi" w:cstheme="majorBidi"/>
          <w:bCs/>
          <w:iCs/>
          <w:sz w:val="24"/>
          <w:szCs w:val="24"/>
        </w:rPr>
        <w:t>The severities of the drug interactions were assessed and categorized as major (can cause permanent damage or life risk), moderate (can cause harm</w:t>
      </w:r>
      <w:r w:rsidR="00BA6D68">
        <w:rPr>
          <w:rFonts w:asciiTheme="majorBidi" w:hAnsiTheme="majorBidi" w:cstheme="majorBidi"/>
          <w:bCs/>
          <w:iCs/>
          <w:sz w:val="24"/>
          <w:szCs w:val="24"/>
        </w:rPr>
        <w:t>,</w:t>
      </w:r>
      <w:r w:rsidR="006479DB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</w:t>
      </w:r>
      <w:r w:rsidR="006479DB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>and</w:t>
      </w:r>
      <w:r w:rsidR="006479DB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treatment </w:t>
      </w:r>
      <w:r w:rsidR="00D741E1">
        <w:rPr>
          <w:rFonts w:asciiTheme="majorBidi" w:hAnsiTheme="majorBidi" w:cstheme="majorBidi"/>
          <w:bCs/>
          <w:iCs/>
          <w:noProof/>
          <w:sz w:val="24"/>
          <w:szCs w:val="24"/>
        </w:rPr>
        <w:t>are</w:t>
      </w:r>
      <w:r w:rsidR="006479DB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required) or minor (can cause small or no clinical effect, with no treatment required). </w:t>
      </w:r>
      <w:r w:rsidR="003A2B77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As </w:t>
      </w:r>
      <w:r w:rsidR="00D741E1">
        <w:rPr>
          <w:rFonts w:asciiTheme="majorBidi" w:hAnsiTheme="majorBidi" w:cstheme="majorBidi"/>
          <w:bCs/>
          <w:iCs/>
          <w:sz w:val="24"/>
          <w:szCs w:val="24"/>
        </w:rPr>
        <w:t xml:space="preserve">an </w:t>
      </w:r>
      <w:r w:rsidR="003A2B77" w:rsidRPr="00D741E1">
        <w:rPr>
          <w:rFonts w:asciiTheme="majorBidi" w:hAnsiTheme="majorBidi" w:cstheme="majorBidi"/>
          <w:bCs/>
          <w:iCs/>
          <w:noProof/>
          <w:sz w:val="24"/>
          <w:szCs w:val="24"/>
        </w:rPr>
        <w:t>ethical</w:t>
      </w:r>
      <w:r w:rsidR="003A2B77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consideration, t</w:t>
      </w:r>
      <w:r w:rsidR="006479DB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he </w:t>
      </w:r>
      <w:r w:rsidR="003A2B77" w:rsidRPr="004B14AC">
        <w:rPr>
          <w:rFonts w:asciiTheme="majorBidi" w:hAnsiTheme="majorBidi" w:cstheme="majorBidi"/>
          <w:bCs/>
          <w:iCs/>
          <w:sz w:val="24"/>
          <w:szCs w:val="24"/>
        </w:rPr>
        <w:t>patients’ records</w:t>
      </w:r>
      <w:r w:rsidR="006479DB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</w:t>
      </w:r>
      <w:r w:rsidR="006479DB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>were stored</w:t>
      </w:r>
      <w:r w:rsidR="006479DB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confidentially</w:t>
      </w:r>
      <w:r w:rsidR="00D741E1">
        <w:rPr>
          <w:rFonts w:asciiTheme="majorBidi" w:hAnsiTheme="majorBidi" w:cstheme="majorBidi"/>
          <w:bCs/>
          <w:iCs/>
          <w:sz w:val="24"/>
          <w:szCs w:val="24"/>
        </w:rPr>
        <w:t>,</w:t>
      </w:r>
      <w:r w:rsidR="006479DB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</w:t>
      </w:r>
      <w:r w:rsidR="006479DB" w:rsidRPr="00D741E1">
        <w:rPr>
          <w:rFonts w:asciiTheme="majorBidi" w:hAnsiTheme="majorBidi" w:cstheme="majorBidi"/>
          <w:bCs/>
          <w:iCs/>
          <w:noProof/>
          <w:sz w:val="24"/>
          <w:szCs w:val="24"/>
        </w:rPr>
        <w:t>and</w:t>
      </w:r>
      <w:r w:rsidR="006479DB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</w:t>
      </w:r>
      <w:r w:rsidR="001E56DA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for further </w:t>
      </w:r>
      <w:r w:rsidR="001E56DA" w:rsidRPr="00D741E1">
        <w:rPr>
          <w:rFonts w:asciiTheme="majorBidi" w:hAnsiTheme="majorBidi" w:cstheme="majorBidi"/>
          <w:bCs/>
          <w:iCs/>
          <w:noProof/>
          <w:sz w:val="24"/>
          <w:szCs w:val="24"/>
        </w:rPr>
        <w:t>analysis</w:t>
      </w:r>
      <w:r w:rsidR="00D741E1">
        <w:rPr>
          <w:rFonts w:asciiTheme="majorBidi" w:hAnsiTheme="majorBidi" w:cstheme="majorBidi"/>
          <w:bCs/>
          <w:iCs/>
          <w:noProof/>
          <w:sz w:val="24"/>
          <w:szCs w:val="24"/>
        </w:rPr>
        <w:t>,</w:t>
      </w:r>
      <w:r w:rsidR="001E56DA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the </w:t>
      </w:r>
      <w:r w:rsidR="00852AEE">
        <w:rPr>
          <w:rFonts w:asciiTheme="majorBidi" w:hAnsiTheme="majorBidi" w:cstheme="majorBidi"/>
          <w:bCs/>
          <w:iCs/>
          <w:sz w:val="24"/>
          <w:szCs w:val="24"/>
        </w:rPr>
        <w:t>Excel</w:t>
      </w:r>
      <w:r w:rsidR="001E56DA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</w:t>
      </w:r>
      <w:r w:rsidR="001E56DA" w:rsidRPr="00BA6D68">
        <w:rPr>
          <w:rFonts w:asciiTheme="majorBidi" w:hAnsiTheme="majorBidi" w:cstheme="majorBidi"/>
          <w:bCs/>
          <w:iCs/>
          <w:noProof/>
          <w:sz w:val="24"/>
          <w:szCs w:val="24"/>
        </w:rPr>
        <w:t>was used</w:t>
      </w:r>
      <w:r w:rsidR="006479DB" w:rsidRPr="004B14AC">
        <w:rPr>
          <w:rFonts w:asciiTheme="majorBidi" w:hAnsiTheme="majorBidi" w:cstheme="majorBidi"/>
          <w:bCs/>
          <w:iCs/>
          <w:sz w:val="24"/>
          <w:szCs w:val="24"/>
        </w:rPr>
        <w:t>.</w:t>
      </w:r>
      <w:r w:rsidR="0088777E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The </w:t>
      </w:r>
      <w:r w:rsidR="00972E7C" w:rsidRPr="004B14AC">
        <w:rPr>
          <w:rFonts w:asciiTheme="majorBidi" w:hAnsiTheme="majorBidi" w:cstheme="majorBidi"/>
          <w:bCs/>
          <w:iCs/>
          <w:sz w:val="24"/>
          <w:szCs w:val="24"/>
        </w:rPr>
        <w:t>findings</w:t>
      </w:r>
      <w:r w:rsidR="0088777E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</w:t>
      </w:r>
      <w:r w:rsidR="001E56DA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were </w:t>
      </w:r>
      <w:r w:rsidR="0088777E" w:rsidRPr="004B14AC">
        <w:rPr>
          <w:rFonts w:asciiTheme="majorBidi" w:hAnsiTheme="majorBidi" w:cstheme="majorBidi"/>
          <w:bCs/>
          <w:iCs/>
          <w:sz w:val="24"/>
          <w:szCs w:val="24"/>
        </w:rPr>
        <w:t>categorize</w:t>
      </w:r>
      <w:r w:rsidR="001E56DA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d </w:t>
      </w:r>
      <w:r w:rsidR="00972E7C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based on the </w:t>
      </w:r>
      <w:r w:rsidR="001E56DA"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pharmacodynamics mechanism. </w:t>
      </w:r>
    </w:p>
    <w:p w:rsidR="005B5160" w:rsidRPr="004B14AC" w:rsidRDefault="005B5160" w:rsidP="004B14AC">
      <w:pPr>
        <w:tabs>
          <w:tab w:val="left" w:pos="3426"/>
        </w:tabs>
        <w:spacing w:line="240" w:lineRule="auto"/>
        <w:jc w:val="both"/>
        <w:rPr>
          <w:rFonts w:asciiTheme="majorBidi" w:hAnsiTheme="majorBidi" w:cstheme="majorBidi"/>
          <w:b/>
          <w:i/>
          <w:sz w:val="24"/>
          <w:szCs w:val="24"/>
        </w:rPr>
      </w:pPr>
      <w:r w:rsidRPr="004B14AC">
        <w:rPr>
          <w:rFonts w:asciiTheme="majorBidi" w:hAnsiTheme="majorBidi" w:cstheme="majorBidi"/>
          <w:b/>
          <w:i/>
          <w:sz w:val="24"/>
          <w:szCs w:val="24"/>
        </w:rPr>
        <w:t>Results:</w:t>
      </w:r>
    </w:p>
    <w:p w:rsidR="008960CE" w:rsidRPr="004B14AC" w:rsidRDefault="00B14F97" w:rsidP="00B24004">
      <w:pPr>
        <w:tabs>
          <w:tab w:val="left" w:pos="3426"/>
        </w:tabs>
        <w:spacing w:before="24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B14AC">
        <w:rPr>
          <w:rFonts w:asciiTheme="majorBidi" w:hAnsiTheme="majorBidi" w:cstheme="majorBidi"/>
          <w:sz w:val="24"/>
          <w:szCs w:val="24"/>
        </w:rPr>
        <w:t xml:space="preserve">The study showed the maximum number of </w:t>
      </w:r>
      <w:bookmarkStart w:id="0" w:name="_GoBack"/>
      <w:bookmarkEnd w:id="0"/>
      <w:r w:rsidR="00BA6D68">
        <w:rPr>
          <w:rFonts w:asciiTheme="majorBidi" w:hAnsiTheme="majorBidi" w:cstheme="majorBidi"/>
          <w:sz w:val="24"/>
          <w:szCs w:val="24"/>
        </w:rPr>
        <w:t xml:space="preserve">the </w:t>
      </w:r>
      <w:r w:rsidRPr="00BA6D68">
        <w:rPr>
          <w:rFonts w:asciiTheme="majorBidi" w:hAnsiTheme="majorBidi" w:cstheme="majorBidi"/>
          <w:noProof/>
          <w:sz w:val="24"/>
          <w:szCs w:val="24"/>
        </w:rPr>
        <w:t>patient</w:t>
      </w:r>
      <w:r w:rsidRPr="004B14AC">
        <w:rPr>
          <w:rFonts w:asciiTheme="majorBidi" w:hAnsiTheme="majorBidi" w:cstheme="majorBidi"/>
          <w:sz w:val="24"/>
          <w:szCs w:val="24"/>
        </w:rPr>
        <w:t xml:space="preserve"> </w:t>
      </w:r>
      <w:r w:rsidR="006553E8">
        <w:rPr>
          <w:rFonts w:asciiTheme="majorBidi" w:hAnsiTheme="majorBidi" w:cstheme="majorBidi"/>
          <w:sz w:val="24"/>
          <w:szCs w:val="24"/>
        </w:rPr>
        <w:t>between age</w:t>
      </w:r>
      <w:r w:rsidR="00B24004">
        <w:rPr>
          <w:rFonts w:asciiTheme="majorBidi" w:hAnsiTheme="majorBidi" w:cstheme="majorBidi"/>
          <w:sz w:val="24"/>
          <w:szCs w:val="24"/>
        </w:rPr>
        <w:t>s</w:t>
      </w:r>
      <w:r w:rsidR="006553E8">
        <w:rPr>
          <w:rFonts w:asciiTheme="majorBidi" w:hAnsiTheme="majorBidi" w:cstheme="majorBidi"/>
          <w:sz w:val="24"/>
          <w:szCs w:val="24"/>
        </w:rPr>
        <w:t xml:space="preserve"> 41 to 60 were </w:t>
      </w:r>
      <w:r w:rsidRPr="004B14AC">
        <w:rPr>
          <w:rFonts w:asciiTheme="majorBidi" w:hAnsiTheme="majorBidi" w:cstheme="majorBidi"/>
          <w:sz w:val="24"/>
          <w:szCs w:val="24"/>
        </w:rPr>
        <w:t xml:space="preserve">receiving </w:t>
      </w:r>
      <w:r w:rsidR="00EB00C7" w:rsidRPr="004B14AC">
        <w:rPr>
          <w:rFonts w:asciiTheme="majorBidi" w:hAnsiTheme="majorBidi" w:cstheme="majorBidi"/>
          <w:sz w:val="24"/>
          <w:szCs w:val="24"/>
        </w:rPr>
        <w:t>t</w:t>
      </w:r>
      <w:r w:rsidRPr="004B14AC">
        <w:rPr>
          <w:rFonts w:asciiTheme="majorBidi" w:hAnsiTheme="majorBidi" w:cstheme="majorBidi"/>
          <w:sz w:val="24"/>
          <w:szCs w:val="24"/>
        </w:rPr>
        <w:t xml:space="preserve">hrombolytic medication, </w:t>
      </w:r>
      <w:r w:rsidR="00A37F2E">
        <w:rPr>
          <w:rFonts w:asciiTheme="majorBidi" w:hAnsiTheme="majorBidi" w:cstheme="majorBidi"/>
          <w:sz w:val="24"/>
          <w:szCs w:val="24"/>
        </w:rPr>
        <w:t>with a diagnosis of AMI</w:t>
      </w:r>
      <w:r w:rsidR="00B24004">
        <w:rPr>
          <w:rFonts w:asciiTheme="majorBidi" w:hAnsiTheme="majorBidi" w:cstheme="majorBidi"/>
          <w:sz w:val="24"/>
          <w:szCs w:val="24"/>
        </w:rPr>
        <w:t>.</w:t>
      </w:r>
      <w:r w:rsidR="00A37F2E">
        <w:rPr>
          <w:rFonts w:asciiTheme="majorBidi" w:hAnsiTheme="majorBidi" w:cstheme="majorBidi"/>
          <w:sz w:val="24"/>
          <w:szCs w:val="24"/>
        </w:rPr>
        <w:t xml:space="preserve"> 46</w:t>
      </w:r>
      <w:r w:rsidR="00A37F2E" w:rsidRPr="00BA6D68">
        <w:rPr>
          <w:rFonts w:asciiTheme="majorBidi" w:hAnsiTheme="majorBidi" w:cstheme="majorBidi"/>
          <w:noProof/>
          <w:sz w:val="24"/>
          <w:szCs w:val="24"/>
        </w:rPr>
        <w:t>%</w:t>
      </w:r>
      <w:r w:rsidR="00BA6D68">
        <w:rPr>
          <w:rFonts w:asciiTheme="majorBidi" w:hAnsiTheme="majorBidi" w:cstheme="majorBidi"/>
          <w:noProof/>
          <w:sz w:val="24"/>
          <w:szCs w:val="24"/>
        </w:rPr>
        <w:t xml:space="preserve"> of</w:t>
      </w:r>
      <w:r w:rsidR="00984E7E" w:rsidRPr="004B14AC">
        <w:rPr>
          <w:rFonts w:asciiTheme="majorBidi" w:hAnsiTheme="majorBidi" w:cstheme="majorBidi"/>
          <w:sz w:val="24"/>
          <w:szCs w:val="24"/>
        </w:rPr>
        <w:t xml:space="preserve"> cases had s</w:t>
      </w:r>
      <w:r w:rsidR="00B24004">
        <w:rPr>
          <w:rFonts w:asciiTheme="majorBidi" w:hAnsiTheme="majorBidi" w:cstheme="majorBidi"/>
          <w:sz w:val="24"/>
          <w:szCs w:val="24"/>
        </w:rPr>
        <w:t>treptokinase injection, 75</w:t>
      </w:r>
      <w:r w:rsidR="00B24004" w:rsidRPr="00BA6D68">
        <w:rPr>
          <w:rFonts w:asciiTheme="majorBidi" w:hAnsiTheme="majorBidi" w:cstheme="majorBidi"/>
          <w:noProof/>
          <w:sz w:val="24"/>
          <w:szCs w:val="24"/>
        </w:rPr>
        <w:t>%</w:t>
      </w:r>
      <w:r w:rsidR="00BA6D68">
        <w:rPr>
          <w:rFonts w:asciiTheme="majorBidi" w:hAnsiTheme="majorBidi" w:cstheme="majorBidi"/>
          <w:noProof/>
          <w:sz w:val="24"/>
          <w:szCs w:val="24"/>
        </w:rPr>
        <w:t xml:space="preserve"> of</w:t>
      </w:r>
      <w:r w:rsidR="00B24004" w:rsidRPr="004B14AC">
        <w:rPr>
          <w:rFonts w:asciiTheme="majorBidi" w:hAnsiTheme="majorBidi" w:cstheme="majorBidi"/>
          <w:sz w:val="24"/>
          <w:szCs w:val="24"/>
        </w:rPr>
        <w:t xml:space="preserve"> patients had dysrhythmia,</w:t>
      </w:r>
      <w:r w:rsidR="00B24004">
        <w:rPr>
          <w:rFonts w:asciiTheme="majorBidi" w:hAnsiTheme="majorBidi" w:cstheme="majorBidi"/>
          <w:sz w:val="24"/>
          <w:szCs w:val="24"/>
        </w:rPr>
        <w:t xml:space="preserve"> and 25%</w:t>
      </w:r>
      <w:r w:rsidR="00B24004" w:rsidRPr="004B14AC">
        <w:rPr>
          <w:rFonts w:asciiTheme="majorBidi" w:hAnsiTheme="majorBidi" w:cstheme="majorBidi"/>
          <w:sz w:val="24"/>
          <w:szCs w:val="24"/>
        </w:rPr>
        <w:t xml:space="preserve"> had bleeding</w:t>
      </w:r>
      <w:r w:rsidR="00B24004">
        <w:rPr>
          <w:rFonts w:asciiTheme="majorBidi" w:hAnsiTheme="majorBidi" w:cstheme="majorBidi"/>
          <w:sz w:val="24"/>
          <w:szCs w:val="24"/>
        </w:rPr>
        <w:t xml:space="preserve">. </w:t>
      </w:r>
      <w:r w:rsidR="004B06BA" w:rsidRPr="004B14AC">
        <w:rPr>
          <w:rFonts w:asciiTheme="majorBidi" w:hAnsiTheme="majorBidi" w:cstheme="majorBidi"/>
          <w:sz w:val="24"/>
          <w:szCs w:val="24"/>
        </w:rPr>
        <w:t xml:space="preserve">Common </w:t>
      </w:r>
      <w:r w:rsidR="00490912" w:rsidRPr="004B14AC">
        <w:rPr>
          <w:rFonts w:asciiTheme="majorBidi" w:hAnsiTheme="majorBidi" w:cstheme="majorBidi"/>
          <w:sz w:val="24"/>
          <w:szCs w:val="24"/>
        </w:rPr>
        <w:t xml:space="preserve">dysrhythmia was </w:t>
      </w:r>
      <w:r w:rsidR="00A00C4A">
        <w:rPr>
          <w:rFonts w:asciiTheme="majorBidi" w:hAnsiTheme="majorBidi" w:cstheme="majorBidi"/>
          <w:sz w:val="24"/>
          <w:szCs w:val="24"/>
        </w:rPr>
        <w:t xml:space="preserve">78.2% </w:t>
      </w:r>
      <w:r w:rsidR="00490912" w:rsidRPr="004B14AC">
        <w:rPr>
          <w:rFonts w:asciiTheme="majorBidi" w:hAnsiTheme="majorBidi" w:cstheme="majorBidi"/>
          <w:sz w:val="24"/>
          <w:szCs w:val="24"/>
        </w:rPr>
        <w:t>premature ventricular contracti</w:t>
      </w:r>
      <w:r w:rsidR="004B06BA" w:rsidRPr="004B14AC">
        <w:rPr>
          <w:rFonts w:asciiTheme="majorBidi" w:hAnsiTheme="majorBidi" w:cstheme="majorBidi"/>
          <w:sz w:val="24"/>
          <w:szCs w:val="24"/>
        </w:rPr>
        <w:t>on</w:t>
      </w:r>
      <w:r w:rsidR="00A00C4A">
        <w:rPr>
          <w:rFonts w:asciiTheme="majorBidi" w:hAnsiTheme="majorBidi" w:cstheme="majorBidi"/>
          <w:sz w:val="24"/>
          <w:szCs w:val="24"/>
        </w:rPr>
        <w:t xml:space="preserve">. </w:t>
      </w:r>
      <w:r w:rsidR="00700D3E">
        <w:rPr>
          <w:rFonts w:asciiTheme="majorBidi" w:hAnsiTheme="majorBidi" w:cstheme="majorBidi"/>
          <w:sz w:val="24"/>
          <w:szCs w:val="24"/>
        </w:rPr>
        <w:t>46% of</w:t>
      </w:r>
      <w:r w:rsidR="00490912" w:rsidRPr="004B14AC">
        <w:rPr>
          <w:rFonts w:asciiTheme="majorBidi" w:hAnsiTheme="majorBidi" w:cstheme="majorBidi"/>
          <w:sz w:val="24"/>
          <w:szCs w:val="24"/>
        </w:rPr>
        <w:t xml:space="preserve"> patients h</w:t>
      </w:r>
      <w:r w:rsidR="00FF1A52">
        <w:rPr>
          <w:rFonts w:asciiTheme="majorBidi" w:hAnsiTheme="majorBidi" w:cstheme="majorBidi"/>
          <w:sz w:val="24"/>
          <w:szCs w:val="24"/>
        </w:rPr>
        <w:t>a</w:t>
      </w:r>
      <w:r w:rsidR="00700D3E">
        <w:rPr>
          <w:rFonts w:asciiTheme="majorBidi" w:hAnsiTheme="majorBidi" w:cstheme="majorBidi"/>
          <w:sz w:val="24"/>
          <w:szCs w:val="24"/>
        </w:rPr>
        <w:t>d slow ventricular tachycardia,</w:t>
      </w:r>
      <w:r w:rsidR="00A37F2E">
        <w:rPr>
          <w:rFonts w:asciiTheme="majorBidi" w:hAnsiTheme="majorBidi" w:cstheme="majorBidi"/>
          <w:sz w:val="24"/>
          <w:szCs w:val="24"/>
        </w:rPr>
        <w:t xml:space="preserve"> 16%</w:t>
      </w:r>
      <w:r w:rsidR="00490912" w:rsidRPr="004B14AC">
        <w:rPr>
          <w:rFonts w:asciiTheme="majorBidi" w:hAnsiTheme="majorBidi" w:cstheme="majorBidi"/>
          <w:sz w:val="24"/>
          <w:szCs w:val="24"/>
        </w:rPr>
        <w:t xml:space="preserve"> had </w:t>
      </w:r>
      <w:r w:rsidR="00D741E1">
        <w:rPr>
          <w:rFonts w:asciiTheme="majorBidi" w:hAnsiTheme="majorBidi" w:cstheme="majorBidi"/>
          <w:sz w:val="24"/>
          <w:szCs w:val="24"/>
        </w:rPr>
        <w:t xml:space="preserve">a </w:t>
      </w:r>
      <w:r w:rsidR="00490912" w:rsidRPr="00D741E1">
        <w:rPr>
          <w:rFonts w:asciiTheme="majorBidi" w:hAnsiTheme="majorBidi" w:cstheme="majorBidi"/>
          <w:noProof/>
          <w:sz w:val="24"/>
          <w:szCs w:val="24"/>
        </w:rPr>
        <w:t>premature</w:t>
      </w:r>
      <w:r w:rsidR="00700D3E">
        <w:rPr>
          <w:rFonts w:asciiTheme="majorBidi" w:hAnsiTheme="majorBidi" w:cstheme="majorBidi"/>
          <w:sz w:val="24"/>
          <w:szCs w:val="24"/>
        </w:rPr>
        <w:t xml:space="preserve"> atrial contraction, </w:t>
      </w:r>
      <w:r w:rsidR="00A37F2E">
        <w:rPr>
          <w:rFonts w:asciiTheme="majorBidi" w:hAnsiTheme="majorBidi" w:cstheme="majorBidi"/>
          <w:sz w:val="24"/>
          <w:szCs w:val="24"/>
        </w:rPr>
        <w:t xml:space="preserve">and 4% </w:t>
      </w:r>
      <w:r w:rsidR="00716B80">
        <w:rPr>
          <w:rFonts w:asciiTheme="majorBidi" w:hAnsiTheme="majorBidi" w:cstheme="majorBidi"/>
          <w:sz w:val="24"/>
          <w:szCs w:val="24"/>
        </w:rPr>
        <w:t xml:space="preserve">had other arrhythmias. The means were </w:t>
      </w:r>
      <w:r w:rsidR="00FF1A52">
        <w:rPr>
          <w:rFonts w:asciiTheme="majorBidi" w:hAnsiTheme="majorBidi" w:cstheme="majorBidi"/>
          <w:sz w:val="24"/>
          <w:szCs w:val="24"/>
        </w:rPr>
        <w:t>CPK 604, LDH</w:t>
      </w:r>
      <w:r w:rsidR="00716B80">
        <w:rPr>
          <w:rFonts w:asciiTheme="majorBidi" w:hAnsiTheme="majorBidi" w:cstheme="majorBidi"/>
          <w:sz w:val="24"/>
          <w:szCs w:val="24"/>
        </w:rPr>
        <w:t xml:space="preserve"> 565.4, CKMB 58.2, and </w:t>
      </w:r>
      <w:r w:rsidR="00490912" w:rsidRPr="004B14AC">
        <w:rPr>
          <w:rFonts w:asciiTheme="majorBidi" w:hAnsiTheme="majorBidi" w:cstheme="majorBidi"/>
          <w:sz w:val="24"/>
          <w:szCs w:val="24"/>
        </w:rPr>
        <w:t>CTNI 8.7</w:t>
      </w:r>
      <w:r w:rsidR="004B06BA" w:rsidRPr="004B14AC">
        <w:rPr>
          <w:rFonts w:asciiTheme="majorBidi" w:hAnsiTheme="majorBidi" w:cstheme="majorBidi"/>
          <w:sz w:val="24"/>
          <w:szCs w:val="24"/>
        </w:rPr>
        <w:t xml:space="preserve">. </w:t>
      </w:r>
      <w:r w:rsidR="008960CE" w:rsidRPr="004B14AC">
        <w:rPr>
          <w:rFonts w:asciiTheme="majorBidi" w:hAnsiTheme="majorBidi" w:cstheme="majorBidi"/>
          <w:sz w:val="24"/>
          <w:szCs w:val="24"/>
        </w:rPr>
        <w:t>In au</w:t>
      </w:r>
      <w:r w:rsidR="00285BC3">
        <w:rPr>
          <w:rFonts w:asciiTheme="majorBidi" w:hAnsiTheme="majorBidi" w:cstheme="majorBidi"/>
          <w:sz w:val="24"/>
          <w:szCs w:val="24"/>
        </w:rPr>
        <w:t xml:space="preserve">diting the prescription errors, </w:t>
      </w:r>
      <w:r w:rsidR="00A3039A" w:rsidRPr="004B14AC">
        <w:rPr>
          <w:rFonts w:asciiTheme="majorBidi" w:hAnsiTheme="majorBidi" w:cstheme="majorBidi"/>
          <w:sz w:val="24"/>
          <w:szCs w:val="24"/>
        </w:rPr>
        <w:t xml:space="preserve">30.4% contains inappropriate abbreviation, 28.4% prescription contains drugs without generic name, 13.7% prescription not legible, 7.8% variation in dose, 6.9% frequency not mentioned, 5.9% rout not </w:t>
      </w:r>
      <w:r w:rsidR="00A3039A" w:rsidRPr="004B14AC">
        <w:rPr>
          <w:rFonts w:asciiTheme="majorBidi" w:hAnsiTheme="majorBidi" w:cstheme="majorBidi"/>
          <w:sz w:val="24"/>
          <w:szCs w:val="24"/>
        </w:rPr>
        <w:lastRenderedPageBreak/>
        <w:t xml:space="preserve">mentioned, 2.9% without signature or name of physician, 2% not in capital letter, and 2% </w:t>
      </w:r>
      <w:r w:rsidR="006A4B4C">
        <w:rPr>
          <w:rFonts w:asciiTheme="majorBidi" w:hAnsiTheme="majorBidi" w:cstheme="majorBidi"/>
          <w:sz w:val="24"/>
          <w:szCs w:val="24"/>
        </w:rPr>
        <w:t>m</w:t>
      </w:r>
      <w:r w:rsidR="00A3039A" w:rsidRPr="004B14AC">
        <w:rPr>
          <w:rFonts w:asciiTheme="majorBidi" w:hAnsiTheme="majorBidi" w:cstheme="majorBidi"/>
          <w:sz w:val="24"/>
          <w:szCs w:val="24"/>
        </w:rPr>
        <w:t>islabeling.</w:t>
      </w:r>
      <w:r w:rsidR="005F1C7D">
        <w:rPr>
          <w:rFonts w:asciiTheme="majorBidi" w:hAnsiTheme="majorBidi" w:cstheme="majorBidi"/>
          <w:sz w:val="24"/>
          <w:szCs w:val="24"/>
        </w:rPr>
        <w:t xml:space="preserve"> T</w:t>
      </w:r>
      <w:r w:rsidR="00A3039A" w:rsidRPr="004B14AC">
        <w:rPr>
          <w:rFonts w:asciiTheme="majorBidi" w:hAnsiTheme="majorBidi" w:cstheme="majorBidi"/>
          <w:sz w:val="24"/>
          <w:szCs w:val="24"/>
        </w:rPr>
        <w:t xml:space="preserve">here was no </w:t>
      </w:r>
      <w:r w:rsidR="005D277A" w:rsidRPr="004B14AC">
        <w:rPr>
          <w:rFonts w:asciiTheme="majorBidi" w:hAnsiTheme="majorBidi" w:cstheme="majorBidi"/>
          <w:sz w:val="24"/>
          <w:szCs w:val="24"/>
        </w:rPr>
        <w:t>p</w:t>
      </w:r>
      <w:r w:rsidR="00A3039A" w:rsidRPr="004B14AC">
        <w:rPr>
          <w:rFonts w:asciiTheme="majorBidi" w:hAnsiTheme="majorBidi" w:cstheme="majorBidi"/>
          <w:sz w:val="24"/>
          <w:szCs w:val="24"/>
        </w:rPr>
        <w:t xml:space="preserve">harmacokinetic </w:t>
      </w:r>
      <w:r w:rsidR="005D277A" w:rsidRPr="004B14AC">
        <w:rPr>
          <w:rFonts w:asciiTheme="majorBidi" w:hAnsiTheme="majorBidi" w:cstheme="majorBidi"/>
          <w:sz w:val="24"/>
          <w:szCs w:val="24"/>
        </w:rPr>
        <w:t>interaction in which s</w:t>
      </w:r>
      <w:r w:rsidR="00A37F2E">
        <w:rPr>
          <w:rFonts w:asciiTheme="majorBidi" w:hAnsiTheme="majorBidi" w:cstheme="majorBidi"/>
          <w:sz w:val="24"/>
          <w:szCs w:val="24"/>
        </w:rPr>
        <w:t xml:space="preserve">ynergism </w:t>
      </w:r>
      <w:r w:rsidR="000F70F8">
        <w:rPr>
          <w:rFonts w:asciiTheme="majorBidi" w:hAnsiTheme="majorBidi" w:cstheme="majorBidi"/>
          <w:sz w:val="24"/>
          <w:szCs w:val="24"/>
        </w:rPr>
        <w:t>81</w:t>
      </w:r>
      <w:r w:rsidR="006320D9">
        <w:rPr>
          <w:rFonts w:asciiTheme="majorBidi" w:hAnsiTheme="majorBidi" w:cstheme="majorBidi"/>
          <w:sz w:val="24"/>
          <w:szCs w:val="24"/>
        </w:rPr>
        <w:t>.75%</w:t>
      </w:r>
      <w:r w:rsidR="000F70F8">
        <w:rPr>
          <w:rFonts w:asciiTheme="majorBidi" w:hAnsiTheme="majorBidi" w:cstheme="majorBidi"/>
          <w:sz w:val="24"/>
          <w:szCs w:val="24"/>
        </w:rPr>
        <w:t xml:space="preserve"> and </w:t>
      </w:r>
      <w:r w:rsidR="00285BC3">
        <w:rPr>
          <w:rFonts w:asciiTheme="majorBidi" w:hAnsiTheme="majorBidi" w:cstheme="majorBidi"/>
          <w:sz w:val="24"/>
          <w:szCs w:val="24"/>
        </w:rPr>
        <w:t>a</w:t>
      </w:r>
      <w:r w:rsidR="000F70F8">
        <w:rPr>
          <w:rFonts w:asciiTheme="majorBidi" w:hAnsiTheme="majorBidi" w:cstheme="majorBidi"/>
          <w:sz w:val="24"/>
          <w:szCs w:val="24"/>
        </w:rPr>
        <w:t xml:space="preserve">ntagonism </w:t>
      </w:r>
      <w:r w:rsidR="00A3039A" w:rsidRPr="004B14AC">
        <w:rPr>
          <w:rFonts w:asciiTheme="majorBidi" w:hAnsiTheme="majorBidi" w:cstheme="majorBidi"/>
          <w:sz w:val="24"/>
          <w:szCs w:val="24"/>
        </w:rPr>
        <w:t>18.6% type of interaction</w:t>
      </w:r>
      <w:r w:rsidR="005D277A" w:rsidRPr="004B14AC">
        <w:rPr>
          <w:rFonts w:asciiTheme="majorBidi" w:hAnsiTheme="majorBidi" w:cstheme="majorBidi"/>
          <w:sz w:val="24"/>
          <w:szCs w:val="24"/>
        </w:rPr>
        <w:t xml:space="preserve">. </w:t>
      </w:r>
      <w:r w:rsidR="005F1C7D">
        <w:rPr>
          <w:rFonts w:asciiTheme="majorBidi" w:hAnsiTheme="majorBidi" w:cstheme="majorBidi"/>
          <w:sz w:val="24"/>
          <w:szCs w:val="24"/>
        </w:rPr>
        <w:t>D</w:t>
      </w:r>
      <w:r w:rsidR="00773FB6">
        <w:rPr>
          <w:rFonts w:asciiTheme="majorBidi" w:hAnsiTheme="majorBidi" w:cstheme="majorBidi"/>
          <w:sz w:val="24"/>
          <w:szCs w:val="24"/>
        </w:rPr>
        <w:t xml:space="preserve">uring treatment, </w:t>
      </w:r>
      <w:r w:rsidR="000F70F8">
        <w:rPr>
          <w:rFonts w:asciiTheme="majorBidi" w:hAnsiTheme="majorBidi" w:cstheme="majorBidi"/>
          <w:sz w:val="24"/>
          <w:szCs w:val="24"/>
        </w:rPr>
        <w:t>25%</w:t>
      </w:r>
      <w:r w:rsidR="004B06BA" w:rsidRPr="004B14AC">
        <w:rPr>
          <w:rFonts w:asciiTheme="majorBidi" w:hAnsiTheme="majorBidi" w:cstheme="majorBidi"/>
          <w:sz w:val="24"/>
          <w:szCs w:val="24"/>
        </w:rPr>
        <w:t xml:space="preserve"> </w:t>
      </w:r>
      <w:r w:rsidR="00773FB6">
        <w:rPr>
          <w:rFonts w:asciiTheme="majorBidi" w:hAnsiTheme="majorBidi" w:cstheme="majorBidi"/>
          <w:sz w:val="24"/>
          <w:szCs w:val="24"/>
        </w:rPr>
        <w:t xml:space="preserve">of men </w:t>
      </w:r>
      <w:r w:rsidR="004B06BA" w:rsidRPr="004B14AC">
        <w:rPr>
          <w:rFonts w:asciiTheme="majorBidi" w:hAnsiTheme="majorBidi" w:cstheme="majorBidi"/>
          <w:sz w:val="24"/>
          <w:szCs w:val="24"/>
        </w:rPr>
        <w:t>died due</w:t>
      </w:r>
      <w:r w:rsidR="000F70F8">
        <w:rPr>
          <w:rFonts w:asciiTheme="majorBidi" w:hAnsiTheme="majorBidi" w:cstheme="majorBidi"/>
          <w:sz w:val="24"/>
          <w:szCs w:val="24"/>
        </w:rPr>
        <w:t xml:space="preserve"> to intracranial bleeding</w:t>
      </w:r>
      <w:r w:rsidR="00BA6D68">
        <w:rPr>
          <w:rFonts w:asciiTheme="majorBidi" w:hAnsiTheme="majorBidi" w:cstheme="majorBidi"/>
          <w:sz w:val="24"/>
          <w:szCs w:val="24"/>
        </w:rPr>
        <w:t>,</w:t>
      </w:r>
      <w:r w:rsidR="000F70F8">
        <w:rPr>
          <w:rFonts w:asciiTheme="majorBidi" w:hAnsiTheme="majorBidi" w:cstheme="majorBidi"/>
          <w:sz w:val="24"/>
          <w:szCs w:val="24"/>
        </w:rPr>
        <w:t xml:space="preserve"> </w:t>
      </w:r>
      <w:r w:rsidR="000F70F8" w:rsidRPr="00BA6D68">
        <w:rPr>
          <w:rFonts w:asciiTheme="majorBidi" w:hAnsiTheme="majorBidi" w:cstheme="majorBidi"/>
          <w:noProof/>
          <w:sz w:val="24"/>
          <w:szCs w:val="24"/>
        </w:rPr>
        <w:t>and</w:t>
      </w:r>
      <w:r w:rsidR="000F70F8">
        <w:rPr>
          <w:rFonts w:asciiTheme="majorBidi" w:hAnsiTheme="majorBidi" w:cstheme="majorBidi"/>
          <w:sz w:val="24"/>
          <w:szCs w:val="24"/>
        </w:rPr>
        <w:t xml:space="preserve"> 34%</w:t>
      </w:r>
      <w:r w:rsidR="004B06BA" w:rsidRPr="004B14AC">
        <w:rPr>
          <w:rFonts w:asciiTheme="majorBidi" w:hAnsiTheme="majorBidi" w:cstheme="majorBidi"/>
          <w:sz w:val="24"/>
          <w:szCs w:val="24"/>
        </w:rPr>
        <w:t xml:space="preserve"> female died due to GI bleeding.</w:t>
      </w:r>
      <w:r w:rsidR="0074553B" w:rsidRPr="004B14AC">
        <w:rPr>
          <w:rFonts w:asciiTheme="majorBidi" w:hAnsiTheme="majorBidi" w:cstheme="majorBidi"/>
          <w:sz w:val="24"/>
          <w:szCs w:val="24"/>
        </w:rPr>
        <w:t xml:space="preserve"> The patients with previous myocardial infarction had a higher long-term mortality rate with streptokinase (34.9 versus 21.5% with placebo, p = 0.03). At </w:t>
      </w:r>
      <w:r w:rsidR="00D741E1">
        <w:rPr>
          <w:rFonts w:asciiTheme="majorBidi" w:hAnsiTheme="majorBidi" w:cstheme="majorBidi"/>
          <w:noProof/>
          <w:sz w:val="24"/>
          <w:szCs w:val="24"/>
        </w:rPr>
        <w:t>six</w:t>
      </w:r>
      <w:r w:rsidR="0074553B" w:rsidRPr="004B14AC">
        <w:rPr>
          <w:rFonts w:asciiTheme="majorBidi" w:hAnsiTheme="majorBidi" w:cstheme="majorBidi"/>
          <w:sz w:val="24"/>
          <w:szCs w:val="24"/>
        </w:rPr>
        <w:t xml:space="preserve"> months, there were significantly more cases of </w:t>
      </w:r>
      <w:r w:rsidR="00D11506" w:rsidRPr="004B14AC">
        <w:rPr>
          <w:rFonts w:asciiTheme="majorBidi" w:hAnsiTheme="majorBidi" w:cstheme="majorBidi"/>
          <w:sz w:val="24"/>
          <w:szCs w:val="24"/>
        </w:rPr>
        <w:t>reinfection</w:t>
      </w:r>
      <w:r w:rsidR="0074553B" w:rsidRPr="004B14AC">
        <w:rPr>
          <w:rFonts w:asciiTheme="majorBidi" w:hAnsiTheme="majorBidi" w:cstheme="majorBidi"/>
          <w:sz w:val="24"/>
          <w:szCs w:val="24"/>
        </w:rPr>
        <w:t xml:space="preserve"> in the streptokinase group (7.2 versus 4.5%, p = 0.02).</w:t>
      </w:r>
    </w:p>
    <w:p w:rsidR="00EB00C7" w:rsidRPr="004B14AC" w:rsidRDefault="00EB00C7" w:rsidP="004B14AC">
      <w:pPr>
        <w:tabs>
          <w:tab w:val="left" w:pos="3426"/>
        </w:tabs>
        <w:spacing w:line="240" w:lineRule="auto"/>
        <w:jc w:val="both"/>
        <w:rPr>
          <w:rFonts w:asciiTheme="majorBidi" w:hAnsiTheme="majorBidi" w:cstheme="majorBidi"/>
          <w:b/>
          <w:i/>
          <w:sz w:val="24"/>
          <w:szCs w:val="24"/>
        </w:rPr>
      </w:pPr>
      <w:r w:rsidRPr="004B14AC">
        <w:rPr>
          <w:rFonts w:asciiTheme="majorBidi" w:hAnsiTheme="majorBidi" w:cstheme="majorBidi"/>
          <w:b/>
          <w:i/>
          <w:sz w:val="24"/>
          <w:szCs w:val="24"/>
        </w:rPr>
        <w:t>Conclusions:</w:t>
      </w:r>
    </w:p>
    <w:p w:rsidR="0045189B" w:rsidRPr="004B14AC" w:rsidRDefault="0045189B" w:rsidP="006C2206">
      <w:pPr>
        <w:tabs>
          <w:tab w:val="left" w:pos="3426"/>
        </w:tabs>
        <w:spacing w:line="240" w:lineRule="auto"/>
        <w:jc w:val="both"/>
        <w:rPr>
          <w:rFonts w:asciiTheme="majorBidi" w:hAnsiTheme="majorBidi" w:cstheme="majorBidi"/>
          <w:bCs/>
          <w:iCs/>
          <w:sz w:val="24"/>
          <w:szCs w:val="24"/>
        </w:rPr>
      </w:pPr>
      <w:r w:rsidRPr="004B14AC">
        <w:rPr>
          <w:rFonts w:asciiTheme="majorBidi" w:hAnsiTheme="majorBidi" w:cstheme="majorBidi"/>
          <w:bCs/>
          <w:iCs/>
          <w:sz w:val="24"/>
          <w:szCs w:val="24"/>
        </w:rPr>
        <w:t>The outcome show</w:t>
      </w:r>
      <w:r w:rsidR="0070042A">
        <w:rPr>
          <w:rFonts w:asciiTheme="majorBidi" w:hAnsiTheme="majorBidi" w:cstheme="majorBidi"/>
          <w:bCs/>
          <w:iCs/>
          <w:sz w:val="24"/>
          <w:szCs w:val="24"/>
        </w:rPr>
        <w:t>ed</w:t>
      </w:r>
      <w:r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that majority of </w:t>
      </w:r>
      <w:r w:rsidR="001E32BC" w:rsidRPr="004B14AC">
        <w:rPr>
          <w:rFonts w:asciiTheme="majorBidi" w:hAnsiTheme="majorBidi" w:cstheme="majorBidi"/>
          <w:bCs/>
          <w:iCs/>
          <w:sz w:val="24"/>
          <w:szCs w:val="24"/>
        </w:rPr>
        <w:t>thrombolytic</w:t>
      </w:r>
      <w:r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was prescribing to </w:t>
      </w:r>
      <w:r w:rsidR="00D741E1">
        <w:rPr>
          <w:rFonts w:asciiTheme="majorBidi" w:hAnsiTheme="majorBidi" w:cstheme="majorBidi"/>
          <w:bCs/>
          <w:iCs/>
          <w:sz w:val="24"/>
          <w:szCs w:val="24"/>
        </w:rPr>
        <w:t xml:space="preserve">a </w:t>
      </w:r>
      <w:r w:rsidRPr="00D741E1">
        <w:rPr>
          <w:rFonts w:asciiTheme="majorBidi" w:hAnsiTheme="majorBidi" w:cstheme="majorBidi"/>
          <w:bCs/>
          <w:iCs/>
          <w:noProof/>
          <w:sz w:val="24"/>
          <w:szCs w:val="24"/>
        </w:rPr>
        <w:t>male</w:t>
      </w:r>
      <w:r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patient. It </w:t>
      </w:r>
      <w:r w:rsidRPr="0036443A">
        <w:rPr>
          <w:rFonts w:asciiTheme="majorBidi" w:hAnsiTheme="majorBidi" w:cstheme="majorBidi"/>
          <w:bCs/>
          <w:iCs/>
          <w:noProof/>
          <w:sz w:val="24"/>
          <w:szCs w:val="24"/>
        </w:rPr>
        <w:t>was concluded</w:t>
      </w:r>
      <w:r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that </w:t>
      </w:r>
      <w:proofErr w:type="spellStart"/>
      <w:r w:rsidRPr="004B14AC">
        <w:rPr>
          <w:rFonts w:asciiTheme="majorBidi" w:hAnsiTheme="majorBidi" w:cstheme="majorBidi"/>
          <w:bCs/>
          <w:iCs/>
          <w:sz w:val="24"/>
          <w:szCs w:val="24"/>
        </w:rPr>
        <w:t>Alteplase</w:t>
      </w:r>
      <w:proofErr w:type="spellEnd"/>
      <w:r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and </w:t>
      </w:r>
      <w:proofErr w:type="spellStart"/>
      <w:r w:rsidRPr="004B14AC">
        <w:rPr>
          <w:rFonts w:asciiTheme="majorBidi" w:hAnsiTheme="majorBidi" w:cstheme="majorBidi"/>
          <w:bCs/>
          <w:iCs/>
          <w:sz w:val="24"/>
          <w:szCs w:val="24"/>
        </w:rPr>
        <w:t>Reteplase</w:t>
      </w:r>
      <w:proofErr w:type="spellEnd"/>
      <w:r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</w:t>
      </w:r>
      <w:r w:rsidRPr="0036443A">
        <w:rPr>
          <w:rFonts w:asciiTheme="majorBidi" w:hAnsiTheme="majorBidi" w:cstheme="majorBidi"/>
          <w:bCs/>
          <w:iCs/>
          <w:noProof/>
          <w:sz w:val="24"/>
          <w:szCs w:val="24"/>
        </w:rPr>
        <w:t>w</w:t>
      </w:r>
      <w:r w:rsidR="00D741E1" w:rsidRPr="0036443A">
        <w:rPr>
          <w:rFonts w:asciiTheme="majorBidi" w:hAnsiTheme="majorBidi" w:cstheme="majorBidi"/>
          <w:bCs/>
          <w:iCs/>
          <w:noProof/>
          <w:sz w:val="24"/>
          <w:szCs w:val="24"/>
        </w:rPr>
        <w:t>ere</w:t>
      </w:r>
      <w:r w:rsidRPr="0036443A">
        <w:rPr>
          <w:rFonts w:asciiTheme="majorBidi" w:hAnsiTheme="majorBidi" w:cstheme="majorBidi"/>
          <w:bCs/>
          <w:iCs/>
          <w:noProof/>
          <w:sz w:val="24"/>
          <w:szCs w:val="24"/>
        </w:rPr>
        <w:t xml:space="preserve"> highl</w:t>
      </w:r>
      <w:r w:rsidR="0070042A" w:rsidRPr="0036443A">
        <w:rPr>
          <w:rFonts w:asciiTheme="majorBidi" w:hAnsiTheme="majorBidi" w:cstheme="majorBidi"/>
          <w:bCs/>
          <w:iCs/>
          <w:noProof/>
          <w:sz w:val="24"/>
          <w:szCs w:val="24"/>
        </w:rPr>
        <w:t>y prescribed</w:t>
      </w:r>
      <w:r w:rsidR="0070042A">
        <w:rPr>
          <w:rFonts w:asciiTheme="majorBidi" w:hAnsiTheme="majorBidi" w:cstheme="majorBidi"/>
          <w:bCs/>
          <w:iCs/>
          <w:sz w:val="24"/>
          <w:szCs w:val="24"/>
        </w:rPr>
        <w:t xml:space="preserve"> </w:t>
      </w:r>
      <w:r w:rsidR="00D741E1">
        <w:rPr>
          <w:rFonts w:asciiTheme="majorBidi" w:hAnsiTheme="majorBidi" w:cstheme="majorBidi"/>
          <w:bCs/>
          <w:iCs/>
          <w:sz w:val="24"/>
          <w:szCs w:val="24"/>
        </w:rPr>
        <w:t xml:space="preserve">the </w:t>
      </w:r>
      <w:r w:rsidR="0070042A" w:rsidRPr="00D741E1">
        <w:rPr>
          <w:rFonts w:asciiTheme="majorBidi" w:hAnsiTheme="majorBidi" w:cstheme="majorBidi"/>
          <w:bCs/>
          <w:iCs/>
          <w:noProof/>
          <w:sz w:val="24"/>
          <w:szCs w:val="24"/>
        </w:rPr>
        <w:t>thrombolytic</w:t>
      </w:r>
      <w:r w:rsidR="0070042A">
        <w:rPr>
          <w:rFonts w:asciiTheme="majorBidi" w:hAnsiTheme="majorBidi" w:cstheme="majorBidi"/>
          <w:bCs/>
          <w:iCs/>
          <w:sz w:val="24"/>
          <w:szCs w:val="24"/>
        </w:rPr>
        <w:t xml:space="preserve"> drug and the majority </w:t>
      </w:r>
      <w:r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of </w:t>
      </w:r>
      <w:r w:rsidR="00D741E1">
        <w:rPr>
          <w:rFonts w:asciiTheme="majorBidi" w:hAnsiTheme="majorBidi" w:cstheme="majorBidi"/>
          <w:bCs/>
          <w:iCs/>
          <w:sz w:val="24"/>
          <w:szCs w:val="24"/>
        </w:rPr>
        <w:t xml:space="preserve">a </w:t>
      </w:r>
      <w:r w:rsidRPr="00D741E1">
        <w:rPr>
          <w:rFonts w:asciiTheme="majorBidi" w:hAnsiTheme="majorBidi" w:cstheme="majorBidi"/>
          <w:bCs/>
          <w:iCs/>
          <w:noProof/>
          <w:sz w:val="24"/>
          <w:szCs w:val="24"/>
        </w:rPr>
        <w:t>patient</w:t>
      </w:r>
      <w:r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receiving thrombolytic </w:t>
      </w:r>
      <w:r w:rsidRPr="00D741E1">
        <w:rPr>
          <w:rFonts w:asciiTheme="majorBidi" w:hAnsiTheme="majorBidi" w:cstheme="majorBidi"/>
          <w:bCs/>
          <w:iCs/>
          <w:noProof/>
          <w:sz w:val="24"/>
          <w:szCs w:val="24"/>
        </w:rPr>
        <w:t>ha</w:t>
      </w:r>
      <w:r w:rsidR="00D741E1">
        <w:rPr>
          <w:rFonts w:asciiTheme="majorBidi" w:hAnsiTheme="majorBidi" w:cstheme="majorBidi"/>
          <w:bCs/>
          <w:iCs/>
          <w:noProof/>
          <w:sz w:val="24"/>
          <w:szCs w:val="24"/>
        </w:rPr>
        <w:t>ve</w:t>
      </w:r>
      <w:r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stayed more than </w:t>
      </w:r>
      <w:r w:rsidR="00D741E1">
        <w:rPr>
          <w:rFonts w:asciiTheme="majorBidi" w:hAnsiTheme="majorBidi" w:cstheme="majorBidi"/>
          <w:bCs/>
          <w:iCs/>
          <w:noProof/>
          <w:sz w:val="24"/>
          <w:szCs w:val="24"/>
        </w:rPr>
        <w:t>eight</w:t>
      </w:r>
      <w:r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days in </w:t>
      </w:r>
      <w:r w:rsidR="00D741E1">
        <w:rPr>
          <w:rFonts w:asciiTheme="majorBidi" w:hAnsiTheme="majorBidi" w:cstheme="majorBidi"/>
          <w:bCs/>
          <w:iCs/>
          <w:sz w:val="24"/>
          <w:szCs w:val="24"/>
        </w:rPr>
        <w:t xml:space="preserve">the </w:t>
      </w:r>
      <w:r w:rsidRPr="00D741E1">
        <w:rPr>
          <w:rFonts w:asciiTheme="majorBidi" w:hAnsiTheme="majorBidi" w:cstheme="majorBidi"/>
          <w:bCs/>
          <w:iCs/>
          <w:noProof/>
          <w:sz w:val="24"/>
          <w:szCs w:val="24"/>
        </w:rPr>
        <w:t>hospital</w:t>
      </w:r>
      <w:r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. It </w:t>
      </w:r>
      <w:r w:rsidRPr="0036443A">
        <w:rPr>
          <w:rFonts w:asciiTheme="majorBidi" w:hAnsiTheme="majorBidi" w:cstheme="majorBidi"/>
          <w:bCs/>
          <w:iCs/>
          <w:noProof/>
          <w:sz w:val="24"/>
          <w:szCs w:val="24"/>
        </w:rPr>
        <w:t>was found</w:t>
      </w:r>
      <w:r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th</w:t>
      </w:r>
      <w:r w:rsidR="005E75BD">
        <w:rPr>
          <w:rFonts w:asciiTheme="majorBidi" w:hAnsiTheme="majorBidi" w:cstheme="majorBidi"/>
          <w:bCs/>
          <w:iCs/>
          <w:sz w:val="24"/>
          <w:szCs w:val="24"/>
        </w:rPr>
        <w:t xml:space="preserve">at majority of prescription include no generic name with </w:t>
      </w:r>
      <w:r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inappropriate abbreviations. </w:t>
      </w:r>
      <w:r w:rsidR="005E75BD">
        <w:rPr>
          <w:rFonts w:asciiTheme="majorBidi" w:hAnsiTheme="majorBidi" w:cstheme="majorBidi"/>
          <w:bCs/>
          <w:iCs/>
          <w:sz w:val="24"/>
          <w:szCs w:val="24"/>
        </w:rPr>
        <w:t>On the other hand, t</w:t>
      </w:r>
      <w:r w:rsidRPr="004B14AC">
        <w:rPr>
          <w:rFonts w:asciiTheme="majorBidi" w:hAnsiTheme="majorBidi" w:cstheme="majorBidi"/>
          <w:bCs/>
          <w:iCs/>
          <w:sz w:val="24"/>
          <w:szCs w:val="24"/>
        </w:rPr>
        <w:t>here was a very high incidence of interaction between</w:t>
      </w:r>
      <w:r w:rsidR="005E75BD">
        <w:rPr>
          <w:rFonts w:asciiTheme="majorBidi" w:hAnsiTheme="majorBidi" w:cstheme="majorBidi"/>
          <w:bCs/>
          <w:iCs/>
          <w:sz w:val="24"/>
          <w:szCs w:val="24"/>
        </w:rPr>
        <w:t xml:space="preserve"> </w:t>
      </w:r>
      <w:r w:rsidR="001E32BC">
        <w:rPr>
          <w:rFonts w:asciiTheme="majorBidi" w:hAnsiTheme="majorBidi" w:cstheme="majorBidi"/>
          <w:bCs/>
          <w:iCs/>
          <w:sz w:val="24"/>
          <w:szCs w:val="24"/>
        </w:rPr>
        <w:t>thrombolytic</w:t>
      </w:r>
      <w:r w:rsidR="005E75BD">
        <w:rPr>
          <w:rFonts w:asciiTheme="majorBidi" w:hAnsiTheme="majorBidi" w:cstheme="majorBidi"/>
          <w:bCs/>
          <w:iCs/>
          <w:sz w:val="24"/>
          <w:szCs w:val="24"/>
        </w:rPr>
        <w:t xml:space="preserve"> and other drugs and </w:t>
      </w:r>
      <w:r w:rsidR="004169B3">
        <w:rPr>
          <w:rFonts w:asciiTheme="majorBidi" w:hAnsiTheme="majorBidi" w:cstheme="majorBidi"/>
          <w:bCs/>
          <w:iCs/>
          <w:sz w:val="24"/>
          <w:szCs w:val="24"/>
        </w:rPr>
        <w:t>the most</w:t>
      </w:r>
      <w:r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drugs interacting with </w:t>
      </w:r>
      <w:r w:rsidR="001E32BC" w:rsidRPr="004B14AC">
        <w:rPr>
          <w:rFonts w:asciiTheme="majorBidi" w:hAnsiTheme="majorBidi" w:cstheme="majorBidi"/>
          <w:bCs/>
          <w:iCs/>
          <w:sz w:val="24"/>
          <w:szCs w:val="24"/>
        </w:rPr>
        <w:t>thrombolytic</w:t>
      </w:r>
      <w:r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were Aspirin, </w:t>
      </w:r>
      <w:r w:rsidR="001E32BC">
        <w:rPr>
          <w:rFonts w:asciiTheme="majorBidi" w:hAnsiTheme="majorBidi" w:cstheme="majorBidi"/>
          <w:bCs/>
          <w:iCs/>
          <w:sz w:val="24"/>
          <w:szCs w:val="24"/>
        </w:rPr>
        <w:t>H</w:t>
      </w:r>
      <w:r w:rsidRPr="004B14AC">
        <w:rPr>
          <w:rFonts w:asciiTheme="majorBidi" w:hAnsiTheme="majorBidi" w:cstheme="majorBidi"/>
          <w:bCs/>
          <w:iCs/>
          <w:sz w:val="24"/>
          <w:szCs w:val="24"/>
        </w:rPr>
        <w:t>eparin</w:t>
      </w:r>
      <w:r w:rsidR="00D741E1">
        <w:rPr>
          <w:rFonts w:asciiTheme="majorBidi" w:hAnsiTheme="majorBidi" w:cstheme="majorBidi"/>
          <w:bCs/>
          <w:iCs/>
          <w:sz w:val="24"/>
          <w:szCs w:val="24"/>
        </w:rPr>
        <w:t>,</w:t>
      </w:r>
      <w:r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</w:t>
      </w:r>
      <w:r w:rsidRPr="00D741E1">
        <w:rPr>
          <w:rFonts w:asciiTheme="majorBidi" w:hAnsiTheme="majorBidi" w:cstheme="majorBidi"/>
          <w:bCs/>
          <w:iCs/>
          <w:noProof/>
          <w:sz w:val="24"/>
          <w:szCs w:val="24"/>
        </w:rPr>
        <w:t>and</w:t>
      </w:r>
      <w:r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Enoxaparin. </w:t>
      </w:r>
      <w:r w:rsidR="004273D7">
        <w:rPr>
          <w:rFonts w:asciiTheme="majorBidi" w:hAnsiTheme="majorBidi" w:cstheme="majorBidi"/>
          <w:bCs/>
          <w:iCs/>
          <w:sz w:val="24"/>
          <w:szCs w:val="24"/>
        </w:rPr>
        <w:t>Also, the</w:t>
      </w:r>
      <w:r w:rsidR="00D52A25">
        <w:rPr>
          <w:rFonts w:asciiTheme="majorBidi" w:hAnsiTheme="majorBidi" w:cstheme="majorBidi"/>
          <w:bCs/>
          <w:iCs/>
          <w:sz w:val="24"/>
          <w:szCs w:val="24"/>
        </w:rPr>
        <w:t xml:space="preserve"> chance</w:t>
      </w:r>
      <w:r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of morbidity during treatment </w:t>
      </w:r>
      <w:r w:rsidR="004273D7">
        <w:rPr>
          <w:rFonts w:asciiTheme="majorBidi" w:hAnsiTheme="majorBidi" w:cstheme="majorBidi"/>
          <w:bCs/>
          <w:iCs/>
          <w:sz w:val="24"/>
          <w:szCs w:val="24"/>
        </w:rPr>
        <w:t>was</w:t>
      </w:r>
      <w:r w:rsidRPr="004B14AC">
        <w:rPr>
          <w:rFonts w:asciiTheme="majorBidi" w:hAnsiTheme="majorBidi" w:cstheme="majorBidi"/>
          <w:bCs/>
          <w:iCs/>
          <w:sz w:val="24"/>
          <w:szCs w:val="24"/>
        </w:rPr>
        <w:t xml:space="preserve"> high while mortality </w:t>
      </w:r>
      <w:r w:rsidR="00144560">
        <w:rPr>
          <w:rFonts w:asciiTheme="majorBidi" w:hAnsiTheme="majorBidi" w:cstheme="majorBidi"/>
          <w:bCs/>
          <w:iCs/>
          <w:sz w:val="24"/>
          <w:szCs w:val="24"/>
        </w:rPr>
        <w:t xml:space="preserve">was low. </w:t>
      </w:r>
    </w:p>
    <w:p w:rsidR="00F33A3E" w:rsidRDefault="00F33A3E" w:rsidP="004B14AC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D741E1" w:rsidRPr="004B14AC" w:rsidRDefault="00D741E1" w:rsidP="004B14AC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DF4CD6">
        <w:rPr>
          <w:rFonts w:asciiTheme="majorBidi" w:hAnsiTheme="majorBidi" w:cstheme="majorBidi"/>
          <w:b/>
          <w:bCs/>
          <w:noProof/>
          <w:sz w:val="24"/>
          <w:szCs w:val="24"/>
        </w:rPr>
        <w:t>Keywords</w:t>
      </w:r>
      <w:r w:rsidRPr="00DF4CD6">
        <w:rPr>
          <w:rFonts w:asciiTheme="majorBidi" w:hAnsiTheme="majorBidi" w:cstheme="majorBidi"/>
          <w:b/>
          <w:bCs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8C18FF">
        <w:rPr>
          <w:rFonts w:asciiTheme="majorBidi" w:hAnsiTheme="majorBidi" w:cstheme="majorBidi"/>
          <w:bCs/>
          <w:sz w:val="24"/>
          <w:szCs w:val="24"/>
        </w:rPr>
        <w:t>t</w:t>
      </w:r>
      <w:r w:rsidR="008C18FF" w:rsidRPr="008C18FF">
        <w:rPr>
          <w:rFonts w:asciiTheme="majorBidi" w:hAnsiTheme="majorBidi" w:cstheme="majorBidi"/>
          <w:bCs/>
          <w:sz w:val="24"/>
          <w:szCs w:val="24"/>
        </w:rPr>
        <w:t xml:space="preserve">hrombolytic </w:t>
      </w:r>
      <w:r w:rsidR="008C18FF">
        <w:rPr>
          <w:rFonts w:asciiTheme="majorBidi" w:hAnsiTheme="majorBidi" w:cstheme="majorBidi"/>
          <w:bCs/>
          <w:sz w:val="24"/>
          <w:szCs w:val="24"/>
        </w:rPr>
        <w:t>a</w:t>
      </w:r>
      <w:r w:rsidR="008C18FF" w:rsidRPr="008C18FF">
        <w:rPr>
          <w:rFonts w:asciiTheme="majorBidi" w:hAnsiTheme="majorBidi" w:cstheme="majorBidi"/>
          <w:bCs/>
          <w:sz w:val="24"/>
          <w:szCs w:val="24"/>
        </w:rPr>
        <w:t xml:space="preserve">gent, </w:t>
      </w:r>
      <w:r w:rsidR="008C18FF" w:rsidRPr="008C18FF">
        <w:rPr>
          <w:rFonts w:asciiTheme="majorBidi" w:hAnsiTheme="majorBidi" w:cstheme="majorBidi"/>
          <w:bCs/>
          <w:iCs/>
          <w:noProof/>
          <w:sz w:val="24"/>
          <w:szCs w:val="24"/>
        </w:rPr>
        <w:t>myocardial infarction</w:t>
      </w:r>
      <w:r w:rsidR="008C18FF">
        <w:rPr>
          <w:rFonts w:asciiTheme="majorBidi" w:hAnsiTheme="majorBidi" w:cstheme="majorBidi"/>
          <w:bCs/>
          <w:iCs/>
          <w:noProof/>
          <w:sz w:val="24"/>
          <w:szCs w:val="24"/>
        </w:rPr>
        <w:t xml:space="preserve">, </w:t>
      </w:r>
      <w:r w:rsidR="005D4C9E">
        <w:rPr>
          <w:rFonts w:asciiTheme="majorBidi" w:hAnsiTheme="majorBidi" w:cstheme="majorBidi"/>
          <w:bCs/>
          <w:iCs/>
          <w:noProof/>
          <w:sz w:val="24"/>
          <w:szCs w:val="24"/>
        </w:rPr>
        <w:t>ADR</w:t>
      </w:r>
    </w:p>
    <w:sectPr w:rsidR="00D741E1" w:rsidRPr="004B14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YBkhamJoaGRiZm5ko6SsGpxcWZ+XkgBca1AFZt4B8sAAAA"/>
  </w:docVars>
  <w:rsids>
    <w:rsidRoot w:val="00B14F97"/>
    <w:rsid w:val="00022395"/>
    <w:rsid w:val="000F5E03"/>
    <w:rsid w:val="000F6DC6"/>
    <w:rsid w:val="000F70F8"/>
    <w:rsid w:val="00103722"/>
    <w:rsid w:val="0011027E"/>
    <w:rsid w:val="001251D4"/>
    <w:rsid w:val="00144560"/>
    <w:rsid w:val="00153DB7"/>
    <w:rsid w:val="001B6A77"/>
    <w:rsid w:val="001E32BC"/>
    <w:rsid w:val="001E56DA"/>
    <w:rsid w:val="00214BB0"/>
    <w:rsid w:val="00240091"/>
    <w:rsid w:val="00240577"/>
    <w:rsid w:val="00285BC3"/>
    <w:rsid w:val="002A5B8E"/>
    <w:rsid w:val="002C56B5"/>
    <w:rsid w:val="002E3B7F"/>
    <w:rsid w:val="002F27A5"/>
    <w:rsid w:val="0036443A"/>
    <w:rsid w:val="003939A7"/>
    <w:rsid w:val="003A2B77"/>
    <w:rsid w:val="003B15EF"/>
    <w:rsid w:val="003B77E3"/>
    <w:rsid w:val="003C0497"/>
    <w:rsid w:val="003D1AAA"/>
    <w:rsid w:val="004169B3"/>
    <w:rsid w:val="0042545A"/>
    <w:rsid w:val="004273D7"/>
    <w:rsid w:val="0045189B"/>
    <w:rsid w:val="00471DBC"/>
    <w:rsid w:val="004854E8"/>
    <w:rsid w:val="00490912"/>
    <w:rsid w:val="004A60D6"/>
    <w:rsid w:val="004B06BA"/>
    <w:rsid w:val="004B14AC"/>
    <w:rsid w:val="00502D78"/>
    <w:rsid w:val="00524CA1"/>
    <w:rsid w:val="00524DD0"/>
    <w:rsid w:val="00536FD3"/>
    <w:rsid w:val="005636C5"/>
    <w:rsid w:val="005B5160"/>
    <w:rsid w:val="005D277A"/>
    <w:rsid w:val="005D4C9E"/>
    <w:rsid w:val="005E19E2"/>
    <w:rsid w:val="005E75BD"/>
    <w:rsid w:val="005F1C7D"/>
    <w:rsid w:val="006320D9"/>
    <w:rsid w:val="006479DB"/>
    <w:rsid w:val="006553E8"/>
    <w:rsid w:val="0069018F"/>
    <w:rsid w:val="0069312D"/>
    <w:rsid w:val="006A4B4C"/>
    <w:rsid w:val="006B2BE8"/>
    <w:rsid w:val="006C1D8D"/>
    <w:rsid w:val="006C2206"/>
    <w:rsid w:val="0070042A"/>
    <w:rsid w:val="00700D3E"/>
    <w:rsid w:val="00716B80"/>
    <w:rsid w:val="0074553B"/>
    <w:rsid w:val="00773FB6"/>
    <w:rsid w:val="007A7F69"/>
    <w:rsid w:val="007B5219"/>
    <w:rsid w:val="007C0687"/>
    <w:rsid w:val="007E0F75"/>
    <w:rsid w:val="00806EA4"/>
    <w:rsid w:val="008512D6"/>
    <w:rsid w:val="00852AEE"/>
    <w:rsid w:val="00880409"/>
    <w:rsid w:val="0088777E"/>
    <w:rsid w:val="008960CE"/>
    <w:rsid w:val="008C18FF"/>
    <w:rsid w:val="008E688A"/>
    <w:rsid w:val="00907094"/>
    <w:rsid w:val="00931317"/>
    <w:rsid w:val="00972E7C"/>
    <w:rsid w:val="00984E7E"/>
    <w:rsid w:val="009A08B6"/>
    <w:rsid w:val="009E4CCE"/>
    <w:rsid w:val="00A00C4A"/>
    <w:rsid w:val="00A21BBC"/>
    <w:rsid w:val="00A3039A"/>
    <w:rsid w:val="00A30401"/>
    <w:rsid w:val="00A366F4"/>
    <w:rsid w:val="00A37F2E"/>
    <w:rsid w:val="00A40250"/>
    <w:rsid w:val="00B14F97"/>
    <w:rsid w:val="00B24004"/>
    <w:rsid w:val="00B37BD7"/>
    <w:rsid w:val="00B65B9D"/>
    <w:rsid w:val="00BA6D68"/>
    <w:rsid w:val="00BD6E78"/>
    <w:rsid w:val="00BE57E0"/>
    <w:rsid w:val="00BF2BD7"/>
    <w:rsid w:val="00C7005A"/>
    <w:rsid w:val="00C87C34"/>
    <w:rsid w:val="00CB7E7C"/>
    <w:rsid w:val="00D11506"/>
    <w:rsid w:val="00D52A25"/>
    <w:rsid w:val="00D741E1"/>
    <w:rsid w:val="00D8218C"/>
    <w:rsid w:val="00DA15DB"/>
    <w:rsid w:val="00DB004B"/>
    <w:rsid w:val="00DB5150"/>
    <w:rsid w:val="00DE1DF0"/>
    <w:rsid w:val="00DF4CD6"/>
    <w:rsid w:val="00E22FDC"/>
    <w:rsid w:val="00E36DEA"/>
    <w:rsid w:val="00E72270"/>
    <w:rsid w:val="00E93D4D"/>
    <w:rsid w:val="00EB00C7"/>
    <w:rsid w:val="00EC74D0"/>
    <w:rsid w:val="00F33A3E"/>
    <w:rsid w:val="00F52ADA"/>
    <w:rsid w:val="00FA7649"/>
    <w:rsid w:val="00FC6C84"/>
    <w:rsid w:val="00FE1A83"/>
    <w:rsid w:val="00FF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F97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F97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0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E2AC3-15BD-4B7A-B45A-4B3742D4C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 Ziadlou</dc:creator>
  <cp:keywords/>
  <dc:description/>
  <cp:lastModifiedBy>dina</cp:lastModifiedBy>
  <cp:revision>13</cp:revision>
  <dcterms:created xsi:type="dcterms:W3CDTF">2018-06-14T01:26:00Z</dcterms:created>
  <dcterms:modified xsi:type="dcterms:W3CDTF">2018-06-15T01:54:00Z</dcterms:modified>
</cp:coreProperties>
</file>