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230" w:rsidRPr="00C34230" w:rsidRDefault="00C34230" w:rsidP="00C34230">
      <w:pPr>
        <w:rPr>
          <w:rFonts w:ascii="Times New Roman" w:hAnsi="Times New Roman"/>
          <w:b/>
          <w:sz w:val="24"/>
          <w:szCs w:val="24"/>
        </w:rPr>
      </w:pPr>
      <w:r w:rsidRPr="00C34230">
        <w:rPr>
          <w:rFonts w:ascii="Times New Roman" w:hAnsi="Times New Roman"/>
          <w:b/>
          <w:sz w:val="24"/>
          <w:szCs w:val="24"/>
        </w:rPr>
        <w:t>Pre</w:t>
      </w:r>
      <w:r w:rsidR="000A2C38">
        <w:rPr>
          <w:rFonts w:ascii="Times New Roman" w:hAnsi="Times New Roman"/>
          <w:b/>
          <w:sz w:val="24"/>
          <w:szCs w:val="24"/>
        </w:rPr>
        <w:t>p</w:t>
      </w:r>
      <w:r w:rsidRPr="00C34230">
        <w:rPr>
          <w:rFonts w:ascii="Times New Roman" w:hAnsi="Times New Roman"/>
          <w:b/>
          <w:sz w:val="24"/>
          <w:szCs w:val="24"/>
        </w:rPr>
        <w:t>aration and evaluation of floating microspheres</w:t>
      </w:r>
      <w:r w:rsidR="00CF6D29">
        <w:rPr>
          <w:rFonts w:ascii="Times New Roman" w:hAnsi="Times New Roman"/>
          <w:b/>
          <w:sz w:val="24"/>
          <w:szCs w:val="24"/>
        </w:rPr>
        <w:t xml:space="preserve"> for treatment of peptic ulcer</w:t>
      </w:r>
      <w:r w:rsidRPr="00C34230">
        <w:rPr>
          <w:rFonts w:ascii="Times New Roman" w:hAnsi="Times New Roman"/>
          <w:b/>
          <w:sz w:val="24"/>
          <w:szCs w:val="24"/>
        </w:rPr>
        <w:t xml:space="preserve">  </w:t>
      </w:r>
    </w:p>
    <w:p w:rsidR="00C34230" w:rsidRPr="00C34230" w:rsidRDefault="00C34230" w:rsidP="00C34230">
      <w:pPr>
        <w:rPr>
          <w:rFonts w:ascii="Times New Roman" w:hAnsi="Times New Roman"/>
          <w:sz w:val="24"/>
          <w:szCs w:val="24"/>
        </w:rPr>
      </w:pPr>
      <w:r w:rsidRPr="00C34230">
        <w:rPr>
          <w:rFonts w:ascii="Times New Roman" w:hAnsi="Times New Roman"/>
          <w:sz w:val="24"/>
          <w:szCs w:val="24"/>
        </w:rPr>
        <w:t>Dr Manoj Goyal</w:t>
      </w:r>
    </w:p>
    <w:p w:rsidR="00C34230" w:rsidRPr="00C34230" w:rsidRDefault="00C34230" w:rsidP="00C34230">
      <w:pPr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I.P.S. College of P</w:t>
      </w:r>
      <w:r w:rsidRPr="00C34230">
        <w:rPr>
          <w:rFonts w:ascii="Times New Roman" w:hAnsi="Times New Roman"/>
          <w:sz w:val="24"/>
          <w:szCs w:val="24"/>
        </w:rPr>
        <w:t xml:space="preserve">harmacy, Gwalior, </w:t>
      </w:r>
      <w:r w:rsidRPr="00C34230">
        <w:rPr>
          <w:rFonts w:ascii="Times New Roman" w:hAnsi="Times New Roman"/>
          <w:color w:val="000000"/>
          <w:sz w:val="24"/>
          <w:szCs w:val="24"/>
        </w:rPr>
        <w:t>Gwalior (M.P.) INDIA</w:t>
      </w:r>
    </w:p>
    <w:p w:rsidR="00C34230" w:rsidRPr="00C34230" w:rsidRDefault="00C34230" w:rsidP="00C34230">
      <w:pP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C34230">
        <w:rPr>
          <w:rFonts w:ascii="Times New Roman" w:hAnsi="Times New Roman"/>
          <w:color w:val="000000"/>
          <w:sz w:val="24"/>
          <w:szCs w:val="24"/>
        </w:rPr>
        <w:t>E-mail:</w:t>
      </w:r>
      <w:r w:rsidRPr="00C34230">
        <w:rPr>
          <w:rFonts w:ascii="Times New Roman" w:hAnsi="Times New Roman"/>
          <w:color w:val="000000"/>
          <w:sz w:val="24"/>
          <w:szCs w:val="24"/>
        </w:rPr>
        <w:tab/>
        <w:t>manojpharmagwl@gmail.com</w:t>
      </w:r>
    </w:p>
    <w:p w:rsidR="00F22D3E" w:rsidRPr="00C34230" w:rsidRDefault="00F22D3E" w:rsidP="00C91D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F22D3E" w:rsidRPr="00C34230" w:rsidRDefault="00F22D3E" w:rsidP="00C91D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C91D39" w:rsidRPr="00C34230" w:rsidRDefault="00C91D39" w:rsidP="00C91D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4230">
        <w:rPr>
          <w:rFonts w:ascii="Times New Roman" w:hAnsi="Times New Roman"/>
          <w:sz w:val="24"/>
          <w:szCs w:val="24"/>
        </w:rPr>
        <w:t>The aim of the present study was to prepare and evaluate floating microspheres of famotidine</w:t>
      </w:r>
      <w:r w:rsidR="00F22D3E" w:rsidRPr="00C34230">
        <w:rPr>
          <w:rFonts w:ascii="Times New Roman" w:hAnsi="Times New Roman"/>
          <w:sz w:val="24"/>
          <w:szCs w:val="24"/>
        </w:rPr>
        <w:t>,which</w:t>
      </w:r>
      <w:r w:rsidRPr="00C34230">
        <w:rPr>
          <w:rFonts w:ascii="Times New Roman" w:hAnsi="Times New Roman"/>
          <w:sz w:val="24"/>
          <w:szCs w:val="24"/>
        </w:rPr>
        <w:t xml:space="preserve"> consists of Cellulose Acetate pthalate (CAP), Ethylcellulose (EC) and hydroxypropyl methylcellulose (HPMC). The floating microspheres were evaluated for particle size, micromeritic properties, percent drug content, </w:t>
      </w:r>
      <w:r w:rsidRPr="00C34230">
        <w:rPr>
          <w:rFonts w:ascii="Times New Roman" w:hAnsi="Times New Roman"/>
          <w:i/>
          <w:sz w:val="24"/>
          <w:szCs w:val="24"/>
        </w:rPr>
        <w:t>in vitro</w:t>
      </w:r>
      <w:r w:rsidRPr="00C34230">
        <w:rPr>
          <w:rFonts w:ascii="Times New Roman" w:hAnsi="Times New Roman"/>
          <w:sz w:val="24"/>
          <w:szCs w:val="24"/>
        </w:rPr>
        <w:t xml:space="preserve"> floating behavior, and </w:t>
      </w:r>
      <w:r w:rsidRPr="00C34230">
        <w:rPr>
          <w:rFonts w:ascii="Times New Roman" w:hAnsi="Times New Roman"/>
          <w:i/>
          <w:sz w:val="24"/>
          <w:szCs w:val="24"/>
        </w:rPr>
        <w:t>in vitro</w:t>
      </w:r>
      <w:r w:rsidRPr="00C34230">
        <w:rPr>
          <w:rFonts w:ascii="Times New Roman" w:hAnsi="Times New Roman"/>
          <w:sz w:val="24"/>
          <w:szCs w:val="24"/>
        </w:rPr>
        <w:t xml:space="preserve"> drug release. </w:t>
      </w:r>
      <w:r w:rsidRPr="00C34230">
        <w:rPr>
          <w:rFonts w:ascii="Times New Roman" w:hAnsi="Times New Roman" w:cs="Times New Roman"/>
          <w:sz w:val="24"/>
          <w:szCs w:val="24"/>
        </w:rPr>
        <w:t xml:space="preserve">Formulation F6 of famotidine having drug: polymer in 1:3 ratio (polymer phase = CAP 75% and HPMC 25%) exhibited maximum yield (89%).  Highest drug entrapment of famotidine (87%) was found in formulation F6 having drug:polymer in 1:3 ratio (polymer phase = CAP 75% and HPMC 25%), </w:t>
      </w:r>
      <w:r w:rsidRPr="00C34230">
        <w:rPr>
          <w:rFonts w:ascii="Times New Roman" w:hAnsi="Times New Roman"/>
          <w:bCs/>
          <w:sz w:val="24"/>
          <w:szCs w:val="24"/>
        </w:rPr>
        <w:t xml:space="preserve">In Vitro </w:t>
      </w:r>
      <w:r w:rsidRPr="00C34230">
        <w:rPr>
          <w:rFonts w:ascii="Times New Roman" w:hAnsi="Times New Roman"/>
          <w:sz w:val="24"/>
          <w:szCs w:val="24"/>
        </w:rPr>
        <w:t xml:space="preserve">Buoyancy percentage of the microspheres </w:t>
      </w:r>
      <w:r w:rsidRPr="00C34230">
        <w:rPr>
          <w:rFonts w:ascii="Times New Roman" w:hAnsi="Times New Roman" w:cs="Times New Roman"/>
          <w:sz w:val="24"/>
          <w:szCs w:val="24"/>
        </w:rPr>
        <w:t xml:space="preserve">F3, F6 and F9 (famotidine floating microspheres) </w:t>
      </w:r>
      <w:r w:rsidRPr="00C34230">
        <w:rPr>
          <w:rFonts w:ascii="Times New Roman" w:hAnsi="Times New Roman"/>
          <w:sz w:val="24"/>
          <w:szCs w:val="24"/>
        </w:rPr>
        <w:t xml:space="preserve"> was found to be  more than 93 %. </w:t>
      </w:r>
      <w:r w:rsidRPr="00C34230">
        <w:rPr>
          <w:rFonts w:ascii="Times New Roman" w:hAnsi="Times New Roman"/>
          <w:bCs/>
          <w:color w:val="000000"/>
          <w:sz w:val="24"/>
          <w:szCs w:val="24"/>
        </w:rPr>
        <w:t>At pH 1.2, the best formulation FM4 s</w:t>
      </w:r>
      <w:r w:rsidR="00F22D3E" w:rsidRPr="00C34230">
        <w:rPr>
          <w:rFonts w:ascii="Times New Roman" w:hAnsi="Times New Roman"/>
          <w:bCs/>
          <w:color w:val="000000"/>
          <w:sz w:val="24"/>
          <w:szCs w:val="24"/>
        </w:rPr>
        <w:t>howed maximum drug release (99.16 ± 1.15</w:t>
      </w:r>
      <w:r w:rsidRPr="00C34230">
        <w:rPr>
          <w:rFonts w:ascii="Times New Roman" w:hAnsi="Times New Roman"/>
          <w:bCs/>
          <w:color w:val="000000"/>
          <w:sz w:val="24"/>
          <w:szCs w:val="24"/>
        </w:rPr>
        <w:t xml:space="preserve"> %) at the end of 12 hr. </w:t>
      </w:r>
      <w:r w:rsidRPr="00C34230">
        <w:rPr>
          <w:rFonts w:ascii="Times New Roman" w:hAnsi="Times New Roman"/>
          <w:bCs/>
          <w:sz w:val="24"/>
          <w:szCs w:val="24"/>
        </w:rPr>
        <w:t>The SEM photographs of formulation FM4 showed that the fabricated microspheres were spherical with a smooth surface and exhibited a range of sizes within each batch.</w:t>
      </w:r>
      <w:r w:rsidRPr="00C34230">
        <w:rPr>
          <w:rFonts w:ascii="Times New Roman" w:hAnsi="Times New Roman"/>
          <w:sz w:val="24"/>
          <w:szCs w:val="24"/>
        </w:rPr>
        <w:t xml:space="preserve"> The results suggested that CAP is a useful carrier for the development of floating and sustained release preparations. </w:t>
      </w:r>
    </w:p>
    <w:p w:rsidR="00C91D39" w:rsidRPr="00C34230" w:rsidRDefault="00C91D39" w:rsidP="00C91D3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4230">
        <w:rPr>
          <w:rFonts w:ascii="Times New Roman" w:hAnsi="Times New Roman"/>
          <w:b/>
          <w:sz w:val="24"/>
          <w:szCs w:val="24"/>
        </w:rPr>
        <w:t>Keywords:</w:t>
      </w:r>
      <w:r w:rsidRPr="00C34230">
        <w:rPr>
          <w:rFonts w:ascii="Times New Roman" w:hAnsi="Times New Roman"/>
          <w:sz w:val="24"/>
          <w:szCs w:val="24"/>
        </w:rPr>
        <w:t xml:space="preserve"> floating microspheres, famotidine, Cellulose Acetate pthalate</w:t>
      </w:r>
    </w:p>
    <w:sectPr w:rsidR="00C91D39" w:rsidRPr="00C34230" w:rsidSect="004A1E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characterSpacingControl w:val="doNotCompress"/>
  <w:compat>
    <w:useFELayout/>
  </w:compat>
  <w:rsids>
    <w:rsidRoot w:val="00C91D39"/>
    <w:rsid w:val="000A2C38"/>
    <w:rsid w:val="001F7522"/>
    <w:rsid w:val="004A1E43"/>
    <w:rsid w:val="007012DC"/>
    <w:rsid w:val="00B750F2"/>
    <w:rsid w:val="00C34230"/>
    <w:rsid w:val="00C91D39"/>
    <w:rsid w:val="00CF6D29"/>
    <w:rsid w:val="00F22D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1E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</dc:creator>
  <cp:keywords/>
  <dc:description/>
  <cp:lastModifiedBy>Manoj</cp:lastModifiedBy>
  <cp:revision>5</cp:revision>
  <dcterms:created xsi:type="dcterms:W3CDTF">2017-10-09T06:46:00Z</dcterms:created>
  <dcterms:modified xsi:type="dcterms:W3CDTF">2018-01-19T10:36:00Z</dcterms:modified>
</cp:coreProperties>
</file>