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22CAD7" w14:textId="5B4CDF6E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14:paraId="20CB21FE" w14:textId="2F245D99" w:rsidR="00936A32" w:rsidRDefault="00936A32" w:rsidP="00936A32">
      <w:pPr>
        <w:spacing w:line="480" w:lineRule="auto"/>
        <w:jc w:val="center"/>
        <w:rPr>
          <w:rFonts w:eastAsia="MS PGothic"/>
          <w:b/>
          <w:color w:val="000000"/>
          <w:sz w:val="28"/>
          <w:szCs w:val="28"/>
        </w:rPr>
      </w:pPr>
      <w:r>
        <w:rPr>
          <w:noProof/>
          <w:sz w:val="22"/>
          <w:szCs w:val="22"/>
          <w:lang w:val="en-GB"/>
        </w:rPr>
        <w:drawing>
          <wp:anchor distT="0" distB="0" distL="114300" distR="114300" simplePos="0" relativeHeight="251658240" behindDoc="1" locked="0" layoutInCell="1" allowOverlap="1" wp14:anchorId="2D11DA95" wp14:editId="7A9588DE">
            <wp:simplePos x="0" y="0"/>
            <wp:positionH relativeFrom="column">
              <wp:posOffset>4359533</wp:posOffset>
            </wp:positionH>
            <wp:positionV relativeFrom="paragraph">
              <wp:posOffset>32919</wp:posOffset>
            </wp:positionV>
            <wp:extent cx="1424594" cy="1390015"/>
            <wp:effectExtent l="4445" t="0" r="2540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3296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67" t="11261" r="51404" b="38176"/>
                    <a:stretch/>
                  </pic:blipFill>
                  <pic:spPr bwMode="auto">
                    <a:xfrm rot="5400000">
                      <a:off x="0" y="0"/>
                      <a:ext cx="1450613" cy="14154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5A80EB" w14:textId="06829FE3" w:rsidR="00936A32" w:rsidRDefault="00936A32" w:rsidP="00936A32">
      <w:pPr>
        <w:spacing w:line="480" w:lineRule="auto"/>
        <w:jc w:val="center"/>
        <w:rPr>
          <w:rFonts w:eastAsia="MS PGothic"/>
          <w:b/>
          <w:color w:val="000000"/>
          <w:sz w:val="28"/>
          <w:szCs w:val="28"/>
        </w:rPr>
      </w:pPr>
    </w:p>
    <w:p w14:paraId="3C5482A2" w14:textId="57074702" w:rsidR="00936A32" w:rsidRDefault="00936A32" w:rsidP="00936A32">
      <w:pPr>
        <w:spacing w:line="480" w:lineRule="auto"/>
        <w:jc w:val="center"/>
        <w:rPr>
          <w:rFonts w:eastAsia="MS PGothic"/>
          <w:b/>
          <w:color w:val="000000"/>
          <w:sz w:val="28"/>
          <w:szCs w:val="28"/>
        </w:rPr>
      </w:pPr>
      <w:bookmarkStart w:id="0" w:name="_GoBack"/>
      <w:bookmarkEnd w:id="0"/>
    </w:p>
    <w:p w14:paraId="4D3BEC05" w14:textId="77777777" w:rsidR="00936A32" w:rsidRDefault="00936A32" w:rsidP="00936A32">
      <w:pPr>
        <w:spacing w:line="480" w:lineRule="auto"/>
        <w:jc w:val="center"/>
        <w:rPr>
          <w:rFonts w:eastAsia="MS PGothic"/>
          <w:b/>
          <w:color w:val="000000"/>
          <w:sz w:val="28"/>
          <w:szCs w:val="28"/>
        </w:rPr>
      </w:pPr>
    </w:p>
    <w:p w14:paraId="20AADDCC" w14:textId="13CAD8A0" w:rsidR="00936A32" w:rsidRPr="00936A32" w:rsidRDefault="00AC3BCD" w:rsidP="00936A32">
      <w:pPr>
        <w:spacing w:line="480" w:lineRule="auto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eastAsia="MS PGothic"/>
          <w:b/>
          <w:color w:val="000000"/>
          <w:sz w:val="28"/>
          <w:szCs w:val="28"/>
        </w:rPr>
        <w:t>Title:</w:t>
      </w:r>
      <w:r w:rsidR="00936A32">
        <w:rPr>
          <w:rFonts w:eastAsia="MS PGothic"/>
          <w:b/>
          <w:color w:val="000000"/>
          <w:sz w:val="28"/>
          <w:szCs w:val="28"/>
        </w:rPr>
        <w:t xml:space="preserve"> </w:t>
      </w:r>
      <w:r w:rsidR="00936A32" w:rsidRPr="00936A32">
        <w:rPr>
          <w:rFonts w:ascii="Arial" w:hAnsi="Arial" w:cs="Arial"/>
          <w:b/>
          <w:bCs/>
          <w:color w:val="000000"/>
        </w:rPr>
        <w:t>A CASE OF CONGENITAL MEASLES CAUSED BY TRANSPLACENTAL INFECTION</w:t>
      </w:r>
    </w:p>
    <w:p w14:paraId="6ECC8241" w14:textId="77CDB109" w:rsidR="00936A32" w:rsidRDefault="00936A32" w:rsidP="00936A32">
      <w:pPr>
        <w:rPr>
          <w:b/>
          <w:sz w:val="28"/>
          <w:szCs w:val="28"/>
        </w:rPr>
      </w:pPr>
    </w:p>
    <w:p w14:paraId="36ADE3E3" w14:textId="292C52B5"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                     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r w:rsidR="00936A32">
        <w:rPr>
          <w:rFonts w:eastAsia="MS PGothic" w:hAnsi="Arial"/>
          <w:color w:val="000000"/>
        </w:rPr>
        <w:t xml:space="preserve">Dr. Steffi </w:t>
      </w:r>
      <w:proofErr w:type="spellStart"/>
      <w:r w:rsidR="00936A32">
        <w:rPr>
          <w:rFonts w:eastAsia="MS PGothic" w:hAnsi="Arial"/>
          <w:color w:val="000000"/>
        </w:rPr>
        <w:t>Jan</w:t>
      </w:r>
      <w:proofErr w:type="spellEnd"/>
      <w:r w:rsidR="00936A32">
        <w:rPr>
          <w:rFonts w:eastAsia="MS PGothic" w:hAnsi="Arial"/>
          <w:color w:val="000000"/>
        </w:rPr>
        <w:t xml:space="preserve"> A. </w:t>
      </w:r>
      <w:proofErr w:type="spellStart"/>
      <w:r w:rsidR="00936A32">
        <w:rPr>
          <w:rFonts w:eastAsia="MS PGothic" w:hAnsi="Arial"/>
          <w:color w:val="000000"/>
        </w:rPr>
        <w:t>Herrero</w:t>
      </w:r>
      <w:proofErr w:type="spellEnd"/>
    </w:p>
    <w:p w14:paraId="480C4113" w14:textId="44F218D4"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</w:t>
      </w:r>
      <w:r w:rsidR="00936A32">
        <w:rPr>
          <w:b/>
          <w:sz w:val="28"/>
          <w:szCs w:val="28"/>
        </w:rPr>
        <w:tab/>
      </w:r>
      <w:r w:rsidR="00936A32">
        <w:rPr>
          <w:b/>
          <w:sz w:val="28"/>
          <w:szCs w:val="28"/>
        </w:rPr>
        <w:tab/>
      </w:r>
      <w:r w:rsidR="00936A32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  <w:r w:rsidR="00936A32">
        <w:rPr>
          <w:rFonts w:eastAsia="MS PGothic" w:hAnsi="Arial"/>
          <w:color w:val="000000"/>
        </w:rPr>
        <w:t xml:space="preserve">Dr. Jose </w:t>
      </w:r>
      <w:proofErr w:type="spellStart"/>
      <w:r w:rsidR="00936A32">
        <w:rPr>
          <w:rFonts w:eastAsia="MS PGothic" w:hAnsi="Arial"/>
          <w:color w:val="000000"/>
        </w:rPr>
        <w:t>Fabella</w:t>
      </w:r>
      <w:proofErr w:type="spellEnd"/>
      <w:r w:rsidR="00936A32">
        <w:rPr>
          <w:rFonts w:eastAsia="MS PGothic" w:hAnsi="Arial"/>
          <w:color w:val="000000"/>
        </w:rPr>
        <w:t xml:space="preserve"> </w:t>
      </w:r>
      <w:proofErr w:type="spellStart"/>
      <w:r w:rsidR="00936A32">
        <w:rPr>
          <w:rFonts w:eastAsia="MS PGothic" w:hAnsi="Arial"/>
          <w:color w:val="000000"/>
        </w:rPr>
        <w:t>Memorial</w:t>
      </w:r>
      <w:proofErr w:type="spellEnd"/>
      <w:r w:rsidR="00936A32">
        <w:rPr>
          <w:rFonts w:eastAsia="MS PGothic" w:hAnsi="Arial"/>
          <w:color w:val="000000"/>
        </w:rPr>
        <w:t xml:space="preserve"> Hospital </w:t>
      </w:r>
    </w:p>
    <w:p w14:paraId="192945EE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6CF9CC80" w14:textId="504EE22F" w:rsidR="00936A32" w:rsidRPr="00936A32" w:rsidRDefault="00936A32" w:rsidP="00936A32">
      <w:pPr>
        <w:spacing w:line="480" w:lineRule="auto"/>
        <w:ind w:firstLine="720"/>
        <w:jc w:val="both"/>
        <w:rPr>
          <w:rFonts w:ascii="Arial" w:hAnsi="Arial" w:cs="Arial"/>
          <w:color w:val="000000"/>
        </w:rPr>
      </w:pPr>
      <w:r w:rsidRPr="00936A32">
        <w:rPr>
          <w:rFonts w:ascii="Arial" w:hAnsi="Arial" w:cs="Arial"/>
          <w:color w:val="000000"/>
          <w:lang w:val="en-US"/>
        </w:rPr>
        <w:t xml:space="preserve">Congenital measles is an infection acquired in </w:t>
      </w:r>
      <w:proofErr w:type="gramStart"/>
      <w:r w:rsidRPr="00936A32">
        <w:rPr>
          <w:rFonts w:ascii="Arial" w:hAnsi="Arial" w:cs="Arial"/>
          <w:color w:val="000000"/>
          <w:lang w:val="en-US"/>
        </w:rPr>
        <w:t>utero, and</w:t>
      </w:r>
      <w:proofErr w:type="gramEnd"/>
      <w:r w:rsidRPr="00936A32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defined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as</w:t>
      </w:r>
      <w:proofErr w:type="spellEnd"/>
      <w:r w:rsidRPr="00936A32">
        <w:rPr>
          <w:rFonts w:ascii="Arial" w:hAnsi="Arial" w:cs="Arial"/>
          <w:color w:val="000000"/>
        </w:rPr>
        <w:t xml:space="preserve"> an </w:t>
      </w:r>
      <w:proofErr w:type="spellStart"/>
      <w:r w:rsidRPr="00936A32">
        <w:rPr>
          <w:rFonts w:ascii="Arial" w:hAnsi="Arial" w:cs="Arial"/>
          <w:color w:val="000000"/>
        </w:rPr>
        <w:t>illness</w:t>
      </w:r>
      <w:proofErr w:type="spellEnd"/>
      <w:r w:rsidRPr="00936A32">
        <w:rPr>
          <w:rFonts w:ascii="Arial" w:hAnsi="Arial" w:cs="Arial"/>
          <w:color w:val="000000"/>
        </w:rPr>
        <w:t xml:space="preserve"> meeting the WHO </w:t>
      </w:r>
      <w:proofErr w:type="spellStart"/>
      <w:r w:rsidRPr="00936A32">
        <w:rPr>
          <w:rFonts w:ascii="Arial" w:hAnsi="Arial" w:cs="Arial"/>
          <w:color w:val="000000"/>
        </w:rPr>
        <w:t>measles</w:t>
      </w:r>
      <w:proofErr w:type="spellEnd"/>
      <w:r w:rsidRPr="00936A32">
        <w:rPr>
          <w:rFonts w:ascii="Arial" w:hAnsi="Arial" w:cs="Arial"/>
          <w:color w:val="000000"/>
        </w:rPr>
        <w:t xml:space="preserve"> case </w:t>
      </w:r>
      <w:proofErr w:type="spellStart"/>
      <w:r w:rsidRPr="00936A32">
        <w:rPr>
          <w:rFonts w:ascii="Arial" w:hAnsi="Arial" w:cs="Arial"/>
          <w:color w:val="000000"/>
        </w:rPr>
        <w:t>definition</w:t>
      </w:r>
      <w:proofErr w:type="spellEnd"/>
      <w:r w:rsidRPr="00936A32">
        <w:rPr>
          <w:rFonts w:ascii="Arial" w:hAnsi="Arial" w:cs="Arial"/>
          <w:color w:val="000000"/>
        </w:rPr>
        <w:t xml:space="preserve"> in an </w:t>
      </w:r>
      <w:proofErr w:type="spellStart"/>
      <w:r w:rsidRPr="00936A32">
        <w:rPr>
          <w:rFonts w:ascii="Arial" w:hAnsi="Arial" w:cs="Arial"/>
          <w:color w:val="000000"/>
        </w:rPr>
        <w:t>infant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less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than</w:t>
      </w:r>
      <w:proofErr w:type="spellEnd"/>
      <w:r w:rsidRPr="00936A32">
        <w:rPr>
          <w:rFonts w:ascii="Arial" w:hAnsi="Arial" w:cs="Arial"/>
          <w:color w:val="000000"/>
        </w:rPr>
        <w:t xml:space="preserve"> 10 </w:t>
      </w:r>
      <w:proofErr w:type="spellStart"/>
      <w:r w:rsidRPr="00936A32">
        <w:rPr>
          <w:rFonts w:ascii="Arial" w:hAnsi="Arial" w:cs="Arial"/>
          <w:color w:val="000000"/>
        </w:rPr>
        <w:t>days</w:t>
      </w:r>
      <w:proofErr w:type="spellEnd"/>
      <w:r w:rsidRPr="00936A32">
        <w:rPr>
          <w:rFonts w:ascii="Arial" w:hAnsi="Arial" w:cs="Arial"/>
          <w:color w:val="000000"/>
        </w:rPr>
        <w:t xml:space="preserve"> of </w:t>
      </w:r>
      <w:proofErr w:type="spellStart"/>
      <w:r w:rsidRPr="00936A32">
        <w:rPr>
          <w:rFonts w:ascii="Arial" w:hAnsi="Arial" w:cs="Arial"/>
          <w:color w:val="000000"/>
        </w:rPr>
        <w:t>age</w:t>
      </w:r>
      <w:proofErr w:type="spellEnd"/>
      <w:r w:rsidRPr="00936A32">
        <w:rPr>
          <w:rFonts w:ascii="Arial" w:hAnsi="Arial" w:cs="Arial"/>
          <w:color w:val="000000"/>
          <w:vertAlign w:val="subscript"/>
        </w:rPr>
        <w:t xml:space="preserve"> </w:t>
      </w:r>
      <w:r w:rsidRPr="00936A32">
        <w:rPr>
          <w:rFonts w:ascii="Arial" w:hAnsi="Arial" w:cs="Arial"/>
          <w:color w:val="000000"/>
        </w:rPr>
        <w:t>(</w:t>
      </w:r>
      <w:proofErr w:type="spellStart"/>
      <w:r w:rsidRPr="00B268D9">
        <w:rPr>
          <w:rFonts w:ascii="Arial" w:hAnsi="Arial" w:cs="Arial"/>
        </w:rPr>
        <w:t>Ogbuanu</w:t>
      </w:r>
      <w:proofErr w:type="spellEnd"/>
      <w:r w:rsidRPr="00B268D9">
        <w:rPr>
          <w:rFonts w:ascii="Arial" w:hAnsi="Arial" w:cs="Arial"/>
        </w:rPr>
        <w:t xml:space="preserve">, </w:t>
      </w:r>
      <w:proofErr w:type="spellStart"/>
      <w:r w:rsidRPr="00B268D9">
        <w:rPr>
          <w:rFonts w:ascii="Arial" w:hAnsi="Arial" w:cs="Arial"/>
        </w:rPr>
        <w:t>Ikechukwu</w:t>
      </w:r>
      <w:proofErr w:type="spellEnd"/>
      <w:r w:rsidRPr="00B268D9">
        <w:rPr>
          <w:rFonts w:ascii="Arial" w:hAnsi="Arial" w:cs="Arial"/>
        </w:rPr>
        <w:t xml:space="preserve"> U</w:t>
      </w:r>
      <w:r>
        <w:rPr>
          <w:rFonts w:ascii="Arial" w:hAnsi="Arial" w:cs="Arial"/>
        </w:rPr>
        <w:t>, 2010)</w:t>
      </w:r>
      <w:r w:rsidRPr="00936A32">
        <w:rPr>
          <w:rFonts w:ascii="Arial" w:hAnsi="Arial" w:cs="Arial"/>
          <w:color w:val="000000"/>
        </w:rPr>
        <w:t xml:space="preserve">. </w:t>
      </w:r>
      <w:r w:rsidRPr="00936A32">
        <w:rPr>
          <w:rFonts w:ascii="Arial" w:hAnsi="Arial" w:cs="Arial"/>
          <w:color w:val="000000"/>
          <w:lang w:val="en-US"/>
        </w:rPr>
        <w:t xml:space="preserve">It is a </w:t>
      </w:r>
      <w:r w:rsidRPr="00936A32">
        <w:rPr>
          <w:rFonts w:ascii="Arial" w:hAnsi="Arial" w:cs="Arial"/>
          <w:color w:val="000000"/>
        </w:rPr>
        <w:t xml:space="preserve">rare </w:t>
      </w:r>
      <w:proofErr w:type="spellStart"/>
      <w:r w:rsidRPr="00936A32">
        <w:rPr>
          <w:rFonts w:ascii="Arial" w:hAnsi="Arial" w:cs="Arial"/>
          <w:color w:val="000000"/>
        </w:rPr>
        <w:t>disease</w:t>
      </w:r>
      <w:proofErr w:type="spellEnd"/>
      <w:r w:rsidRPr="00936A32">
        <w:rPr>
          <w:rFonts w:ascii="Arial" w:hAnsi="Arial" w:cs="Arial"/>
          <w:color w:val="000000"/>
        </w:rPr>
        <w:t xml:space="preserve"> and </w:t>
      </w:r>
      <w:proofErr w:type="spellStart"/>
      <w:r w:rsidRPr="00936A32">
        <w:rPr>
          <w:rFonts w:ascii="Arial" w:hAnsi="Arial" w:cs="Arial"/>
          <w:color w:val="000000"/>
        </w:rPr>
        <w:t>most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reported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cases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occurred</w:t>
      </w:r>
      <w:proofErr w:type="spellEnd"/>
      <w:r w:rsidRPr="00936A32">
        <w:rPr>
          <w:rFonts w:ascii="Arial" w:hAnsi="Arial" w:cs="Arial"/>
          <w:color w:val="000000"/>
        </w:rPr>
        <w:t xml:space="preserve"> 40–50 </w:t>
      </w:r>
      <w:proofErr w:type="spellStart"/>
      <w:r w:rsidRPr="00936A32">
        <w:rPr>
          <w:rFonts w:ascii="Arial" w:hAnsi="Arial" w:cs="Arial"/>
          <w:color w:val="000000"/>
        </w:rPr>
        <w:t>years</w:t>
      </w:r>
      <w:proofErr w:type="spellEnd"/>
      <w:r w:rsidRPr="00936A32">
        <w:rPr>
          <w:rFonts w:ascii="Arial" w:hAnsi="Arial" w:cs="Arial"/>
          <w:color w:val="000000"/>
        </w:rPr>
        <w:t xml:space="preserve"> ago (</w:t>
      </w:r>
      <w:r w:rsidRPr="00B268D9">
        <w:rPr>
          <w:rFonts w:ascii="Arial" w:hAnsi="Arial" w:cs="Arial"/>
        </w:rPr>
        <w:t>Marquez, Josefina, et al</w:t>
      </w:r>
      <w:r w:rsidRPr="00936A32">
        <w:rPr>
          <w:rFonts w:ascii="Arial" w:hAnsi="Arial" w:cs="Arial"/>
          <w:color w:val="000000"/>
        </w:rPr>
        <w:t xml:space="preserve">., 2012). </w:t>
      </w:r>
      <w:proofErr w:type="spellStart"/>
      <w:r w:rsidRPr="00936A32">
        <w:rPr>
          <w:rFonts w:ascii="Arial" w:hAnsi="Arial" w:cs="Arial"/>
          <w:color w:val="000000"/>
        </w:rPr>
        <w:t>There</w:t>
      </w:r>
      <w:proofErr w:type="spellEnd"/>
      <w:r w:rsidRPr="00936A32">
        <w:rPr>
          <w:rFonts w:ascii="Arial" w:hAnsi="Arial" w:cs="Arial"/>
          <w:color w:val="000000"/>
        </w:rPr>
        <w:t xml:space="preserve"> are </w:t>
      </w:r>
      <w:proofErr w:type="spellStart"/>
      <w:r w:rsidRPr="00936A32">
        <w:rPr>
          <w:rFonts w:ascii="Arial" w:hAnsi="Arial" w:cs="Arial"/>
          <w:color w:val="000000"/>
        </w:rPr>
        <w:t>still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not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enough</w:t>
      </w:r>
      <w:proofErr w:type="spellEnd"/>
      <w:r w:rsidRPr="00936A32">
        <w:rPr>
          <w:rFonts w:ascii="Arial" w:hAnsi="Arial" w:cs="Arial"/>
          <w:color w:val="000000"/>
        </w:rPr>
        <w:t xml:space="preserve"> data be </w:t>
      </w:r>
      <w:proofErr w:type="spellStart"/>
      <w:r w:rsidRPr="00936A32">
        <w:rPr>
          <w:rFonts w:ascii="Arial" w:hAnsi="Arial" w:cs="Arial"/>
          <w:color w:val="000000"/>
        </w:rPr>
        <w:t>it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locally</w:t>
      </w:r>
      <w:proofErr w:type="spellEnd"/>
      <w:r w:rsidRPr="00936A32">
        <w:rPr>
          <w:rFonts w:ascii="Arial" w:hAnsi="Arial" w:cs="Arial"/>
          <w:color w:val="000000"/>
        </w:rPr>
        <w:t xml:space="preserve"> or </w:t>
      </w:r>
      <w:proofErr w:type="spellStart"/>
      <w:r w:rsidRPr="00936A32">
        <w:rPr>
          <w:rFonts w:ascii="Arial" w:hAnsi="Arial" w:cs="Arial"/>
          <w:color w:val="000000"/>
        </w:rPr>
        <w:t>internationally</w:t>
      </w:r>
      <w:proofErr w:type="spellEnd"/>
      <w:r w:rsidRPr="00936A32">
        <w:rPr>
          <w:rFonts w:ascii="Arial" w:hAnsi="Arial" w:cs="Arial"/>
          <w:color w:val="000000"/>
        </w:rPr>
        <w:t xml:space="preserve">, </w:t>
      </w:r>
      <w:proofErr w:type="spellStart"/>
      <w:r w:rsidRPr="00936A32">
        <w:rPr>
          <w:rFonts w:ascii="Arial" w:hAnsi="Arial" w:cs="Arial"/>
          <w:color w:val="000000"/>
        </w:rPr>
        <w:t>regarding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incidence</w:t>
      </w:r>
      <w:proofErr w:type="spellEnd"/>
      <w:r w:rsidRPr="00936A32">
        <w:rPr>
          <w:rFonts w:ascii="Arial" w:hAnsi="Arial" w:cs="Arial"/>
          <w:color w:val="000000"/>
        </w:rPr>
        <w:t xml:space="preserve"> of </w:t>
      </w:r>
      <w:proofErr w:type="spellStart"/>
      <w:r w:rsidRPr="00936A32">
        <w:rPr>
          <w:rFonts w:ascii="Arial" w:hAnsi="Arial" w:cs="Arial"/>
          <w:color w:val="000000"/>
        </w:rPr>
        <w:t>measles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among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neonates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nor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measles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occurring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within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few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days</w:t>
      </w:r>
      <w:proofErr w:type="spellEnd"/>
      <w:r w:rsidRPr="00936A32">
        <w:rPr>
          <w:rFonts w:ascii="Arial" w:hAnsi="Arial" w:cs="Arial"/>
          <w:color w:val="000000"/>
        </w:rPr>
        <w:t xml:space="preserve"> of life, </w:t>
      </w:r>
      <w:proofErr w:type="spellStart"/>
      <w:r w:rsidRPr="00936A32">
        <w:rPr>
          <w:rFonts w:ascii="Arial" w:hAnsi="Arial" w:cs="Arial"/>
          <w:color w:val="000000"/>
        </w:rPr>
        <w:t>hence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still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connotes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rarity</w:t>
      </w:r>
      <w:proofErr w:type="spellEnd"/>
      <w:r w:rsidRPr="00936A32">
        <w:rPr>
          <w:rFonts w:ascii="Arial" w:hAnsi="Arial" w:cs="Arial"/>
          <w:color w:val="000000"/>
        </w:rPr>
        <w:t xml:space="preserve"> of the </w:t>
      </w:r>
      <w:proofErr w:type="spellStart"/>
      <w:r w:rsidRPr="00936A32">
        <w:rPr>
          <w:rFonts w:ascii="Arial" w:hAnsi="Arial" w:cs="Arial"/>
          <w:color w:val="000000"/>
        </w:rPr>
        <w:t>disease</w:t>
      </w:r>
      <w:proofErr w:type="spellEnd"/>
      <w:r w:rsidRPr="00936A32">
        <w:rPr>
          <w:rFonts w:ascii="Arial" w:hAnsi="Arial" w:cs="Arial"/>
          <w:color w:val="000000"/>
        </w:rPr>
        <w:t xml:space="preserve">. Presentation of the </w:t>
      </w:r>
      <w:proofErr w:type="spellStart"/>
      <w:r w:rsidRPr="00936A32">
        <w:rPr>
          <w:rFonts w:ascii="Arial" w:hAnsi="Arial" w:cs="Arial"/>
          <w:color w:val="000000"/>
        </w:rPr>
        <w:t>disease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differs</w:t>
      </w:r>
      <w:proofErr w:type="spellEnd"/>
      <w:r w:rsidRPr="00936A32">
        <w:rPr>
          <w:rFonts w:ascii="Arial" w:hAnsi="Arial" w:cs="Arial"/>
          <w:color w:val="000000"/>
        </w:rPr>
        <w:t xml:space="preserve"> from </w:t>
      </w:r>
      <w:proofErr w:type="spellStart"/>
      <w:r w:rsidRPr="00936A32">
        <w:rPr>
          <w:rFonts w:ascii="Arial" w:hAnsi="Arial" w:cs="Arial"/>
          <w:color w:val="000000"/>
        </w:rPr>
        <w:t>that</w:t>
      </w:r>
      <w:proofErr w:type="spellEnd"/>
      <w:r w:rsidRPr="00936A32">
        <w:rPr>
          <w:rFonts w:ascii="Arial" w:hAnsi="Arial" w:cs="Arial"/>
          <w:color w:val="000000"/>
        </w:rPr>
        <w:t xml:space="preserve"> of the </w:t>
      </w:r>
      <w:proofErr w:type="spellStart"/>
      <w:r w:rsidRPr="00936A32">
        <w:rPr>
          <w:rFonts w:ascii="Arial" w:hAnsi="Arial" w:cs="Arial"/>
          <w:color w:val="000000"/>
        </w:rPr>
        <w:t>typical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measles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since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it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has</w:t>
      </w:r>
      <w:proofErr w:type="spellEnd"/>
      <w:r w:rsidRPr="00936A32">
        <w:rPr>
          <w:rFonts w:ascii="Arial" w:hAnsi="Arial" w:cs="Arial"/>
          <w:color w:val="000000"/>
        </w:rPr>
        <w:t xml:space="preserve"> a </w:t>
      </w:r>
      <w:proofErr w:type="spellStart"/>
      <w:r w:rsidRPr="00936A32">
        <w:rPr>
          <w:rFonts w:ascii="Arial" w:hAnsi="Arial" w:cs="Arial"/>
          <w:color w:val="000000"/>
        </w:rPr>
        <w:t>shorter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incubation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period</w:t>
      </w:r>
      <w:proofErr w:type="spellEnd"/>
      <w:r w:rsidRPr="00936A32">
        <w:rPr>
          <w:rFonts w:ascii="Arial" w:hAnsi="Arial" w:cs="Arial"/>
          <w:color w:val="000000"/>
        </w:rPr>
        <w:t xml:space="preserve"> due to </w:t>
      </w:r>
      <w:proofErr w:type="spellStart"/>
      <w:r w:rsidRPr="00936A32">
        <w:rPr>
          <w:rFonts w:ascii="Arial" w:hAnsi="Arial" w:cs="Arial"/>
          <w:color w:val="000000"/>
        </w:rPr>
        <w:t>direct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transplacental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transmission</w:t>
      </w:r>
      <w:proofErr w:type="spellEnd"/>
      <w:r w:rsidRPr="00936A32">
        <w:rPr>
          <w:rFonts w:ascii="Arial" w:hAnsi="Arial" w:cs="Arial"/>
          <w:color w:val="000000"/>
        </w:rPr>
        <w:t xml:space="preserve"> in utero </w:t>
      </w:r>
      <w:proofErr w:type="spellStart"/>
      <w:r w:rsidRPr="00936A32">
        <w:rPr>
          <w:rFonts w:ascii="Arial" w:hAnsi="Arial" w:cs="Arial"/>
          <w:color w:val="000000"/>
        </w:rPr>
        <w:t>bypassing</w:t>
      </w:r>
      <w:proofErr w:type="spellEnd"/>
      <w:r w:rsidRPr="00936A32">
        <w:rPr>
          <w:rFonts w:ascii="Arial" w:hAnsi="Arial" w:cs="Arial"/>
          <w:color w:val="000000"/>
        </w:rPr>
        <w:t xml:space="preserve"> the </w:t>
      </w:r>
      <w:proofErr w:type="spellStart"/>
      <w:r w:rsidRPr="00936A32">
        <w:rPr>
          <w:rFonts w:ascii="Arial" w:hAnsi="Arial" w:cs="Arial"/>
          <w:color w:val="000000"/>
        </w:rPr>
        <w:t>respiratory</w:t>
      </w:r>
      <w:proofErr w:type="spellEnd"/>
      <w:r w:rsidRPr="00936A32">
        <w:rPr>
          <w:rFonts w:ascii="Arial" w:hAnsi="Arial" w:cs="Arial"/>
          <w:color w:val="000000"/>
        </w:rPr>
        <w:t xml:space="preserve"> and </w:t>
      </w:r>
      <w:proofErr w:type="spellStart"/>
      <w:r w:rsidRPr="00936A32">
        <w:rPr>
          <w:rFonts w:ascii="Arial" w:hAnsi="Arial" w:cs="Arial"/>
          <w:color w:val="000000"/>
        </w:rPr>
        <w:t>replication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phase</w:t>
      </w:r>
      <w:proofErr w:type="spellEnd"/>
      <w:r w:rsidRPr="00936A32">
        <w:rPr>
          <w:rFonts w:ascii="Arial" w:hAnsi="Arial" w:cs="Arial"/>
          <w:color w:val="000000"/>
        </w:rPr>
        <w:t xml:space="preserve">. Cases </w:t>
      </w:r>
      <w:proofErr w:type="spellStart"/>
      <w:r w:rsidRPr="00936A32">
        <w:rPr>
          <w:rFonts w:ascii="Arial" w:hAnsi="Arial" w:cs="Arial"/>
          <w:color w:val="000000"/>
        </w:rPr>
        <w:t>may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vary</w:t>
      </w:r>
      <w:proofErr w:type="spellEnd"/>
      <w:r w:rsidRPr="00936A32">
        <w:rPr>
          <w:rFonts w:ascii="Arial" w:hAnsi="Arial" w:cs="Arial"/>
          <w:color w:val="000000"/>
        </w:rPr>
        <w:t xml:space="preserve"> from </w:t>
      </w:r>
      <w:proofErr w:type="spellStart"/>
      <w:r w:rsidRPr="00936A32">
        <w:rPr>
          <w:rFonts w:ascii="Arial" w:hAnsi="Arial" w:cs="Arial"/>
          <w:color w:val="000000"/>
        </w:rPr>
        <w:t>mild</w:t>
      </w:r>
      <w:proofErr w:type="spellEnd"/>
      <w:r w:rsidRPr="00936A32">
        <w:rPr>
          <w:rFonts w:ascii="Arial" w:hAnsi="Arial" w:cs="Arial"/>
          <w:color w:val="000000"/>
        </w:rPr>
        <w:t xml:space="preserve"> to </w:t>
      </w:r>
      <w:proofErr w:type="spellStart"/>
      <w:r w:rsidRPr="00936A32">
        <w:rPr>
          <w:rFonts w:ascii="Arial" w:hAnsi="Arial" w:cs="Arial"/>
          <w:color w:val="000000"/>
        </w:rPr>
        <w:t>fatal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forms</w:t>
      </w:r>
      <w:proofErr w:type="spellEnd"/>
      <w:r w:rsidRPr="00936A32">
        <w:rPr>
          <w:rFonts w:ascii="Arial" w:hAnsi="Arial" w:cs="Arial"/>
          <w:color w:val="000000"/>
        </w:rPr>
        <w:t xml:space="preserve">. </w:t>
      </w:r>
    </w:p>
    <w:p w14:paraId="46272D1B" w14:textId="77777777" w:rsidR="00936A32" w:rsidRPr="00936A32" w:rsidRDefault="00936A32" w:rsidP="00936A32">
      <w:pPr>
        <w:pStyle w:val="NormalWeb"/>
        <w:spacing w:line="480" w:lineRule="auto"/>
        <w:ind w:firstLine="720"/>
        <w:jc w:val="both"/>
        <w:rPr>
          <w:rFonts w:ascii="Arial" w:hAnsi="Arial" w:cs="Arial"/>
          <w:color w:val="000000"/>
        </w:rPr>
      </w:pPr>
      <w:proofErr w:type="spellStart"/>
      <w:r w:rsidRPr="00936A32">
        <w:rPr>
          <w:rFonts w:ascii="Arial" w:hAnsi="Arial" w:cs="Arial"/>
          <w:color w:val="000000"/>
        </w:rPr>
        <w:t>We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herein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present</w:t>
      </w:r>
      <w:proofErr w:type="spellEnd"/>
      <w:r w:rsidRPr="00936A32">
        <w:rPr>
          <w:rFonts w:ascii="Arial" w:hAnsi="Arial" w:cs="Arial"/>
          <w:color w:val="000000"/>
        </w:rPr>
        <w:t xml:space="preserve"> a case of a 14 </w:t>
      </w:r>
      <w:proofErr w:type="spellStart"/>
      <w:r w:rsidRPr="00936A32">
        <w:rPr>
          <w:rFonts w:ascii="Arial" w:hAnsi="Arial" w:cs="Arial"/>
          <w:color w:val="000000"/>
        </w:rPr>
        <w:t>day-old</w:t>
      </w:r>
      <w:proofErr w:type="spellEnd"/>
      <w:r w:rsidRPr="00936A32">
        <w:rPr>
          <w:rFonts w:ascii="Arial" w:hAnsi="Arial" w:cs="Arial"/>
          <w:color w:val="000000"/>
        </w:rPr>
        <w:t xml:space="preserve"> boy </w:t>
      </w:r>
      <w:proofErr w:type="spellStart"/>
      <w:r w:rsidRPr="00936A32">
        <w:rPr>
          <w:rFonts w:ascii="Arial" w:hAnsi="Arial" w:cs="Arial"/>
          <w:color w:val="000000"/>
        </w:rPr>
        <w:t>who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was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exposed</w:t>
      </w:r>
      <w:proofErr w:type="spellEnd"/>
      <w:r w:rsidRPr="00936A32">
        <w:rPr>
          <w:rFonts w:ascii="Arial" w:hAnsi="Arial" w:cs="Arial"/>
          <w:color w:val="000000"/>
        </w:rPr>
        <w:t xml:space="preserve"> to </w:t>
      </w:r>
      <w:proofErr w:type="spellStart"/>
      <w:r w:rsidRPr="00936A32">
        <w:rPr>
          <w:rFonts w:ascii="Arial" w:hAnsi="Arial" w:cs="Arial"/>
          <w:color w:val="000000"/>
        </w:rPr>
        <w:t>measles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through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his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mother</w:t>
      </w:r>
      <w:proofErr w:type="spellEnd"/>
      <w:r w:rsidRPr="00936A32">
        <w:rPr>
          <w:rFonts w:ascii="Arial" w:hAnsi="Arial" w:cs="Arial"/>
          <w:color w:val="000000"/>
        </w:rPr>
        <w:t xml:space="preserve"> in utero. </w:t>
      </w:r>
      <w:proofErr w:type="spellStart"/>
      <w:r w:rsidRPr="00936A32">
        <w:rPr>
          <w:rFonts w:ascii="Arial" w:hAnsi="Arial" w:cs="Arial"/>
          <w:color w:val="000000"/>
        </w:rPr>
        <w:t>Initial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presentation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was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rash</w:t>
      </w:r>
      <w:proofErr w:type="spellEnd"/>
      <w:r w:rsidRPr="00936A32">
        <w:rPr>
          <w:rFonts w:ascii="Arial" w:hAnsi="Arial" w:cs="Arial"/>
          <w:color w:val="000000"/>
        </w:rPr>
        <w:t xml:space="preserve"> on the 6</w:t>
      </w:r>
      <w:r w:rsidRPr="00936A32">
        <w:rPr>
          <w:rFonts w:ascii="Arial" w:hAnsi="Arial" w:cs="Arial"/>
          <w:color w:val="000000"/>
          <w:vertAlign w:val="superscript"/>
        </w:rPr>
        <w:t>th</w:t>
      </w:r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day</w:t>
      </w:r>
      <w:proofErr w:type="spellEnd"/>
      <w:r w:rsidRPr="00936A32">
        <w:rPr>
          <w:rFonts w:ascii="Arial" w:hAnsi="Arial" w:cs="Arial"/>
          <w:color w:val="000000"/>
        </w:rPr>
        <w:t xml:space="preserve"> of life, </w:t>
      </w:r>
      <w:proofErr w:type="spellStart"/>
      <w:r w:rsidRPr="00936A32">
        <w:rPr>
          <w:rFonts w:ascii="Arial" w:hAnsi="Arial" w:cs="Arial"/>
          <w:color w:val="000000"/>
        </w:rPr>
        <w:t>apart</w:t>
      </w:r>
      <w:proofErr w:type="spellEnd"/>
      <w:r w:rsidRPr="00936A32">
        <w:rPr>
          <w:rFonts w:ascii="Arial" w:hAnsi="Arial" w:cs="Arial"/>
          <w:color w:val="000000"/>
        </w:rPr>
        <w:t xml:space="preserve"> from the </w:t>
      </w:r>
      <w:proofErr w:type="spellStart"/>
      <w:r w:rsidRPr="00936A32">
        <w:rPr>
          <w:rFonts w:ascii="Arial" w:hAnsi="Arial" w:cs="Arial"/>
          <w:color w:val="000000"/>
        </w:rPr>
        <w:t>typical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measles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which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presents</w:t>
      </w:r>
      <w:proofErr w:type="spellEnd"/>
      <w:r w:rsidRPr="00936A32">
        <w:rPr>
          <w:rFonts w:ascii="Arial" w:hAnsi="Arial" w:cs="Arial"/>
          <w:color w:val="000000"/>
        </w:rPr>
        <w:t xml:space="preserve"> with </w:t>
      </w:r>
      <w:proofErr w:type="spellStart"/>
      <w:r w:rsidRPr="00936A32">
        <w:rPr>
          <w:rFonts w:ascii="Arial" w:hAnsi="Arial" w:cs="Arial"/>
          <w:color w:val="000000"/>
        </w:rPr>
        <w:t>cough</w:t>
      </w:r>
      <w:proofErr w:type="spellEnd"/>
      <w:r w:rsidRPr="00936A32">
        <w:rPr>
          <w:rFonts w:ascii="Arial" w:hAnsi="Arial" w:cs="Arial"/>
          <w:color w:val="000000"/>
        </w:rPr>
        <w:t xml:space="preserve">, </w:t>
      </w:r>
      <w:proofErr w:type="spellStart"/>
      <w:r w:rsidRPr="00936A32">
        <w:rPr>
          <w:rFonts w:ascii="Arial" w:hAnsi="Arial" w:cs="Arial"/>
          <w:color w:val="000000"/>
        </w:rPr>
        <w:t>coryza</w:t>
      </w:r>
      <w:proofErr w:type="spellEnd"/>
      <w:r w:rsidRPr="00936A32">
        <w:rPr>
          <w:rFonts w:ascii="Arial" w:hAnsi="Arial" w:cs="Arial"/>
          <w:color w:val="000000"/>
        </w:rPr>
        <w:t xml:space="preserve">, </w:t>
      </w:r>
      <w:proofErr w:type="spellStart"/>
      <w:r w:rsidRPr="00936A32">
        <w:rPr>
          <w:rFonts w:ascii="Arial" w:hAnsi="Arial" w:cs="Arial"/>
          <w:color w:val="000000"/>
        </w:rPr>
        <w:t>conjunctivitis</w:t>
      </w:r>
      <w:proofErr w:type="spellEnd"/>
      <w:r w:rsidRPr="00936A32">
        <w:rPr>
          <w:rFonts w:ascii="Arial" w:hAnsi="Arial" w:cs="Arial"/>
          <w:color w:val="000000"/>
        </w:rPr>
        <w:t xml:space="preserve"> and </w:t>
      </w:r>
      <w:proofErr w:type="spellStart"/>
      <w:r w:rsidRPr="00936A32">
        <w:rPr>
          <w:rFonts w:ascii="Arial" w:hAnsi="Arial" w:cs="Arial"/>
          <w:color w:val="000000"/>
        </w:rPr>
        <w:t>fever</w:t>
      </w:r>
      <w:proofErr w:type="spellEnd"/>
      <w:r w:rsidRPr="00936A32">
        <w:rPr>
          <w:rFonts w:ascii="Arial" w:hAnsi="Arial" w:cs="Arial"/>
          <w:color w:val="000000"/>
        </w:rPr>
        <w:t xml:space="preserve">. </w:t>
      </w:r>
      <w:proofErr w:type="spellStart"/>
      <w:r w:rsidRPr="00936A32">
        <w:rPr>
          <w:rFonts w:ascii="Arial" w:hAnsi="Arial" w:cs="Arial"/>
          <w:color w:val="000000"/>
        </w:rPr>
        <w:t>IgM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measles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assay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was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done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which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revealed</w:t>
      </w:r>
      <w:proofErr w:type="spellEnd"/>
      <w:r w:rsidRPr="00936A32">
        <w:rPr>
          <w:rFonts w:ascii="Arial" w:hAnsi="Arial" w:cs="Arial"/>
          <w:color w:val="000000"/>
        </w:rPr>
        <w:t xml:space="preserve"> positive, </w:t>
      </w:r>
      <w:proofErr w:type="spellStart"/>
      <w:r w:rsidRPr="00936A32">
        <w:rPr>
          <w:rFonts w:ascii="Arial" w:hAnsi="Arial" w:cs="Arial"/>
          <w:color w:val="000000"/>
        </w:rPr>
        <w:t>hence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confirming</w:t>
      </w:r>
      <w:proofErr w:type="spellEnd"/>
      <w:r w:rsidRPr="00936A32">
        <w:rPr>
          <w:rFonts w:ascii="Arial" w:hAnsi="Arial" w:cs="Arial"/>
          <w:color w:val="000000"/>
        </w:rPr>
        <w:t xml:space="preserve"> the </w:t>
      </w:r>
      <w:proofErr w:type="spellStart"/>
      <w:r w:rsidRPr="00936A32">
        <w:rPr>
          <w:rFonts w:ascii="Arial" w:hAnsi="Arial" w:cs="Arial"/>
          <w:color w:val="000000"/>
        </w:rPr>
        <w:t>diagnosis</w:t>
      </w:r>
      <w:proofErr w:type="spellEnd"/>
      <w:r w:rsidRPr="00936A32">
        <w:rPr>
          <w:rFonts w:ascii="Arial" w:hAnsi="Arial" w:cs="Arial"/>
          <w:color w:val="000000"/>
        </w:rPr>
        <w:t xml:space="preserve">.  </w:t>
      </w:r>
      <w:proofErr w:type="gramStart"/>
      <w:r w:rsidRPr="00936A32">
        <w:rPr>
          <w:rFonts w:ascii="Arial" w:hAnsi="Arial" w:cs="Arial"/>
          <w:color w:val="000000"/>
        </w:rPr>
        <w:t xml:space="preserve">He  </w:t>
      </w:r>
      <w:proofErr w:type="spellStart"/>
      <w:r w:rsidRPr="00936A32">
        <w:rPr>
          <w:rFonts w:ascii="Arial" w:hAnsi="Arial" w:cs="Arial"/>
          <w:color w:val="000000"/>
        </w:rPr>
        <w:t>was</w:t>
      </w:r>
      <w:proofErr w:type="spellEnd"/>
      <w:proofErr w:type="gram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given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intravenous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immunoglobulin</w:t>
      </w:r>
      <w:proofErr w:type="spellEnd"/>
      <w:r w:rsidRPr="00936A32">
        <w:rPr>
          <w:rFonts w:ascii="Arial" w:hAnsi="Arial" w:cs="Arial"/>
          <w:color w:val="000000"/>
        </w:rPr>
        <w:t xml:space="preserve"> and </w:t>
      </w:r>
      <w:proofErr w:type="spellStart"/>
      <w:r w:rsidRPr="00936A32">
        <w:rPr>
          <w:rFonts w:ascii="Arial" w:hAnsi="Arial" w:cs="Arial"/>
          <w:color w:val="000000"/>
        </w:rPr>
        <w:t>Vit</w:t>
      </w:r>
      <w:proofErr w:type="spellEnd"/>
      <w:r w:rsidRPr="00936A32">
        <w:rPr>
          <w:rFonts w:ascii="Arial" w:hAnsi="Arial" w:cs="Arial"/>
          <w:color w:val="000000"/>
        </w:rPr>
        <w:t xml:space="preserve"> A and </w:t>
      </w:r>
      <w:proofErr w:type="spellStart"/>
      <w:r w:rsidRPr="00936A32">
        <w:rPr>
          <w:rFonts w:ascii="Arial" w:hAnsi="Arial" w:cs="Arial"/>
          <w:color w:val="000000"/>
        </w:rPr>
        <w:t>was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discharged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improved</w:t>
      </w:r>
      <w:proofErr w:type="spellEnd"/>
      <w:r w:rsidRPr="00936A32">
        <w:rPr>
          <w:rFonts w:ascii="Arial" w:hAnsi="Arial" w:cs="Arial"/>
          <w:color w:val="000000"/>
        </w:rPr>
        <w:t xml:space="preserve">. </w:t>
      </w:r>
    </w:p>
    <w:p w14:paraId="67FA4025" w14:textId="77777777" w:rsidR="00936A32" w:rsidRPr="00936A32" w:rsidRDefault="00936A32" w:rsidP="00936A32">
      <w:pPr>
        <w:spacing w:line="480" w:lineRule="auto"/>
        <w:ind w:firstLine="720"/>
        <w:jc w:val="both"/>
        <w:rPr>
          <w:rFonts w:ascii="Arial" w:hAnsi="Arial" w:cs="Arial"/>
          <w:color w:val="000000"/>
          <w:lang w:val="en-US"/>
        </w:rPr>
      </w:pPr>
      <w:r w:rsidRPr="00936A32">
        <w:rPr>
          <w:rFonts w:ascii="Arial" w:hAnsi="Arial" w:cs="Arial"/>
          <w:color w:val="000000"/>
          <w:lang w:val="en-US"/>
        </w:rPr>
        <w:t xml:space="preserve">Congenital measles may cause poor clinical outcomes, including fetal loss, low birth weight and preterm delivery </w:t>
      </w:r>
      <w:r w:rsidRPr="00936A32">
        <w:rPr>
          <w:rFonts w:ascii="Arial" w:hAnsi="Arial" w:cs="Arial"/>
          <w:color w:val="000000"/>
        </w:rPr>
        <w:t xml:space="preserve">or </w:t>
      </w:r>
      <w:proofErr w:type="spellStart"/>
      <w:r w:rsidRPr="00936A32">
        <w:rPr>
          <w:rFonts w:ascii="Arial" w:hAnsi="Arial" w:cs="Arial"/>
          <w:color w:val="000000"/>
        </w:rPr>
        <w:t>may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proofErr w:type="spellStart"/>
      <w:r w:rsidRPr="00936A32">
        <w:rPr>
          <w:rFonts w:ascii="Arial" w:hAnsi="Arial" w:cs="Arial"/>
          <w:color w:val="000000"/>
        </w:rPr>
        <w:t>present</w:t>
      </w:r>
      <w:proofErr w:type="spellEnd"/>
      <w:r w:rsidRPr="00936A32">
        <w:rPr>
          <w:rFonts w:ascii="Arial" w:hAnsi="Arial" w:cs="Arial"/>
          <w:color w:val="000000"/>
        </w:rPr>
        <w:t xml:space="preserve"> with </w:t>
      </w:r>
      <w:r w:rsidRPr="00936A32">
        <w:rPr>
          <w:rFonts w:ascii="Arial" w:hAnsi="Arial" w:cs="Arial"/>
          <w:color w:val="000000"/>
          <w:lang w:val="en-US"/>
        </w:rPr>
        <w:t xml:space="preserve">mild clinical manifestations to fatal forms. Diagnosing congenital measles is still based on clinical signs and symptoms, confirmatory </w:t>
      </w:r>
      <w:r w:rsidRPr="00936A32">
        <w:rPr>
          <w:rFonts w:ascii="Arial" w:hAnsi="Arial" w:cs="Arial"/>
          <w:color w:val="000000"/>
          <w:lang w:val="en-US"/>
        </w:rPr>
        <w:lastRenderedPageBreak/>
        <w:t xml:space="preserve">tests such as measles assay or PCR can be used since the presentation of the disease varies from that of the typical measles.  </w:t>
      </w:r>
      <w:proofErr w:type="spellStart"/>
      <w:r w:rsidRPr="00936A32">
        <w:rPr>
          <w:rFonts w:ascii="Arial" w:hAnsi="Arial" w:cs="Arial"/>
          <w:color w:val="000000"/>
        </w:rPr>
        <w:t>Prevention</w:t>
      </w:r>
      <w:proofErr w:type="spellEnd"/>
      <w:r w:rsidRPr="00936A32">
        <w:rPr>
          <w:rFonts w:ascii="Arial" w:hAnsi="Arial" w:cs="Arial"/>
          <w:color w:val="000000"/>
        </w:rPr>
        <w:t xml:space="preserve"> </w:t>
      </w:r>
      <w:r w:rsidRPr="00936A32">
        <w:rPr>
          <w:rFonts w:ascii="Arial" w:hAnsi="Arial" w:cs="Arial"/>
          <w:color w:val="000000"/>
          <w:lang w:val="en-US"/>
        </w:rPr>
        <w:t>include vaccination of women of childbearing age</w:t>
      </w:r>
      <w:r w:rsidRPr="00936A32">
        <w:rPr>
          <w:rFonts w:ascii="Arial" w:hAnsi="Arial" w:cs="Arial"/>
          <w:color w:val="000000"/>
        </w:rPr>
        <w:t xml:space="preserve"> and </w:t>
      </w:r>
      <w:r w:rsidRPr="00936A32">
        <w:rPr>
          <w:rFonts w:ascii="Arial" w:hAnsi="Arial" w:cs="Arial"/>
          <w:color w:val="000000"/>
          <w:lang w:val="en-US"/>
        </w:rPr>
        <w:t xml:space="preserve">early vaccination of infants. </w:t>
      </w:r>
    </w:p>
    <w:p w14:paraId="5DDD3F60" w14:textId="77777777" w:rsidR="00AC3BCD" w:rsidRDefault="00AC3BCD" w:rsidP="00AC3BCD">
      <w:pPr>
        <w:jc w:val="both"/>
        <w:rPr>
          <w:color w:val="000000"/>
        </w:rPr>
      </w:pPr>
    </w:p>
    <w:p w14:paraId="0BBDDD92" w14:textId="65AE0680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936A32">
        <w:rPr>
          <w:lang w:val="en-NZ"/>
        </w:rPr>
        <w:t>Steffi Jan A. Herrero, M.D.</w:t>
      </w:r>
      <w:r w:rsidRPr="008A690F">
        <w:rPr>
          <w:lang w:val="en-NZ"/>
        </w:rPr>
        <w:br/>
        <w:t>Contact number:</w:t>
      </w:r>
      <w:r w:rsidR="00936A32">
        <w:rPr>
          <w:lang w:val="en-NZ"/>
        </w:rPr>
        <w:t xml:space="preserve"> +63 9178292236</w:t>
      </w:r>
      <w:r w:rsidRPr="008A690F">
        <w:rPr>
          <w:lang w:val="en-NZ"/>
        </w:rPr>
        <w:br/>
        <w:t>Twitter account:</w:t>
      </w:r>
      <w:r w:rsidR="00936A32">
        <w:rPr>
          <w:lang w:val="en-NZ"/>
        </w:rPr>
        <w:t xml:space="preserve"> NA</w:t>
      </w:r>
      <w:r w:rsidRPr="008A690F">
        <w:rPr>
          <w:lang w:val="en-NZ"/>
        </w:rPr>
        <w:br/>
        <w:t>Linked In account:</w:t>
      </w:r>
    </w:p>
    <w:p w14:paraId="0DE9DD12" w14:textId="4A289D55"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Pr="008A690F">
        <w:rPr>
          <w:lang w:val="en-NZ"/>
        </w:rPr>
        <w:br/>
        <w:t>Category: (Poster</w:t>
      </w:r>
      <w:r w:rsidR="00085B88" w:rsidRPr="008A690F">
        <w:rPr>
          <w:lang w:val="en-NZ"/>
        </w:rPr>
        <w:t xml:space="preserve"> presentation</w:t>
      </w:r>
      <w:r w:rsidRPr="008A690F">
        <w:rPr>
          <w:lang w:val="en-NZ"/>
        </w:rPr>
        <w:t>)</w:t>
      </w:r>
      <w:r w:rsidR="00DA581F">
        <w:rPr>
          <w:lang w:val="en-NZ"/>
        </w:rPr>
        <w:br/>
      </w:r>
    </w:p>
    <w:p w14:paraId="5FD2A366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2ED3722C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0CFCDF7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3F1D3740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5EDD66C5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EBC74AC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ED4D3E8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FFD28E" w14:textId="77777777" w:rsidR="008509B6" w:rsidRDefault="008509B6" w:rsidP="00671A59">
      <w:r>
        <w:separator/>
      </w:r>
    </w:p>
  </w:endnote>
  <w:endnote w:type="continuationSeparator" w:id="0">
    <w:p w14:paraId="6154F185" w14:textId="77777777" w:rsidR="008509B6" w:rsidRDefault="008509B6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C82161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30FC94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7ED1AE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4F2A76" w14:textId="77777777" w:rsidR="008509B6" w:rsidRDefault="008509B6" w:rsidP="00671A59">
      <w:r>
        <w:separator/>
      </w:r>
    </w:p>
  </w:footnote>
  <w:footnote w:type="continuationSeparator" w:id="0">
    <w:p w14:paraId="41CDEAA6" w14:textId="77777777" w:rsidR="008509B6" w:rsidRDefault="008509B6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C763F2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6907FE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6F89BE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2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509B6"/>
    <w:rsid w:val="00862283"/>
    <w:rsid w:val="008A3E9A"/>
    <w:rsid w:val="008A690F"/>
    <w:rsid w:val="00901E5B"/>
    <w:rsid w:val="00936A32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5632B5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P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uiPriority w:val="99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84AFB-1830-DC49-853B-BAA18AA40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2019-07-02T14:48:00Z</dcterms:created>
  <dcterms:modified xsi:type="dcterms:W3CDTF">2019-07-02T14:48:00Z</dcterms:modified>
</cp:coreProperties>
</file>