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887" w:rsidRDefault="00A77D3B" w:rsidP="00A77D3B">
      <w:pPr>
        <w:jc w:val="center"/>
        <w:rPr>
          <w:rFonts w:asciiTheme="majorBidi" w:hAnsiTheme="majorBidi" w:cstheme="majorBidi"/>
          <w:b/>
          <w:bCs/>
          <w:lang w:val="en"/>
        </w:rPr>
      </w:pPr>
      <w:bookmarkStart w:id="0" w:name="_GoBack"/>
      <w:r w:rsidRPr="00A77D3B">
        <w:rPr>
          <w:rFonts w:asciiTheme="majorBidi" w:hAnsiTheme="majorBidi" w:cstheme="majorBidi"/>
          <w:b/>
          <w:bCs/>
          <w:lang w:val="en"/>
        </w:rPr>
        <w:t>When hypothyroidism complicates vitamin B12 deficiency</w:t>
      </w:r>
    </w:p>
    <w:p w:rsidR="00A77D3B" w:rsidRPr="00A02E6E" w:rsidRDefault="00A77D3B" w:rsidP="00A77D3B">
      <w:pPr>
        <w:rPr>
          <w:rFonts w:asciiTheme="majorBidi" w:hAnsiTheme="majorBidi" w:cstheme="majorBidi"/>
          <w:lang w:val="en"/>
        </w:rPr>
      </w:pPr>
      <w:proofErr w:type="spellStart"/>
      <w:proofErr w:type="gramStart"/>
      <w:r w:rsidRPr="00A02E6E">
        <w:rPr>
          <w:rFonts w:asciiTheme="majorBidi" w:hAnsiTheme="majorBidi" w:cstheme="majorBidi"/>
          <w:lang w:val="en"/>
        </w:rPr>
        <w:t>S.Aggoune</w:t>
      </w:r>
      <w:proofErr w:type="spellEnd"/>
      <w:r w:rsidRPr="00A02E6E">
        <w:rPr>
          <w:rFonts w:asciiTheme="majorBidi" w:hAnsiTheme="majorBidi" w:cstheme="majorBidi"/>
          <w:lang w:val="en"/>
        </w:rPr>
        <w:t> ;</w:t>
      </w:r>
      <w:proofErr w:type="gramEnd"/>
      <w:r w:rsidRPr="00A02E6E">
        <w:rPr>
          <w:rFonts w:asciiTheme="majorBidi" w:hAnsiTheme="majorBidi" w:cstheme="majorBidi"/>
          <w:lang w:val="en"/>
        </w:rPr>
        <w:t xml:space="preserve"> </w:t>
      </w:r>
      <w:proofErr w:type="spellStart"/>
      <w:r w:rsidRPr="00A02E6E">
        <w:rPr>
          <w:rFonts w:asciiTheme="majorBidi" w:hAnsiTheme="majorBidi" w:cstheme="majorBidi"/>
          <w:lang w:val="en"/>
        </w:rPr>
        <w:t>A.Djermane</w:t>
      </w:r>
      <w:proofErr w:type="spellEnd"/>
      <w:r w:rsidRPr="00A02E6E">
        <w:rPr>
          <w:rFonts w:asciiTheme="majorBidi" w:hAnsiTheme="majorBidi" w:cstheme="majorBidi"/>
          <w:lang w:val="en"/>
        </w:rPr>
        <w:t xml:space="preserve"> ; </w:t>
      </w:r>
      <w:proofErr w:type="spellStart"/>
      <w:r w:rsidRPr="00A02E6E">
        <w:rPr>
          <w:rFonts w:asciiTheme="majorBidi" w:hAnsiTheme="majorBidi" w:cstheme="majorBidi"/>
          <w:lang w:val="en"/>
        </w:rPr>
        <w:t>L.Atek</w:t>
      </w:r>
      <w:proofErr w:type="spellEnd"/>
      <w:r w:rsidRPr="00A02E6E">
        <w:rPr>
          <w:rFonts w:asciiTheme="majorBidi" w:hAnsiTheme="majorBidi" w:cstheme="majorBidi"/>
          <w:lang w:val="en"/>
        </w:rPr>
        <w:t xml:space="preserve">; </w:t>
      </w:r>
      <w:proofErr w:type="spellStart"/>
      <w:r w:rsidRPr="00A02E6E">
        <w:rPr>
          <w:rFonts w:asciiTheme="majorBidi" w:hAnsiTheme="majorBidi" w:cstheme="majorBidi"/>
          <w:lang w:val="en"/>
        </w:rPr>
        <w:t>A.Fafa</w:t>
      </w:r>
      <w:proofErr w:type="spellEnd"/>
      <w:r w:rsidRPr="00A02E6E">
        <w:rPr>
          <w:rFonts w:asciiTheme="majorBidi" w:hAnsiTheme="majorBidi" w:cstheme="majorBidi"/>
          <w:lang w:val="en"/>
        </w:rPr>
        <w:t xml:space="preserve">; </w:t>
      </w:r>
      <w:proofErr w:type="spellStart"/>
      <w:r w:rsidRPr="00A02E6E">
        <w:rPr>
          <w:rFonts w:asciiTheme="majorBidi" w:hAnsiTheme="majorBidi" w:cstheme="majorBidi"/>
          <w:lang w:val="en"/>
        </w:rPr>
        <w:t>Y.Laloui</w:t>
      </w:r>
      <w:proofErr w:type="spellEnd"/>
      <w:r w:rsidRPr="00A02E6E">
        <w:rPr>
          <w:rFonts w:asciiTheme="majorBidi" w:hAnsiTheme="majorBidi" w:cstheme="majorBidi"/>
          <w:lang w:val="en"/>
        </w:rPr>
        <w:t xml:space="preserve"> ; </w:t>
      </w:r>
      <w:proofErr w:type="spellStart"/>
      <w:r w:rsidRPr="00A02E6E">
        <w:rPr>
          <w:rFonts w:asciiTheme="majorBidi" w:hAnsiTheme="majorBidi" w:cstheme="majorBidi"/>
          <w:lang w:val="en"/>
        </w:rPr>
        <w:t>M.A.Aziz</w:t>
      </w:r>
      <w:proofErr w:type="spellEnd"/>
      <w:r w:rsidRPr="00A02E6E">
        <w:rPr>
          <w:rFonts w:asciiTheme="majorBidi" w:hAnsiTheme="majorBidi" w:cstheme="majorBidi"/>
          <w:lang w:val="en"/>
        </w:rPr>
        <w:t xml:space="preserve"> ;  </w:t>
      </w:r>
      <w:proofErr w:type="spellStart"/>
      <w:r w:rsidRPr="00A02E6E">
        <w:rPr>
          <w:rFonts w:asciiTheme="majorBidi" w:hAnsiTheme="majorBidi" w:cstheme="majorBidi"/>
          <w:lang w:val="en"/>
        </w:rPr>
        <w:t>D.Boukria</w:t>
      </w:r>
      <w:proofErr w:type="spellEnd"/>
      <w:r w:rsidRPr="00A02E6E">
        <w:rPr>
          <w:rFonts w:asciiTheme="majorBidi" w:hAnsiTheme="majorBidi" w:cstheme="majorBidi"/>
          <w:lang w:val="en"/>
        </w:rPr>
        <w:t xml:space="preserve"> ; </w:t>
      </w:r>
      <w:proofErr w:type="spellStart"/>
      <w:r w:rsidRPr="00A02E6E">
        <w:rPr>
          <w:rFonts w:asciiTheme="majorBidi" w:hAnsiTheme="majorBidi" w:cstheme="majorBidi"/>
          <w:lang w:val="en"/>
        </w:rPr>
        <w:t>H.Maouche</w:t>
      </w:r>
      <w:proofErr w:type="spellEnd"/>
      <w:r w:rsidRPr="00A02E6E">
        <w:rPr>
          <w:rFonts w:asciiTheme="majorBidi" w:hAnsiTheme="majorBidi" w:cstheme="majorBidi"/>
          <w:lang w:val="en"/>
        </w:rPr>
        <w:t xml:space="preserve"> </w:t>
      </w:r>
    </w:p>
    <w:p w:rsidR="00A77D3B" w:rsidRPr="00A02E6E" w:rsidRDefault="00A77D3B" w:rsidP="00A77D3B">
      <w:pPr>
        <w:rPr>
          <w:rFonts w:asciiTheme="majorBidi" w:hAnsiTheme="majorBidi" w:cstheme="majorBidi"/>
        </w:rPr>
      </w:pPr>
      <w:proofErr w:type="spellStart"/>
      <w:r w:rsidRPr="00A02E6E">
        <w:rPr>
          <w:rFonts w:asciiTheme="majorBidi" w:hAnsiTheme="majorBidi" w:cstheme="majorBidi"/>
        </w:rPr>
        <w:t>Pediatric’s</w:t>
      </w:r>
      <w:proofErr w:type="spellEnd"/>
      <w:r w:rsidRPr="00A02E6E">
        <w:rPr>
          <w:rFonts w:asciiTheme="majorBidi" w:hAnsiTheme="majorBidi" w:cstheme="majorBidi"/>
        </w:rPr>
        <w:t xml:space="preserve"> </w:t>
      </w:r>
      <w:proofErr w:type="spellStart"/>
      <w:r w:rsidRPr="00A02E6E">
        <w:rPr>
          <w:rFonts w:asciiTheme="majorBidi" w:hAnsiTheme="majorBidi" w:cstheme="majorBidi"/>
        </w:rPr>
        <w:t>department</w:t>
      </w:r>
      <w:proofErr w:type="spellEnd"/>
    </w:p>
    <w:p w:rsidR="00A77D3B" w:rsidRPr="00A02E6E" w:rsidRDefault="00A77D3B" w:rsidP="00A77D3B">
      <w:pPr>
        <w:rPr>
          <w:rFonts w:asciiTheme="majorBidi" w:hAnsiTheme="majorBidi" w:cstheme="majorBidi"/>
        </w:rPr>
      </w:pPr>
      <w:r w:rsidRPr="00A02E6E">
        <w:rPr>
          <w:rFonts w:asciiTheme="majorBidi" w:hAnsiTheme="majorBidi" w:cstheme="majorBidi"/>
        </w:rPr>
        <w:t xml:space="preserve">EPH Hassen </w:t>
      </w:r>
      <w:proofErr w:type="spellStart"/>
      <w:r w:rsidRPr="00A02E6E">
        <w:rPr>
          <w:rFonts w:asciiTheme="majorBidi" w:hAnsiTheme="majorBidi" w:cstheme="majorBidi"/>
        </w:rPr>
        <w:t>Badi</w:t>
      </w:r>
      <w:proofErr w:type="spellEnd"/>
      <w:r w:rsidRPr="00A02E6E">
        <w:rPr>
          <w:rFonts w:asciiTheme="majorBidi" w:hAnsiTheme="majorBidi" w:cstheme="majorBidi"/>
        </w:rPr>
        <w:t xml:space="preserve"> </w:t>
      </w:r>
      <w:proofErr w:type="gramStart"/>
      <w:r w:rsidRPr="00A02E6E">
        <w:rPr>
          <w:rFonts w:asciiTheme="majorBidi" w:hAnsiTheme="majorBidi" w:cstheme="majorBidi"/>
        </w:rPr>
        <w:t>( EX</w:t>
      </w:r>
      <w:proofErr w:type="gramEnd"/>
      <w:r w:rsidRPr="00A02E6E">
        <w:rPr>
          <w:rFonts w:asciiTheme="majorBidi" w:hAnsiTheme="majorBidi" w:cstheme="majorBidi"/>
        </w:rPr>
        <w:t xml:space="preserve"> Belfort)</w:t>
      </w:r>
    </w:p>
    <w:p w:rsidR="00A77D3B" w:rsidRPr="00A77D3B" w:rsidRDefault="00A77D3B" w:rsidP="00A77D3B">
      <w:pPr>
        <w:rPr>
          <w:rFonts w:asciiTheme="majorBidi" w:hAnsiTheme="majorBidi" w:cstheme="majorBidi"/>
          <w:b/>
          <w:bCs/>
          <w:lang w:val="en-US"/>
        </w:rPr>
      </w:pPr>
      <w:proofErr w:type="gramStart"/>
      <w:r w:rsidRPr="00A77D3B">
        <w:rPr>
          <w:rFonts w:asciiTheme="majorBidi" w:hAnsiTheme="majorBidi" w:cstheme="majorBidi"/>
          <w:b/>
          <w:bCs/>
          <w:lang w:val="en-US"/>
        </w:rPr>
        <w:t>Email :</w:t>
      </w:r>
      <w:proofErr w:type="gramEnd"/>
      <w:r w:rsidRPr="00A77D3B">
        <w:rPr>
          <w:rFonts w:asciiTheme="majorBidi" w:hAnsiTheme="majorBidi" w:cstheme="majorBidi"/>
          <w:b/>
          <w:bCs/>
          <w:lang w:val="en-US"/>
        </w:rPr>
        <w:t xml:space="preserve"> </w:t>
      </w:r>
      <w:hyperlink r:id="rId4" w:history="1">
        <w:r w:rsidRPr="00A77D3B">
          <w:rPr>
            <w:rStyle w:val="Lienhypertexte"/>
            <w:rFonts w:asciiTheme="majorBidi" w:hAnsiTheme="majorBidi" w:cstheme="majorBidi"/>
            <w:b/>
            <w:bCs/>
            <w:lang w:val="en-US"/>
          </w:rPr>
          <w:t>aggounesamira@hotmail.com</w:t>
        </w:r>
      </w:hyperlink>
    </w:p>
    <w:p w:rsidR="00A77D3B" w:rsidRDefault="00A77D3B" w:rsidP="00A77D3B">
      <w:pPr>
        <w:rPr>
          <w:rFonts w:asciiTheme="majorBidi" w:hAnsiTheme="majorBidi" w:cstheme="majorBidi"/>
          <w:b/>
          <w:bCs/>
          <w:lang w:val="en"/>
        </w:rPr>
      </w:pPr>
      <w:r w:rsidRPr="00A77D3B">
        <w:rPr>
          <w:rFonts w:asciiTheme="majorBidi" w:hAnsiTheme="majorBidi" w:cstheme="majorBidi"/>
          <w:b/>
          <w:bCs/>
          <w:lang w:val="en"/>
        </w:rPr>
        <w:t xml:space="preserve">Objectives: </w:t>
      </w:r>
    </w:p>
    <w:p w:rsidR="00A77D3B" w:rsidRDefault="00A77D3B" w:rsidP="00A77D3B">
      <w:pPr>
        <w:rPr>
          <w:rFonts w:asciiTheme="majorBidi" w:hAnsiTheme="majorBidi" w:cstheme="majorBidi"/>
          <w:b/>
          <w:bCs/>
          <w:lang w:val="en"/>
        </w:rPr>
      </w:pPr>
      <w:r w:rsidRPr="00A77D3B">
        <w:rPr>
          <w:rFonts w:asciiTheme="majorBidi" w:hAnsiTheme="majorBidi" w:cstheme="majorBidi"/>
          <w:lang w:val="en"/>
        </w:rPr>
        <w:t>Although anemia is common in adults with hypothyroidism, there are few studies on the association of anemia and congenital hypothyroidism in infants.</w:t>
      </w:r>
    </w:p>
    <w:p w:rsidR="00A77D3B" w:rsidRDefault="00A77D3B" w:rsidP="00A77D3B">
      <w:pPr>
        <w:rPr>
          <w:rFonts w:asciiTheme="majorBidi" w:hAnsiTheme="majorBidi" w:cstheme="majorBidi"/>
          <w:lang w:val="en"/>
        </w:rPr>
      </w:pPr>
      <w:r w:rsidRPr="00A77D3B">
        <w:rPr>
          <w:rFonts w:asciiTheme="majorBidi" w:hAnsiTheme="majorBidi" w:cstheme="majorBidi"/>
          <w:b/>
          <w:bCs/>
          <w:lang w:val="en"/>
        </w:rPr>
        <w:t>Material and methods</w:t>
      </w:r>
      <w:r w:rsidRPr="00A77D3B">
        <w:rPr>
          <w:rFonts w:asciiTheme="majorBidi" w:hAnsiTheme="majorBidi" w:cstheme="majorBidi"/>
          <w:b/>
          <w:bCs/>
          <w:lang w:val="en"/>
        </w:rPr>
        <w:br/>
      </w:r>
      <w:r w:rsidRPr="00A77D3B">
        <w:rPr>
          <w:rFonts w:asciiTheme="majorBidi" w:hAnsiTheme="majorBidi" w:cstheme="majorBidi"/>
          <w:lang w:val="en"/>
        </w:rPr>
        <w:t>Infant of 8 months sent for exploration and management of a psychomotor delay associated with a weight-loss delay with suspicion of hypothyroidism.</w:t>
      </w:r>
    </w:p>
    <w:p w:rsidR="00032CAC" w:rsidRDefault="00A77D3B" w:rsidP="00032CAC">
      <w:pPr>
        <w:rPr>
          <w:rFonts w:asciiTheme="majorBidi" w:hAnsiTheme="majorBidi" w:cstheme="majorBidi"/>
          <w:lang w:val="en"/>
        </w:rPr>
      </w:pPr>
      <w:r w:rsidRPr="00032CAC">
        <w:rPr>
          <w:rFonts w:asciiTheme="majorBidi" w:hAnsiTheme="majorBidi" w:cstheme="majorBidi"/>
          <w:b/>
          <w:bCs/>
          <w:lang w:val="en"/>
        </w:rPr>
        <w:t>Results</w:t>
      </w:r>
      <w:r w:rsidRPr="00A77D3B">
        <w:rPr>
          <w:rFonts w:asciiTheme="majorBidi" w:hAnsiTheme="majorBidi" w:cstheme="majorBidi"/>
          <w:lang w:val="en"/>
        </w:rPr>
        <w:br/>
      </w:r>
      <w:proofErr w:type="gramStart"/>
      <w:r w:rsidRPr="00A77D3B">
        <w:rPr>
          <w:rFonts w:asciiTheme="majorBidi" w:hAnsiTheme="majorBidi" w:cstheme="majorBidi"/>
          <w:lang w:val="en"/>
        </w:rPr>
        <w:t>The</w:t>
      </w:r>
      <w:proofErr w:type="gramEnd"/>
      <w:r w:rsidRPr="00A77D3B">
        <w:rPr>
          <w:rFonts w:asciiTheme="majorBidi" w:hAnsiTheme="majorBidi" w:cstheme="majorBidi"/>
          <w:lang w:val="en"/>
        </w:rPr>
        <w:t xml:space="preserve"> examination at his admission regains a weight-loss with a weight deficit of 33% and a size between the P25-P50; there was facial </w:t>
      </w:r>
      <w:proofErr w:type="spellStart"/>
      <w:r w:rsidRPr="00A77D3B">
        <w:rPr>
          <w:rFonts w:asciiTheme="majorBidi" w:hAnsiTheme="majorBidi" w:cstheme="majorBidi"/>
          <w:lang w:val="en"/>
        </w:rPr>
        <w:t>dysmorphism</w:t>
      </w:r>
      <w:proofErr w:type="spellEnd"/>
      <w:r w:rsidRPr="00A77D3B">
        <w:rPr>
          <w:rFonts w:asciiTheme="majorBidi" w:hAnsiTheme="majorBidi" w:cstheme="majorBidi"/>
          <w:lang w:val="en"/>
        </w:rPr>
        <w:t xml:space="preserve">, psychomotor retardation, total apathy on examination with intense </w:t>
      </w:r>
      <w:proofErr w:type="spellStart"/>
      <w:r w:rsidRPr="00A77D3B">
        <w:rPr>
          <w:rFonts w:asciiTheme="majorBidi" w:hAnsiTheme="majorBidi" w:cstheme="majorBidi"/>
          <w:lang w:val="en"/>
        </w:rPr>
        <w:t>mucocutaneous</w:t>
      </w:r>
      <w:proofErr w:type="spellEnd"/>
      <w:r w:rsidRPr="00A77D3B">
        <w:rPr>
          <w:rFonts w:asciiTheme="majorBidi" w:hAnsiTheme="majorBidi" w:cstheme="majorBidi"/>
          <w:lang w:val="en"/>
        </w:rPr>
        <w:t xml:space="preserve"> pallor without hemorrhagic syndrome or hepatosplenomegaly. A blood count found </w:t>
      </w:r>
      <w:proofErr w:type="spellStart"/>
      <w:r w:rsidRPr="00A77D3B">
        <w:rPr>
          <w:rFonts w:asciiTheme="majorBidi" w:hAnsiTheme="majorBidi" w:cstheme="majorBidi"/>
          <w:lang w:val="en"/>
        </w:rPr>
        <w:t>bi</w:t>
      </w:r>
      <w:proofErr w:type="spellEnd"/>
      <w:r w:rsidRPr="00A77D3B">
        <w:rPr>
          <w:rFonts w:asciiTheme="majorBidi" w:hAnsiTheme="majorBidi" w:cstheme="majorBidi"/>
          <w:lang w:val="en"/>
        </w:rPr>
        <w:t xml:space="preserve"> </w:t>
      </w:r>
      <w:proofErr w:type="spellStart"/>
      <w:r w:rsidRPr="00A77D3B">
        <w:rPr>
          <w:rFonts w:asciiTheme="majorBidi" w:hAnsiTheme="majorBidi" w:cstheme="majorBidi"/>
          <w:lang w:val="en"/>
        </w:rPr>
        <w:t>cytopenia</w:t>
      </w:r>
      <w:proofErr w:type="spellEnd"/>
      <w:r w:rsidRPr="00A77D3B">
        <w:rPr>
          <w:rFonts w:asciiTheme="majorBidi" w:hAnsiTheme="majorBidi" w:cstheme="majorBidi"/>
          <w:lang w:val="en"/>
        </w:rPr>
        <w:t xml:space="preserve"> with 5g / dl of </w:t>
      </w:r>
      <w:proofErr w:type="spellStart"/>
      <w:r w:rsidRPr="00A77D3B">
        <w:rPr>
          <w:rFonts w:asciiTheme="majorBidi" w:hAnsiTheme="majorBidi" w:cstheme="majorBidi"/>
          <w:lang w:val="en"/>
        </w:rPr>
        <w:t>hb</w:t>
      </w:r>
      <w:proofErr w:type="spellEnd"/>
      <w:r w:rsidRPr="00A77D3B">
        <w:rPr>
          <w:rFonts w:asciiTheme="majorBidi" w:hAnsiTheme="majorBidi" w:cstheme="majorBidi"/>
          <w:lang w:val="en"/>
        </w:rPr>
        <w:t xml:space="preserve"> and thrombocytopenia at 90000 / mm3 with smear blood </w:t>
      </w:r>
      <w:proofErr w:type="spellStart"/>
      <w:r w:rsidRPr="00A77D3B">
        <w:rPr>
          <w:rFonts w:asciiTheme="majorBidi" w:hAnsiTheme="majorBidi" w:cstheme="majorBidi"/>
          <w:lang w:val="en"/>
        </w:rPr>
        <w:t>normocytosis</w:t>
      </w:r>
      <w:proofErr w:type="spellEnd"/>
      <w:r w:rsidRPr="00A77D3B">
        <w:rPr>
          <w:rFonts w:asciiTheme="majorBidi" w:hAnsiTheme="majorBidi" w:cstheme="majorBidi"/>
          <w:lang w:val="en"/>
        </w:rPr>
        <w:t xml:space="preserve"> +/- </w:t>
      </w:r>
      <w:proofErr w:type="spellStart"/>
      <w:r w:rsidRPr="00A77D3B">
        <w:rPr>
          <w:rFonts w:asciiTheme="majorBidi" w:hAnsiTheme="majorBidi" w:cstheme="majorBidi"/>
          <w:lang w:val="en"/>
        </w:rPr>
        <w:t>macrocytosis</w:t>
      </w:r>
      <w:proofErr w:type="spellEnd"/>
      <w:r w:rsidRPr="00A77D3B">
        <w:rPr>
          <w:rFonts w:asciiTheme="majorBidi" w:hAnsiTheme="majorBidi" w:cstheme="majorBidi"/>
          <w:lang w:val="en"/>
        </w:rPr>
        <w:t>.</w:t>
      </w:r>
      <w:r w:rsidR="00032CAC">
        <w:rPr>
          <w:rFonts w:asciiTheme="majorBidi" w:hAnsiTheme="majorBidi" w:cstheme="majorBidi"/>
          <w:lang w:val="en"/>
        </w:rPr>
        <w:t xml:space="preserve"> </w:t>
      </w:r>
      <w:r w:rsidR="00032CAC" w:rsidRPr="00032CAC">
        <w:rPr>
          <w:rFonts w:asciiTheme="majorBidi" w:hAnsiTheme="majorBidi" w:cstheme="majorBidi"/>
          <w:lang w:val="en"/>
        </w:rPr>
        <w:t>The anemia was regenerative and the infant received a transfusion of red blood cell. The vitamin dosage found low levels of vitamin B12 the dosage of folate is without particularities.</w:t>
      </w:r>
      <w:r w:rsidR="00032CAC" w:rsidRPr="00032CAC">
        <w:rPr>
          <w:rFonts w:asciiTheme="majorBidi" w:hAnsiTheme="majorBidi" w:cstheme="majorBidi"/>
          <w:lang w:val="en"/>
        </w:rPr>
        <w:br/>
        <w:t>Thyroid hormone testing found a collapsed TSH and T3 T4, leading to central hypothyroidism.</w:t>
      </w:r>
      <w:r w:rsidR="00032CAC" w:rsidRPr="00032CAC">
        <w:rPr>
          <w:rFonts w:asciiTheme="majorBidi" w:hAnsiTheme="majorBidi" w:cstheme="majorBidi"/>
          <w:lang w:val="en"/>
        </w:rPr>
        <w:br/>
        <w:t>The evolution has been spectacular under substitutions in vitamin B12 and in thyroid hormones.</w:t>
      </w:r>
    </w:p>
    <w:p w:rsidR="00032CAC" w:rsidRDefault="00032CAC" w:rsidP="00032CAC">
      <w:pPr>
        <w:rPr>
          <w:rFonts w:asciiTheme="majorBidi" w:hAnsiTheme="majorBidi" w:cstheme="majorBidi"/>
          <w:lang w:val="en"/>
        </w:rPr>
      </w:pPr>
      <w:r w:rsidRPr="00032CAC">
        <w:rPr>
          <w:rFonts w:asciiTheme="majorBidi" w:hAnsiTheme="majorBidi" w:cstheme="majorBidi"/>
          <w:b/>
          <w:bCs/>
          <w:lang w:val="en"/>
        </w:rPr>
        <w:t>Conclusion</w:t>
      </w:r>
      <w:r w:rsidRPr="00032CAC">
        <w:rPr>
          <w:rFonts w:asciiTheme="majorBidi" w:hAnsiTheme="majorBidi" w:cstheme="majorBidi"/>
          <w:b/>
          <w:bCs/>
          <w:lang w:val="en"/>
        </w:rPr>
        <w:br/>
      </w:r>
      <w:r w:rsidRPr="00032CAC">
        <w:rPr>
          <w:rFonts w:asciiTheme="majorBidi" w:hAnsiTheme="majorBidi" w:cstheme="majorBidi"/>
          <w:lang w:val="en"/>
        </w:rPr>
        <w:t>Anemia in patients with thyroid dysfunction is common, but often unrecognized, and may be concomitant. Some authors recommend screening for vitamin B12 deficiency and folate at the initial diagnosis of anemia associated with thyroid disease.</w:t>
      </w:r>
    </w:p>
    <w:p w:rsidR="00032CAC" w:rsidRPr="00A77D3B" w:rsidRDefault="00032CAC" w:rsidP="00A77D3B">
      <w:pPr>
        <w:rPr>
          <w:rFonts w:asciiTheme="majorBidi" w:hAnsiTheme="majorBidi" w:cstheme="majorBidi"/>
          <w:lang w:val="en"/>
        </w:rPr>
      </w:pPr>
    </w:p>
    <w:p w:rsidR="00A77D3B" w:rsidRPr="00A77D3B" w:rsidRDefault="00A77D3B" w:rsidP="00A77D3B">
      <w:pPr>
        <w:rPr>
          <w:rFonts w:asciiTheme="majorBidi" w:hAnsiTheme="majorBidi" w:cstheme="majorBidi"/>
          <w:lang w:val="en"/>
        </w:rPr>
      </w:pPr>
    </w:p>
    <w:bookmarkEnd w:id="0"/>
    <w:p w:rsidR="00A77D3B" w:rsidRPr="00A77D3B" w:rsidRDefault="00A77D3B" w:rsidP="00A77D3B">
      <w:pPr>
        <w:rPr>
          <w:rFonts w:asciiTheme="majorBidi" w:hAnsiTheme="majorBidi" w:cstheme="majorBidi"/>
          <w:b/>
          <w:bCs/>
          <w:lang w:val="en-US"/>
        </w:rPr>
      </w:pPr>
    </w:p>
    <w:sectPr w:rsidR="00A77D3B" w:rsidRPr="00A77D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D3B"/>
    <w:rsid w:val="00032CAC"/>
    <w:rsid w:val="001A5887"/>
    <w:rsid w:val="00A02E6E"/>
    <w:rsid w:val="00A77D3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A7BB4-36A3-449F-96C1-BE9E6EEF0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77D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54509">
      <w:bodyDiv w:val="1"/>
      <w:marLeft w:val="0"/>
      <w:marRight w:val="0"/>
      <w:marTop w:val="0"/>
      <w:marBottom w:val="0"/>
      <w:divBdr>
        <w:top w:val="none" w:sz="0" w:space="0" w:color="auto"/>
        <w:left w:val="none" w:sz="0" w:space="0" w:color="auto"/>
        <w:bottom w:val="none" w:sz="0" w:space="0" w:color="auto"/>
        <w:right w:val="none" w:sz="0" w:space="0" w:color="auto"/>
      </w:divBdr>
      <w:divsChild>
        <w:div w:id="1677197326">
          <w:marLeft w:val="0"/>
          <w:marRight w:val="0"/>
          <w:marTop w:val="0"/>
          <w:marBottom w:val="0"/>
          <w:divBdr>
            <w:top w:val="none" w:sz="0" w:space="0" w:color="auto"/>
            <w:left w:val="none" w:sz="0" w:space="0" w:color="auto"/>
            <w:bottom w:val="none" w:sz="0" w:space="0" w:color="auto"/>
            <w:right w:val="none" w:sz="0" w:space="0" w:color="auto"/>
          </w:divBdr>
          <w:divsChild>
            <w:div w:id="20588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gounesamira@hot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256</Words>
  <Characters>1411</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Invité</dc:creator>
  <cp:keywords/>
  <dc:description/>
  <cp:lastModifiedBy>Invité</cp:lastModifiedBy>
  <cp:revision>2</cp:revision>
  <dcterms:created xsi:type="dcterms:W3CDTF">2019-06-06T13:39:00Z</dcterms:created>
  <dcterms:modified xsi:type="dcterms:W3CDTF">2019-06-06T13:54:00Z</dcterms:modified>
</cp:coreProperties>
</file>