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
        <w:jc w:val="both"/>
        <w:rPr>
          <w:sz w:val="22"/>
          <w:szCs w:val="22"/>
          <w:lang w:val="en-US"/>
        </w:rPr>
      </w:pPr>
      <w:r>
        <w:drawing>
          <wp:anchor distT="152400" distB="152400" distL="152400" distR="152400" simplePos="0" relativeHeight="251659264" behindDoc="0" locked="0" layoutInCell="1" allowOverlap="1">
            <wp:simplePos x="0" y="0"/>
            <wp:positionH relativeFrom="margin">
              <wp:posOffset>4625092</wp:posOffset>
            </wp:positionH>
            <wp:positionV relativeFrom="line">
              <wp:posOffset>174624</wp:posOffset>
            </wp:positionV>
            <wp:extent cx="1257548" cy="1557934"/>
            <wp:effectExtent l="0" t="0" r="0" b="0"/>
            <wp:wrapThrough wrapText="bothSides" distL="152400" distR="152400">
              <wp:wrapPolygon edited="1">
                <wp:start x="0" y="0"/>
                <wp:lineTo x="0" y="21600"/>
                <wp:lineTo x="21600" y="21600"/>
                <wp:lineTo x="21600"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Screen Shot 2018-06-27 at 10.10.15 pm.png"/>
                    <pic:cNvPicPr/>
                  </pic:nvPicPr>
                  <pic:blipFill>
                    <a:blip r:embed="rId4">
                      <a:extLst/>
                    </a:blip>
                    <a:stretch>
                      <a:fillRect/>
                    </a:stretch>
                  </pic:blipFill>
                  <pic:spPr>
                    <a:xfrm>
                      <a:off x="0" y="0"/>
                      <a:ext cx="1257548" cy="1557934"/>
                    </a:xfrm>
                    <a:prstGeom prst="rect">
                      <a:avLst/>
                    </a:prstGeom>
                    <a:ln w="12700" cap="flat">
                      <a:noFill/>
                      <a:miter lim="400000"/>
                    </a:ln>
                    <a:effectLst/>
                  </pic:spPr>
                </pic:pic>
              </a:graphicData>
            </a:graphic>
          </wp:anchor>
        </w:drawing>
      </w:r>
      <w:r>
        <w:rPr>
          <w:sz w:val="22"/>
          <w:szCs w:val="22"/>
          <w:rtl w:val="0"/>
          <w:lang w:val="en-US"/>
        </w:rPr>
        <w:t xml:space="preserve">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val="1"/>
          <w:bCs w:val="1"/>
          <w:sz w:val="24"/>
          <w:szCs w:val="24"/>
          <w:lang w:val="en-US"/>
        </w:rPr>
      </w:pPr>
      <w:r>
        <w:rPr>
          <w:b w:val="1"/>
          <w:bCs w:val="1"/>
          <w:sz w:val="24"/>
          <w:szCs w:val="24"/>
          <w:rtl w:val="0"/>
          <w:lang w:val="en-US"/>
        </w:rPr>
        <w:t>Title: Incidence of Congenital Heart Disease among Hospital Live Birth in Rural Hospital.</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b w:val="1"/>
          <w:bCs w:val="1"/>
          <w:color w:val="333333"/>
          <w:sz w:val="24"/>
          <w:szCs w:val="24"/>
          <w:u w:color="333333"/>
          <w:shd w:val="clear" w:color="auto" w:fill="ffffff"/>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val="1"/>
          <w:bCs w:val="1"/>
          <w:sz w:val="24"/>
          <w:szCs w:val="24"/>
          <w:lang w:val="en-US"/>
        </w:rPr>
      </w:pPr>
      <w:r>
        <w:rPr>
          <w:b w:val="1"/>
          <w:bCs w:val="1"/>
          <w:color w:val="333333"/>
          <w:sz w:val="24"/>
          <w:szCs w:val="24"/>
          <w:u w:color="333333"/>
          <w:shd w:val="clear" w:color="auto" w:fill="ffffff"/>
          <w:rtl w:val="0"/>
          <w:lang w:val="en-US"/>
        </w:rPr>
        <w:t>Dr. Re</w:t>
      </w:r>
      <w:r>
        <w:rPr>
          <w:b w:val="1"/>
          <w:bCs w:val="1"/>
          <w:color w:val="333333"/>
          <w:sz w:val="24"/>
          <w:szCs w:val="24"/>
          <w:u w:color="333333"/>
          <w:shd w:val="clear" w:color="auto" w:fill="ffffff"/>
          <w:rtl w:val="0"/>
          <w:lang w:val="en-US"/>
        </w:rPr>
        <w:t>v</w:t>
      </w:r>
      <w:r>
        <w:rPr>
          <w:b w:val="1"/>
          <w:bCs w:val="1"/>
          <w:color w:val="333333"/>
          <w:sz w:val="24"/>
          <w:szCs w:val="24"/>
          <w:u w:color="333333"/>
          <w:shd w:val="clear" w:color="auto" w:fill="ffffff"/>
          <w:rtl w:val="0"/>
          <w:lang w:val="en-US"/>
        </w:rPr>
        <w:t>at Meshram</w:t>
      </w:r>
      <w:r>
        <w:rPr>
          <w:b w:val="1"/>
          <w:bCs w:val="1"/>
          <w:sz w:val="24"/>
          <w:szCs w:val="24"/>
          <w:rtl w:val="0"/>
          <w:lang w:val="en-US"/>
        </w:rPr>
        <w:t>,</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lang w:val="en-US"/>
        </w:rPr>
      </w:pPr>
      <w:r>
        <w:rPr>
          <w:sz w:val="24"/>
          <w:szCs w:val="24"/>
          <w:rtl w:val="0"/>
          <w:lang w:val="en-US"/>
        </w:rPr>
        <w:t xml:space="preserve">Associate Professor, Department of Pediatrics,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lang w:val="en-US"/>
        </w:rPr>
      </w:pPr>
      <w:r>
        <w:rPr>
          <w:sz w:val="24"/>
          <w:szCs w:val="24"/>
          <w:rtl w:val="0"/>
          <w:lang w:val="en-US"/>
        </w:rPr>
        <w:t xml:space="preserve">Jawaharlal Nehru Medical College, Sawangi (Meghe),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lang w:val="en-US"/>
        </w:rPr>
      </w:pPr>
      <w:r>
        <w:rPr>
          <w:sz w:val="24"/>
          <w:szCs w:val="24"/>
          <w:rtl w:val="0"/>
          <w:lang w:val="en-US"/>
        </w:rPr>
        <w:t xml:space="preserve">Wardha, Maharashtra  state, India 442004 </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Times New Roman" w:cs="Times New Roman" w:hAnsi="Times New Roman" w:eastAsia="Times New Roman"/>
          <w:b w:val="1"/>
          <w:bCs w:val="1"/>
          <w:sz w:val="24"/>
          <w:szCs w:val="24"/>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b w:val="1"/>
          <w:bCs w:val="1"/>
          <w:sz w:val="24"/>
          <w:szCs w:val="24"/>
          <w:lang w:val="en-US"/>
        </w:rPr>
      </w:pPr>
      <w:r>
        <w:rPr>
          <w:b w:val="1"/>
          <w:bCs w:val="1"/>
          <w:sz w:val="24"/>
          <w:szCs w:val="24"/>
          <w:rtl w:val="0"/>
          <w:lang w:val="en-US"/>
        </w:rPr>
        <w:t>Abstract</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lang w:val="en-US"/>
        </w:rPr>
      </w:pPr>
      <w:r>
        <w:rPr>
          <w:b w:val="1"/>
          <w:bCs w:val="1"/>
          <w:sz w:val="24"/>
          <w:szCs w:val="24"/>
          <w:rtl w:val="0"/>
          <w:lang w:val="en-US"/>
        </w:rPr>
        <w:t>Background:</w:t>
      </w:r>
      <w:r>
        <w:rPr>
          <w:sz w:val="24"/>
          <w:szCs w:val="24"/>
          <w:rtl w:val="0"/>
          <w:lang w:val="en-US"/>
        </w:rPr>
        <w:t xml:space="preserve"> Congenital heart disease (CHD) is the most common congenital anomaly in newborns. It has already been recognised as one of the important cause of neonatal mortality and morbidity.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lang w:val="en-US"/>
        </w:rPr>
      </w:pPr>
      <w:r>
        <w:rPr>
          <w:b w:val="1"/>
          <w:bCs w:val="1"/>
          <w:sz w:val="24"/>
          <w:szCs w:val="24"/>
          <w:rtl w:val="0"/>
          <w:lang w:val="en-US"/>
        </w:rPr>
        <w:t>Aims:</w:t>
      </w:r>
      <w:r>
        <w:rPr>
          <w:sz w:val="24"/>
          <w:szCs w:val="24"/>
          <w:rtl w:val="0"/>
          <w:lang w:val="en-US"/>
        </w:rPr>
        <w:t xml:space="preserve"> To evaluate the incidence and pattern of CHD among newborns of Central India.</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lang w:val="en-US"/>
        </w:rPr>
      </w:pPr>
      <w:r>
        <w:rPr>
          <w:sz w:val="24"/>
          <w:szCs w:val="24"/>
          <w:rtl w:val="0"/>
          <w:lang w:val="en-US"/>
        </w:rPr>
        <w:t xml:space="preserve">Material and Methods: This was a prospective hospital-based study conducted in the Neonatology Unit of Pediatric Department at Acharya Vinoba Bhave Rural Hospital (AVBRH), Sawangi, Wardha, from April 2012 to May 2014. Measurements of oxygen saturation (SpO2) were performed on the all four limb by pulse oximeter on day 1 life of all newborns. All suspected neonates were investigated with blood pressure, roentgenograms, electrocardiograms, and echocardiography and were followed up for a period of 3 months.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lang w:val="en-US"/>
        </w:rPr>
      </w:pPr>
      <w:r>
        <w:rPr>
          <w:b w:val="1"/>
          <w:bCs w:val="1"/>
          <w:sz w:val="24"/>
          <w:szCs w:val="24"/>
          <w:rtl w:val="0"/>
          <w:lang w:val="en-US"/>
        </w:rPr>
        <w:t>Results:</w:t>
      </w:r>
      <w:r>
        <w:rPr>
          <w:sz w:val="24"/>
          <w:szCs w:val="24"/>
          <w:rtl w:val="0"/>
          <w:lang w:val="en-US"/>
        </w:rPr>
        <w:t xml:space="preserve"> During the study period there were 6695 live born neonates at AVBR Hospital. The incidence of CHD observed was 20.16 per thousand live births. Atrial Septal Defect was the commonest lesion found in 34.07% cases, Ventricular Septal Defect in 27.40%, Patent ductus arteriosus in 21.48%. The commonest cyanotic CHD detected was Transposition of great arteries in 3.70%. Some associated non-cardiac anomalies like Down</w:t>
      </w:r>
      <w:r>
        <w:rPr>
          <w:sz w:val="24"/>
          <w:szCs w:val="24"/>
          <w:rtl w:val="0"/>
          <w:lang w:val="en-US"/>
        </w:rPr>
        <w:t>’</w:t>
      </w:r>
      <w:r>
        <w:rPr>
          <w:sz w:val="24"/>
          <w:szCs w:val="24"/>
          <w:rtl w:val="0"/>
          <w:lang w:val="en-US"/>
        </w:rPr>
        <w:t xml:space="preserve">s syndrome, polydactyly, cleft palate and cataract were found.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rtl w:val="0"/>
          <w:lang w:val="en-US"/>
        </w:rPr>
      </w:pPr>
      <w:r>
        <w:rPr>
          <w:b w:val="1"/>
          <w:bCs w:val="1"/>
          <w:sz w:val="24"/>
          <w:szCs w:val="24"/>
          <w:rtl w:val="0"/>
          <w:lang w:val="en-US"/>
        </w:rPr>
        <w:t>Conclusion:</w:t>
      </w:r>
      <w:r>
        <w:rPr>
          <w:sz w:val="24"/>
          <w:szCs w:val="24"/>
          <w:rtl w:val="0"/>
          <w:lang w:val="en-US"/>
        </w:rPr>
        <w:t xml:space="preserve"> The incidence of CHD among live births in Central India is greater than reported in the studies from other part of countries. ASD was the commonest CHD in this study.</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rtl w:val="0"/>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rtl w:val="0"/>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lang w:val="en-US"/>
        </w:rPr>
      </w:pPr>
    </w:p>
    <w:p>
      <w:pPr>
        <w:pStyle w:val="Normal"/>
        <w:jc w:val="both"/>
      </w:pPr>
    </w:p>
    <w:p>
      <w:pPr>
        <w:pStyle w:val="Normal"/>
        <w:jc w:val="both"/>
        <w:rPr>
          <w:b w:val="1"/>
          <w:bCs w:val="1"/>
        </w:rPr>
      </w:pPr>
      <w:r>
        <w:rPr>
          <w:b w:val="1"/>
          <w:bCs w:val="1"/>
          <w:rtl w:val="0"/>
          <w:lang w:val="it-IT"/>
        </w:rPr>
        <w:t>Biography</w:t>
      </w:r>
    </w:p>
    <w:p>
      <w:pPr>
        <w:pStyle w:val="Normal"/>
        <w:jc w:val="both"/>
        <w:rPr>
          <w:b w:val="1"/>
          <w:bCs w:val="1"/>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b w:val="1"/>
          <w:bCs w:val="1"/>
          <w:sz w:val="24"/>
          <w:szCs w:val="24"/>
          <w:lang w:val="en-US"/>
        </w:rPr>
      </w:pPr>
      <w:r>
        <w:rPr>
          <w:b w:val="1"/>
          <w:bCs w:val="1"/>
          <w:sz w:val="24"/>
          <w:szCs w:val="24"/>
          <w:rtl w:val="0"/>
          <w:lang w:val="en-US"/>
        </w:rPr>
        <w:t>Dr. Re</w:t>
      </w:r>
      <w:r>
        <w:rPr>
          <w:b w:val="1"/>
          <w:bCs w:val="1"/>
          <w:sz w:val="24"/>
          <w:szCs w:val="24"/>
          <w:rtl w:val="0"/>
          <w:lang w:val="en-US"/>
        </w:rPr>
        <w:t>v</w:t>
      </w:r>
      <w:r>
        <w:rPr>
          <w:b w:val="1"/>
          <w:bCs w:val="1"/>
          <w:sz w:val="24"/>
          <w:szCs w:val="24"/>
          <w:rtl w:val="0"/>
          <w:lang w:val="en-US"/>
        </w:rPr>
        <w:t>at Meshram</w:t>
      </w:r>
      <w:r>
        <w:rPr>
          <w:sz w:val="24"/>
          <w:szCs w:val="24"/>
          <w:rtl w:val="0"/>
          <w:lang w:val="en-US"/>
        </w:rPr>
        <w:t xml:space="preserve"> is presently working as Associate Professor in Deptt. of Pediatrics, at Jawaharlal Nehru Medical College (JNMC),DMIMS, Sawangi. He completed his residency from Gverment Medical College, Aurangabad. He got Fellowship in Intensive Care at KEM Hospital. He has published over 15 paper in national and international journals and is author of several pediatrics titles. He is life member of Indian Academy of Pediatrics. He is also a peer reviewer of international Journals like Journal of Pediatrics, Journal of Pediatric Intensive Care etc. </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jc w:val="right"/>
        <w:rPr>
          <w:b w:val="1"/>
          <w:bCs w:val="1"/>
          <w:sz w:val="24"/>
          <w:szCs w:val="24"/>
          <w:lang w:val="en-US"/>
        </w:rPr>
      </w:pPr>
    </w:p>
    <w:p>
      <w:pPr>
        <w:pStyle w:val="Normal"/>
        <w:rPr>
          <w:sz w:val="24"/>
          <w:szCs w:val="24"/>
        </w:rPr>
      </w:pPr>
      <w:r>
        <w:rPr>
          <w:rFonts w:ascii="Times New Roman" w:cs="Arial Unicode MS" w:hAnsi="Arial Unicode MS" w:eastAsia="Arial Unicode MS"/>
          <w:b w:val="1"/>
          <w:bCs w:val="1"/>
          <w:rtl w:val="0"/>
          <w:lang w:val="en-US"/>
        </w:rPr>
        <w:t>Presenting author details</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Times New Roman" w:cs="Times New Roman" w:hAnsi="Times New Roman" w:eastAsia="Times New Roman"/>
          <w:b w:val="1"/>
          <w:bCs w:val="1"/>
          <w:sz w:val="24"/>
          <w:szCs w:val="24"/>
        </w:rPr>
      </w:pPr>
      <w:r>
        <w:rPr>
          <w:rFonts w:ascii="Times New Roman" w:cs="Calibri" w:hAnsi="Calibri" w:eastAsia="Calibri"/>
          <w:sz w:val="24"/>
          <w:szCs w:val="24"/>
          <w:rtl w:val="0"/>
          <w:lang w:val="de-DE"/>
        </w:rPr>
        <w:t xml:space="preserve">Presenter Name: </w:t>
      </w:r>
      <w:r>
        <w:rPr>
          <w:rFonts w:ascii="Times New Roman" w:cs="Calibri" w:hAnsi="Calibri" w:eastAsia="Calibri"/>
          <w:b w:val="1"/>
          <w:bCs w:val="1"/>
          <w:sz w:val="24"/>
          <w:szCs w:val="24"/>
          <w:rtl w:val="0"/>
          <w:lang w:val="en-US"/>
        </w:rPr>
        <w:t>Dr. Re</w:t>
      </w:r>
      <w:r>
        <w:rPr>
          <w:rFonts w:ascii="Times New Roman" w:cs="Calibri" w:hAnsi="Calibri" w:eastAsia="Calibri"/>
          <w:b w:val="1"/>
          <w:bCs w:val="1"/>
          <w:sz w:val="24"/>
          <w:szCs w:val="24"/>
          <w:rtl w:val="0"/>
          <w:lang w:val="en-US"/>
        </w:rPr>
        <w:t>v</w:t>
      </w:r>
      <w:r>
        <w:rPr>
          <w:rFonts w:ascii="Times New Roman" w:cs="Calibri" w:hAnsi="Calibri" w:eastAsia="Calibri"/>
          <w:b w:val="1"/>
          <w:bCs w:val="1"/>
          <w:sz w:val="24"/>
          <w:szCs w:val="24"/>
          <w:rtl w:val="0"/>
          <w:lang w:val="en-US"/>
        </w:rPr>
        <w:t>at Meshram</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Times New Roman" w:cs="Times New Roman" w:hAnsi="Times New Roman" w:eastAsia="Times New Roman"/>
          <w:sz w:val="24"/>
          <w:szCs w:val="24"/>
        </w:rPr>
      </w:pPr>
      <w:r>
        <w:rPr>
          <w:rFonts w:ascii="Times New Roman" w:cs="Calibri" w:hAnsi="Calibri" w:eastAsia="Calibri"/>
          <w:sz w:val="24"/>
          <w:szCs w:val="24"/>
          <w:rtl w:val="0"/>
          <w:lang w:val="en-US"/>
        </w:rPr>
        <w:t>Type of Presentation: Oral Presentation</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Times New Roman" w:cs="Times New Roman" w:hAnsi="Times New Roman" w:eastAsia="Times New Roman"/>
          <w:sz w:val="24"/>
          <w:szCs w:val="24"/>
        </w:rPr>
      </w:pPr>
      <w:r>
        <w:rPr>
          <w:rFonts w:ascii="Times New Roman" w:cs="Calibri" w:hAnsi="Calibri" w:eastAsia="Calibri"/>
          <w:sz w:val="24"/>
          <w:szCs w:val="24"/>
          <w:rtl w:val="0"/>
          <w:lang w:val="en-US"/>
        </w:rPr>
        <w:t>Contact Number: +919822369233</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b w:val="1"/>
          <w:bCs w:val="1"/>
          <w:sz w:val="24"/>
          <w:szCs w:val="24"/>
          <w:lang w:val="en-US"/>
        </w:rPr>
      </w:pPr>
      <w:r>
        <w:rPr>
          <w:sz w:val="24"/>
          <w:szCs w:val="24"/>
          <w:rtl w:val="0"/>
          <w:lang w:val="en-US"/>
        </w:rPr>
        <w:t>Email ID: amar.taksande@gmail.com</w:t>
      </w:r>
    </w:p>
    <w:p>
      <w:pPr>
        <w:pStyle w:val="Normal"/>
        <w:rPr>
          <w:lang w:val="en-US"/>
        </w:rPr>
      </w:pPr>
      <w:r>
        <w:rPr>
          <w:rFonts w:ascii="Times New Roman" w:cs="Arial Unicode MS" w:hAnsi="Arial Unicode MS" w:eastAsia="Arial Unicode MS"/>
          <w:rtl w:val="0"/>
          <w:lang w:val="en-US"/>
        </w:rPr>
        <w:t>Session name/ number:</w:t>
      </w:r>
      <w:r>
        <w:rPr>
          <w:rtl w:val="0"/>
          <w:lang w:val="en-US"/>
        </w:rPr>
        <w:br w:type="textWrapping"/>
      </w:r>
      <w:r>
        <w:rPr>
          <w:rFonts w:ascii="Times New Roman" w:cs="Arial Unicode MS" w:hAnsi="Arial Unicode MS" w:eastAsia="Arial Unicode MS"/>
          <w:rtl w:val="0"/>
          <w:lang w:val="en-US"/>
        </w:rPr>
        <w:t>Category: (Oral presentation/ Poster presentation)</w:t>
      </w:r>
      <w:r>
        <w:rPr>
          <w:rtl w:val="0"/>
          <w:lang w:val="en-US"/>
        </w:rPr>
        <w:br w:type="textWrapping"/>
      </w:r>
    </w:p>
    <w:p>
      <w:pPr>
        <w:pStyle w:val="Normal"/>
        <w:rPr>
          <w:lang w:val="en-US"/>
        </w:rPr>
      </w:pPr>
    </w:p>
    <w:p>
      <w:pPr>
        <w:pStyle w:val="Normal"/>
        <w:rPr>
          <w:lang w:val="en-US"/>
        </w:rPr>
      </w:pPr>
    </w:p>
    <w:p>
      <w:pPr>
        <w:pStyle w:val="Normal"/>
        <w:rPr>
          <w:lang w:val="en-US"/>
        </w:rPr>
      </w:pPr>
    </w:p>
    <w:p>
      <w:pPr>
        <w:pStyle w:val="Normal"/>
        <w:rPr>
          <w:lang w:val="en-US"/>
        </w:rPr>
      </w:pPr>
    </w:p>
    <w:p>
      <w:pPr>
        <w:pStyle w:val="Normal"/>
        <w:rPr>
          <w:lang w:val="en-US"/>
        </w:rPr>
      </w:pPr>
    </w:p>
    <w:p>
      <w:pPr>
        <w:pStyle w:val="Normal"/>
      </w:pPr>
      <w:r>
        <w:rPr>
          <w:lang w:val="en-US"/>
        </w:rPr>
      </w:r>
    </w:p>
    <w:sectPr>
      <w:headerReference w:type="default" r:id="rId5"/>
      <w:headerReference w:type="even" r:id="rId6"/>
      <w:footerReference w:type="default" r:id="rId7"/>
      <w:footerReference w:type="even" r:id="rId8"/>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Heading 4">
    <w:name w:val="Heading 4"/>
    <w:next w:val="Heading 4"/>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rPr>
  </w:style>
  <w:style w:type="paragraph" w:styleId="Heading 5">
    <w:name w:val="Heading 5"/>
    <w:next w:val="Heading 5"/>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4958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