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DC1" w:rsidRPr="009307E0" w:rsidRDefault="002313AC" w:rsidP="009307E0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OLE_LINK56"/>
      <w:bookmarkStart w:id="1" w:name="OLE_LINK57"/>
      <w:bookmarkStart w:id="2" w:name="OLE_LINK74"/>
      <w:proofErr w:type="spellStart"/>
      <w:r w:rsidRPr="009307E0">
        <w:rPr>
          <w:rFonts w:ascii="Times New Roman" w:hAnsi="Times New Roman"/>
          <w:b/>
          <w:sz w:val="24"/>
          <w:szCs w:val="24"/>
        </w:rPr>
        <w:t>Title</w:t>
      </w:r>
      <w:proofErr w:type="gramStart"/>
      <w:r w:rsidRPr="009307E0">
        <w:rPr>
          <w:rFonts w:ascii="Times New Roman" w:hAnsi="Times New Roman"/>
          <w:b/>
          <w:sz w:val="24"/>
          <w:szCs w:val="24"/>
        </w:rPr>
        <w:t>:</w:t>
      </w:r>
      <w:r w:rsidR="00777DC1" w:rsidRPr="009307E0">
        <w:rPr>
          <w:rFonts w:ascii="Times New Roman" w:hAnsi="Times New Roman"/>
          <w:sz w:val="24"/>
          <w:szCs w:val="24"/>
        </w:rPr>
        <w:t>Mutational</w:t>
      </w:r>
      <w:proofErr w:type="spellEnd"/>
      <w:proofErr w:type="gramEnd"/>
      <w:r w:rsidR="00777DC1" w:rsidRPr="009307E0">
        <w:rPr>
          <w:rFonts w:ascii="Times New Roman" w:hAnsi="Times New Roman"/>
          <w:sz w:val="24"/>
          <w:szCs w:val="24"/>
        </w:rPr>
        <w:t xml:space="preserve"> </w:t>
      </w:r>
      <w:bookmarkStart w:id="3" w:name="OLE_LINK5"/>
      <w:bookmarkStart w:id="4" w:name="OLE_LINK6"/>
      <w:r w:rsidR="00777DC1" w:rsidRPr="009307E0">
        <w:rPr>
          <w:rFonts w:ascii="Times New Roman" w:hAnsi="Times New Roman"/>
          <w:sz w:val="24"/>
          <w:szCs w:val="24"/>
        </w:rPr>
        <w:t>spectrum</w:t>
      </w:r>
      <w:bookmarkEnd w:id="3"/>
      <w:bookmarkEnd w:id="4"/>
      <w:r w:rsidR="00777DC1" w:rsidRPr="009307E0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777DC1" w:rsidRPr="009307E0">
        <w:rPr>
          <w:rFonts w:ascii="Times New Roman" w:hAnsi="Times New Roman"/>
          <w:sz w:val="24"/>
          <w:szCs w:val="24"/>
        </w:rPr>
        <w:t>Phenylketonuria</w:t>
      </w:r>
      <w:proofErr w:type="spellEnd"/>
      <w:r w:rsidR="00777DC1" w:rsidRPr="009307E0">
        <w:rPr>
          <w:rFonts w:ascii="Times New Roman" w:hAnsi="Times New Roman"/>
          <w:sz w:val="24"/>
          <w:szCs w:val="24"/>
        </w:rPr>
        <w:t xml:space="preserve"> </w:t>
      </w:r>
      <w:bookmarkEnd w:id="0"/>
      <w:bookmarkEnd w:id="1"/>
      <w:bookmarkEnd w:id="2"/>
      <w:r w:rsidR="00777DC1" w:rsidRPr="009307E0">
        <w:rPr>
          <w:rFonts w:ascii="Times New Roman" w:hAnsi="Times New Roman"/>
          <w:sz w:val="24"/>
          <w:szCs w:val="24"/>
        </w:rPr>
        <w:t>in Jiangsu province: Genotype–phenotype correlations and genotype-based predictions of BH4-responsiveness</w:t>
      </w:r>
    </w:p>
    <w:p w:rsidR="00777DC1" w:rsidRPr="009307E0" w:rsidRDefault="002313AC" w:rsidP="009307E0">
      <w:pPr>
        <w:pStyle w:val="a3"/>
        <w:rPr>
          <w:rFonts w:ascii="Times New Roman" w:hAnsi="Times New Roman" w:cs="Times New Roman"/>
        </w:rPr>
      </w:pPr>
      <w:proofErr w:type="spellStart"/>
      <w:r w:rsidRPr="009307E0">
        <w:rPr>
          <w:rFonts w:ascii="Times New Roman" w:hAnsi="Times New Roman" w:cs="Times New Roman"/>
          <w:b/>
        </w:rPr>
        <w:t>Name:</w:t>
      </w:r>
      <w:r w:rsidR="00777DC1" w:rsidRPr="009307E0">
        <w:rPr>
          <w:rFonts w:ascii="Times New Roman" w:hAnsi="Times New Roman" w:cs="Times New Roman"/>
        </w:rPr>
        <w:t>Ya</w:t>
      </w:r>
      <w:proofErr w:type="spellEnd"/>
      <w:r w:rsidR="00777DC1" w:rsidRPr="009307E0">
        <w:rPr>
          <w:rFonts w:ascii="Times New Roman" w:hAnsi="Times New Roman" w:cs="Times New Roman"/>
        </w:rPr>
        <w:t>-fen Chen</w:t>
      </w:r>
      <w:r w:rsidR="00777DC1" w:rsidRPr="009307E0">
        <w:rPr>
          <w:rFonts w:ascii="Times New Roman" w:hAnsi="Times New Roman" w:cs="Times New Roman"/>
          <w:vertAlign w:val="superscript"/>
        </w:rPr>
        <w:t>1</w:t>
      </w:r>
      <w:r w:rsidR="00777DC1" w:rsidRPr="009307E0">
        <w:rPr>
          <w:rFonts w:ascii="Times New Roman" w:hAnsi="Times New Roman" w:cs="Times New Roman"/>
          <w:kern w:val="2"/>
        </w:rPr>
        <w:t>, Zhonghai-Chen</w:t>
      </w:r>
      <w:r w:rsidR="00777DC1" w:rsidRPr="009307E0">
        <w:rPr>
          <w:rFonts w:ascii="Times New Roman" w:hAnsi="Times New Roman" w:cs="Times New Roman"/>
          <w:kern w:val="2"/>
          <w:vertAlign w:val="superscript"/>
        </w:rPr>
        <w:t>2</w:t>
      </w:r>
      <w:r w:rsidR="00777DC1" w:rsidRPr="009307E0">
        <w:rPr>
          <w:rFonts w:ascii="Times New Roman" w:hAnsi="Times New Roman" w:cs="Times New Roman"/>
          <w:kern w:val="2"/>
        </w:rPr>
        <w:t xml:space="preserve">, </w:t>
      </w:r>
      <w:proofErr w:type="spellStart"/>
      <w:r w:rsidR="00777DC1" w:rsidRPr="009307E0">
        <w:rPr>
          <w:rFonts w:ascii="Times New Roman" w:hAnsi="Times New Roman" w:cs="Times New Roman"/>
          <w:kern w:val="2"/>
        </w:rPr>
        <w:t>Hai-tao</w:t>
      </w:r>
      <w:proofErr w:type="spellEnd"/>
      <w:r w:rsidR="00777DC1" w:rsidRPr="009307E0">
        <w:rPr>
          <w:rFonts w:ascii="Times New Roman" w:hAnsi="Times New Roman" w:cs="Times New Roman"/>
          <w:kern w:val="2"/>
        </w:rPr>
        <w:t xml:space="preserve"> Jia</w:t>
      </w:r>
      <w:r w:rsidR="00777DC1" w:rsidRPr="009307E0">
        <w:rPr>
          <w:rFonts w:ascii="Times New Roman" w:hAnsi="Times New Roman" w:cs="Times New Roman"/>
          <w:kern w:val="2"/>
          <w:vertAlign w:val="superscript"/>
        </w:rPr>
        <w:t>2</w:t>
      </w:r>
      <w:r w:rsidR="00777DC1" w:rsidRPr="009307E0">
        <w:rPr>
          <w:rFonts w:ascii="Times New Roman" w:hAnsi="Times New Roman" w:cs="Times New Roman"/>
          <w:kern w:val="2"/>
        </w:rPr>
        <w:t xml:space="preserve">, </w:t>
      </w:r>
      <w:proofErr w:type="spellStart"/>
      <w:r w:rsidR="00777DC1" w:rsidRPr="009307E0">
        <w:rPr>
          <w:rFonts w:ascii="Times New Roman" w:hAnsi="Times New Roman" w:cs="Times New Roman"/>
          <w:kern w:val="2"/>
        </w:rPr>
        <w:t>Jia</w:t>
      </w:r>
      <w:proofErr w:type="spellEnd"/>
      <w:r w:rsidR="00777DC1" w:rsidRPr="009307E0">
        <w:rPr>
          <w:rFonts w:ascii="Times New Roman" w:hAnsi="Times New Roman" w:cs="Times New Roman"/>
          <w:kern w:val="2"/>
        </w:rPr>
        <w:t>-ping Song</w:t>
      </w:r>
      <w:r w:rsidR="00777DC1" w:rsidRPr="009307E0">
        <w:rPr>
          <w:rFonts w:ascii="Times New Roman" w:hAnsi="Times New Roman" w:cs="Times New Roman"/>
          <w:kern w:val="2"/>
          <w:vertAlign w:val="superscript"/>
        </w:rPr>
        <w:t>2</w:t>
      </w:r>
      <w:r w:rsidR="00777DC1" w:rsidRPr="009307E0">
        <w:rPr>
          <w:rFonts w:ascii="Times New Roman" w:hAnsi="Times New Roman" w:cs="Times New Roman"/>
          <w:kern w:val="2"/>
        </w:rPr>
        <w:t>, Yu Liang</w:t>
      </w:r>
      <w:r w:rsidR="00777DC1" w:rsidRPr="009307E0">
        <w:rPr>
          <w:rFonts w:ascii="Times New Roman" w:hAnsi="Times New Roman" w:cs="Times New Roman"/>
          <w:kern w:val="2"/>
          <w:vertAlign w:val="superscript"/>
        </w:rPr>
        <w:t>2</w:t>
      </w:r>
      <w:r w:rsidR="00777DC1" w:rsidRPr="009307E0">
        <w:rPr>
          <w:rFonts w:ascii="Times New Roman" w:hAnsi="Times New Roman" w:cs="Times New Roman"/>
          <w:kern w:val="2"/>
        </w:rPr>
        <w:t>, Jing-</w:t>
      </w:r>
      <w:proofErr w:type="spellStart"/>
      <w:r w:rsidR="00777DC1" w:rsidRPr="009307E0">
        <w:rPr>
          <w:rFonts w:ascii="Times New Roman" w:hAnsi="Times New Roman" w:cs="Times New Roman"/>
          <w:kern w:val="2"/>
        </w:rPr>
        <w:t>jing</w:t>
      </w:r>
      <w:proofErr w:type="spellEnd"/>
      <w:r w:rsidR="00777DC1" w:rsidRPr="009307E0">
        <w:rPr>
          <w:rFonts w:ascii="Times New Roman" w:hAnsi="Times New Roman" w:cs="Times New Roman"/>
          <w:kern w:val="2"/>
        </w:rPr>
        <w:t xml:space="preserve"> Pei</w:t>
      </w:r>
      <w:r w:rsidR="00777DC1" w:rsidRPr="009307E0">
        <w:rPr>
          <w:rFonts w:ascii="Times New Roman" w:hAnsi="Times New Roman" w:cs="Times New Roman"/>
          <w:vertAlign w:val="superscript"/>
        </w:rPr>
        <w:t>1</w:t>
      </w:r>
      <w:r w:rsidR="00777DC1" w:rsidRPr="009307E0">
        <w:rPr>
          <w:rFonts w:ascii="Times New Roman" w:hAnsi="Times New Roman" w:cs="Times New Roman"/>
          <w:kern w:val="2"/>
        </w:rPr>
        <w:t xml:space="preserve">, </w:t>
      </w:r>
      <w:proofErr w:type="spellStart"/>
      <w:r w:rsidR="00777DC1" w:rsidRPr="009307E0">
        <w:rPr>
          <w:rFonts w:ascii="Times New Roman" w:hAnsi="Times New Roman" w:cs="Times New Roman"/>
        </w:rPr>
        <w:t>Zhi-jun</w:t>
      </w:r>
      <w:proofErr w:type="spellEnd"/>
      <w:r w:rsidR="00777DC1" w:rsidRPr="009307E0">
        <w:rPr>
          <w:rFonts w:ascii="Times New Roman" w:hAnsi="Times New Roman" w:cs="Times New Roman"/>
        </w:rPr>
        <w:t xml:space="preserve"> Wu</w:t>
      </w:r>
      <w:r w:rsidR="00777DC1" w:rsidRPr="009307E0">
        <w:rPr>
          <w:rFonts w:ascii="Times New Roman" w:hAnsi="Times New Roman" w:cs="Times New Roman"/>
          <w:vertAlign w:val="superscript"/>
        </w:rPr>
        <w:t>1</w:t>
      </w:r>
      <w:r w:rsidR="00777DC1" w:rsidRPr="009307E0">
        <w:rPr>
          <w:rFonts w:ascii="Times New Roman" w:hAnsi="Times New Roman" w:cs="Times New Roman"/>
          <w:kern w:val="2"/>
        </w:rPr>
        <w:t xml:space="preserve">, </w:t>
      </w:r>
      <w:r w:rsidR="00777DC1" w:rsidRPr="009307E0">
        <w:rPr>
          <w:rFonts w:ascii="Times New Roman" w:hAnsi="Times New Roman" w:cs="Times New Roman"/>
        </w:rPr>
        <w:t xml:space="preserve">Jing Wang </w:t>
      </w:r>
      <w:r w:rsidR="00777DC1" w:rsidRPr="009307E0">
        <w:rPr>
          <w:rFonts w:ascii="Times New Roman" w:hAnsi="Times New Roman" w:cs="Times New Roman"/>
          <w:vertAlign w:val="superscript"/>
        </w:rPr>
        <w:t>3</w:t>
      </w:r>
      <w:r w:rsidR="00777DC1" w:rsidRPr="009307E0">
        <w:rPr>
          <w:rFonts w:ascii="Times New Roman" w:hAnsi="Times New Roman" w:cs="Times New Roman"/>
          <w:kern w:val="2"/>
        </w:rPr>
        <w:t xml:space="preserve">, </w:t>
      </w:r>
      <w:proofErr w:type="spellStart"/>
      <w:r w:rsidR="00777DC1" w:rsidRPr="009307E0">
        <w:rPr>
          <w:rFonts w:ascii="Times New Roman" w:hAnsi="Times New Roman" w:cs="Times New Roman"/>
          <w:kern w:val="2"/>
        </w:rPr>
        <w:t>Ya-li</w:t>
      </w:r>
      <w:proofErr w:type="spellEnd"/>
      <w:r w:rsidR="00777DC1" w:rsidRPr="009307E0">
        <w:rPr>
          <w:rFonts w:ascii="Times New Roman" w:hAnsi="Times New Roman" w:cs="Times New Roman"/>
          <w:kern w:val="2"/>
        </w:rPr>
        <w:t xml:space="preserve"> Qiu</w:t>
      </w:r>
      <w:r w:rsidR="00777DC1" w:rsidRPr="009307E0">
        <w:rPr>
          <w:rFonts w:ascii="Times New Roman" w:hAnsi="Times New Roman" w:cs="Times New Roman"/>
          <w:kern w:val="2"/>
          <w:vertAlign w:val="superscript"/>
        </w:rPr>
        <w:t>3</w:t>
      </w:r>
      <w:r w:rsidR="00777DC1" w:rsidRPr="009307E0">
        <w:rPr>
          <w:rFonts w:ascii="Times New Roman" w:hAnsi="Times New Roman" w:cs="Times New Roman"/>
          <w:kern w:val="2"/>
        </w:rPr>
        <w:t>, Gang-Liu</w:t>
      </w:r>
      <w:r w:rsidR="00777DC1" w:rsidRPr="009307E0">
        <w:rPr>
          <w:rFonts w:ascii="Times New Roman" w:hAnsi="Times New Roman" w:cs="Times New Roman"/>
          <w:kern w:val="2"/>
          <w:vertAlign w:val="superscript"/>
        </w:rPr>
        <w:t>4</w:t>
      </w:r>
      <w:r w:rsidR="00777DC1" w:rsidRPr="009307E0">
        <w:rPr>
          <w:rFonts w:ascii="Times New Roman" w:hAnsi="Times New Roman" w:cs="Times New Roman"/>
          <w:kern w:val="2"/>
        </w:rPr>
        <w:t>,</w:t>
      </w:r>
      <w:r w:rsidR="00777DC1" w:rsidRPr="009307E0">
        <w:rPr>
          <w:rFonts w:ascii="Times New Roman" w:hAnsi="Times New Roman" w:cs="Times New Roman"/>
          <w:color w:val="C00000"/>
          <w:kern w:val="2"/>
        </w:rPr>
        <w:t xml:space="preserve"> </w:t>
      </w:r>
      <w:r w:rsidR="00777DC1" w:rsidRPr="009307E0">
        <w:rPr>
          <w:rFonts w:ascii="Times New Roman" w:hAnsi="Times New Roman" w:cs="Times New Roman"/>
          <w:kern w:val="2"/>
        </w:rPr>
        <w:t>Dongmei-Sun</w:t>
      </w:r>
      <w:r w:rsidR="00777DC1" w:rsidRPr="009307E0">
        <w:rPr>
          <w:rFonts w:ascii="Times New Roman" w:hAnsi="Times New Roman" w:cs="Times New Roman"/>
          <w:kern w:val="2"/>
          <w:vertAlign w:val="superscript"/>
        </w:rPr>
        <w:t>4</w:t>
      </w:r>
      <w:r w:rsidR="00777DC1" w:rsidRPr="009307E0">
        <w:rPr>
          <w:rFonts w:ascii="Times New Roman" w:hAnsi="Times New Roman" w:cs="Times New Roman"/>
          <w:kern w:val="2"/>
        </w:rPr>
        <w:t xml:space="preserve">, </w:t>
      </w:r>
      <w:proofErr w:type="spellStart"/>
      <w:r w:rsidR="00777DC1" w:rsidRPr="009307E0">
        <w:rPr>
          <w:rFonts w:ascii="Times New Roman" w:hAnsi="Times New Roman" w:cs="Times New Roman"/>
          <w:kern w:val="2"/>
        </w:rPr>
        <w:t>Xin</w:t>
      </w:r>
      <w:proofErr w:type="spellEnd"/>
      <w:r w:rsidR="00777DC1" w:rsidRPr="009307E0">
        <w:rPr>
          <w:rFonts w:ascii="Times New Roman" w:hAnsi="Times New Roman" w:cs="Times New Roman"/>
          <w:kern w:val="2"/>
        </w:rPr>
        <w:t>-ye Jiang</w:t>
      </w:r>
      <w:r w:rsidR="00777DC1" w:rsidRPr="009307E0">
        <w:rPr>
          <w:rFonts w:ascii="Times New Roman" w:hAnsi="Times New Roman" w:cs="Times New Roman"/>
          <w:vertAlign w:val="superscript"/>
        </w:rPr>
        <w:t>1*</w:t>
      </w:r>
      <w:r w:rsidR="00777DC1" w:rsidRPr="009307E0">
        <w:rPr>
          <w:rFonts w:ascii="Times New Roman" w:hAnsi="Times New Roman" w:cs="Times New Roman"/>
        </w:rPr>
        <w:t xml:space="preserve"> </w:t>
      </w:r>
    </w:p>
    <w:p w:rsidR="00777DC1" w:rsidRPr="009307E0" w:rsidRDefault="00777DC1" w:rsidP="009307E0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 w:rsidRPr="009307E0">
        <w:rPr>
          <w:rFonts w:ascii="Times New Roman" w:hAnsi="Times New Roman"/>
          <w:sz w:val="24"/>
          <w:szCs w:val="24"/>
        </w:rPr>
        <w:t>Department of Children Health Care</w:t>
      </w:r>
      <w:bookmarkStart w:id="5" w:name="OLE_LINK46"/>
      <w:bookmarkStart w:id="6" w:name="OLE_LINK47"/>
      <w:r w:rsidRPr="009307E0">
        <w:rPr>
          <w:rFonts w:ascii="Times New Roman" w:hAnsi="Times New Roman"/>
          <w:sz w:val="24"/>
          <w:szCs w:val="24"/>
        </w:rPr>
        <w:t xml:space="preserve">, </w:t>
      </w:r>
      <w:smartTag w:uri="urn:schemas-microsoft-com:office:smarttags" w:element="City">
        <w:r w:rsidRPr="009307E0">
          <w:rPr>
            <w:rFonts w:ascii="Times New Roman" w:hAnsi="Times New Roman"/>
            <w:sz w:val="24"/>
            <w:szCs w:val="24"/>
          </w:rPr>
          <w:t>Wuxi</w:t>
        </w:r>
      </w:smartTag>
      <w:r w:rsidRPr="009307E0">
        <w:rPr>
          <w:rFonts w:ascii="Times New Roman" w:hAnsi="Times New Roman"/>
          <w:sz w:val="24"/>
          <w:szCs w:val="24"/>
        </w:rPr>
        <w:t xml:space="preserve"> Maternal and </w:t>
      </w:r>
      <w:smartTag w:uri="urn:schemas-microsoft-com:office:smarttags" w:element="PlaceName">
        <w:r w:rsidRPr="009307E0">
          <w:rPr>
            <w:rFonts w:ascii="Times New Roman" w:hAnsi="Times New Roman"/>
            <w:sz w:val="24"/>
            <w:szCs w:val="24"/>
          </w:rPr>
          <w:t>Child</w:t>
        </w:r>
      </w:smartTag>
      <w:r w:rsidRPr="009307E0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PlaceName">
        <w:r w:rsidRPr="009307E0">
          <w:rPr>
            <w:rFonts w:ascii="Times New Roman" w:hAnsi="Times New Roman"/>
            <w:sz w:val="24"/>
            <w:szCs w:val="24"/>
          </w:rPr>
          <w:t>Health</w:t>
        </w:r>
      </w:smartTag>
      <w:r w:rsidRPr="009307E0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PlaceType">
        <w:r w:rsidRPr="009307E0">
          <w:rPr>
            <w:rFonts w:ascii="Times New Roman" w:hAnsi="Times New Roman"/>
            <w:sz w:val="24"/>
            <w:szCs w:val="24"/>
          </w:rPr>
          <w:t>Hospital</w:t>
        </w:r>
      </w:smartTag>
      <w:bookmarkEnd w:id="5"/>
      <w:bookmarkEnd w:id="6"/>
      <w:r w:rsidRPr="009307E0">
        <w:rPr>
          <w:rFonts w:ascii="Times New Roman" w:hAnsi="Times New Roman"/>
          <w:sz w:val="24"/>
          <w:szCs w:val="24"/>
        </w:rPr>
        <w:t xml:space="preserve">, </w:t>
      </w:r>
      <w:smartTag w:uri="urn:schemas-microsoft-com:office:smarttags" w:element="City">
        <w:r w:rsidRPr="009307E0">
          <w:rPr>
            <w:rFonts w:ascii="Times New Roman" w:hAnsi="Times New Roman"/>
            <w:sz w:val="24"/>
            <w:szCs w:val="24"/>
          </w:rPr>
          <w:t>Wuxi</w:t>
        </w:r>
      </w:smartTag>
      <w:r w:rsidRPr="009307E0">
        <w:rPr>
          <w:rFonts w:ascii="Times New Roman" w:hAnsi="Times New Roman"/>
          <w:sz w:val="24"/>
          <w:szCs w:val="24"/>
        </w:rPr>
        <w:t xml:space="preserve">, </w:t>
      </w:r>
      <w:bookmarkStart w:id="7" w:name="OLE_LINK15"/>
      <w:bookmarkStart w:id="8" w:name="OLE_LINK20"/>
      <w:smartTag w:uri="urn:schemas-microsoft-com:office:smarttags" w:element="place">
        <w:smartTag w:uri="urn:schemas-microsoft-com:office:smarttags" w:element="City">
          <w:r w:rsidRPr="009307E0">
            <w:rPr>
              <w:rFonts w:ascii="Times New Roman" w:hAnsi="Times New Roman"/>
              <w:sz w:val="24"/>
              <w:szCs w:val="24"/>
            </w:rPr>
            <w:t>Jiangsu Province</w:t>
          </w:r>
        </w:smartTag>
        <w:r w:rsidRPr="009307E0">
          <w:rPr>
            <w:rFonts w:ascii="Times New Roman" w:hAnsi="Times New Roman"/>
            <w:sz w:val="24"/>
            <w:szCs w:val="24"/>
          </w:rPr>
          <w:t xml:space="preserve">, </w:t>
        </w:r>
        <w:smartTag w:uri="urn:schemas-microsoft-com:office:smarttags" w:element="country-region">
          <w:r w:rsidRPr="009307E0">
            <w:rPr>
              <w:rFonts w:ascii="Times New Roman" w:hAnsi="Times New Roman"/>
              <w:sz w:val="24"/>
              <w:szCs w:val="24"/>
            </w:rPr>
            <w:t>China</w:t>
          </w:r>
        </w:smartTag>
      </w:smartTag>
      <w:bookmarkEnd w:id="7"/>
      <w:bookmarkEnd w:id="8"/>
    </w:p>
    <w:p w:rsidR="00777DC1" w:rsidRPr="009307E0" w:rsidRDefault="00777DC1" w:rsidP="009307E0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 w:rsidRPr="009307E0">
        <w:rPr>
          <w:rFonts w:ascii="Times New Roman" w:hAnsi="Times New Roman"/>
          <w:sz w:val="24"/>
          <w:szCs w:val="24"/>
        </w:rPr>
        <w:t xml:space="preserve">BGI-Shanghai, </w:t>
      </w:r>
      <w:smartTag w:uri="urn:schemas-microsoft-com:office:smarttags" w:element="City">
        <w:r w:rsidRPr="009307E0">
          <w:rPr>
            <w:rFonts w:ascii="Times New Roman" w:hAnsi="Times New Roman"/>
            <w:sz w:val="24"/>
            <w:szCs w:val="24"/>
          </w:rPr>
          <w:t>Shanghai</w:t>
        </w:r>
      </w:smartTag>
      <w:r w:rsidRPr="009307E0">
        <w:rPr>
          <w:rFonts w:ascii="Times New Roman" w:hAnsi="Times New Roman"/>
          <w:sz w:val="24"/>
          <w:szCs w:val="24"/>
        </w:rPr>
        <w:t xml:space="preserve">, </w:t>
      </w:r>
      <w:smartTag w:uri="urn:schemas-microsoft-com:office:smarttags" w:element="country-region">
        <w:r w:rsidRPr="009307E0">
          <w:rPr>
            <w:rFonts w:ascii="Times New Roman" w:hAnsi="Times New Roman"/>
            <w:sz w:val="24"/>
            <w:szCs w:val="24"/>
          </w:rPr>
          <w:t>China</w:t>
        </w:r>
      </w:smartTag>
      <w:r w:rsidRPr="009307E0">
        <w:rPr>
          <w:rFonts w:ascii="Times New Roman" w:hAnsi="Times New Roman"/>
          <w:sz w:val="24"/>
          <w:szCs w:val="24"/>
        </w:rPr>
        <w:t>; Key Laboratory of Bioinformatics of </w:t>
      </w:r>
      <w:smartTag w:uri="urn:schemas-microsoft-com:office:smarttags" w:element="PlaceName">
        <w:r w:rsidRPr="009307E0">
          <w:rPr>
            <w:rFonts w:ascii="Times New Roman" w:hAnsi="Times New Roman"/>
            <w:sz w:val="24"/>
            <w:szCs w:val="24"/>
          </w:rPr>
          <w:t>Zhejiang</w:t>
        </w:r>
      </w:smartTag>
      <w:r w:rsidRPr="009307E0">
        <w:rPr>
          <w:rFonts w:ascii="Times New Roman" w:hAnsi="Times New Roman"/>
          <w:sz w:val="24"/>
          <w:szCs w:val="24"/>
        </w:rPr>
        <w:t> </w:t>
      </w:r>
      <w:smartTag w:uri="urn:schemas-microsoft-com:office:smarttags" w:element="PlaceType">
        <w:r w:rsidRPr="009307E0">
          <w:rPr>
            <w:rFonts w:ascii="Times New Roman" w:hAnsi="Times New Roman"/>
            <w:sz w:val="24"/>
            <w:szCs w:val="24"/>
          </w:rPr>
          <w:t>Province</w:t>
        </w:r>
      </w:smartTag>
      <w:r w:rsidRPr="009307E0">
        <w:rPr>
          <w:rFonts w:ascii="Times New Roman" w:hAnsi="Times New Roman"/>
          <w:sz w:val="24"/>
          <w:szCs w:val="24"/>
        </w:rPr>
        <w:t>, </w:t>
      </w:r>
      <w:smartTag w:uri="urn:schemas-microsoft-com:office:smarttags" w:element="City">
        <w:r w:rsidRPr="009307E0">
          <w:rPr>
            <w:rFonts w:ascii="Times New Roman" w:hAnsi="Times New Roman"/>
            <w:sz w:val="24"/>
            <w:szCs w:val="24"/>
          </w:rPr>
          <w:t>Hangzhou</w:t>
        </w:r>
      </w:smartTag>
      <w:r w:rsidRPr="009307E0">
        <w:rPr>
          <w:rFonts w:ascii="Times New Roman" w:hAnsi="Times New Roman"/>
          <w:sz w:val="24"/>
          <w:szCs w:val="24"/>
        </w:rPr>
        <w:t> 310012, </w:t>
      </w:r>
      <w:smartTag w:uri="urn:schemas-microsoft-com:office:smarttags" w:element="country-region">
        <w:smartTag w:uri="urn:schemas-microsoft-com:office:smarttags" w:element="place">
          <w:r w:rsidRPr="009307E0">
            <w:rPr>
              <w:rFonts w:ascii="Times New Roman" w:hAnsi="Times New Roman"/>
              <w:sz w:val="24"/>
              <w:szCs w:val="24"/>
            </w:rPr>
            <w:t>China</w:t>
          </w:r>
        </w:smartTag>
      </w:smartTag>
    </w:p>
    <w:p w:rsidR="00777DC1" w:rsidRPr="009307E0" w:rsidRDefault="00777DC1" w:rsidP="009307E0">
      <w:pPr>
        <w:tabs>
          <w:tab w:val="left" w:pos="284"/>
        </w:tabs>
        <w:spacing w:after="0" w:line="240" w:lineRule="auto"/>
        <w:ind w:firstLineChars="100" w:firstLine="240"/>
        <w:rPr>
          <w:rFonts w:ascii="Times New Roman" w:hAnsi="Times New Roman"/>
          <w:sz w:val="24"/>
          <w:szCs w:val="24"/>
        </w:rPr>
      </w:pPr>
      <w:r w:rsidRPr="009307E0">
        <w:rPr>
          <w:rFonts w:ascii="Times New Roman" w:hAnsi="Times New Roman"/>
          <w:sz w:val="24"/>
          <w:szCs w:val="24"/>
        </w:rPr>
        <w:t xml:space="preserve">&amp; BGI-Shenzhen, </w:t>
      </w:r>
      <w:smartTag w:uri="urn:schemas-microsoft-com:office:smarttags" w:element="place">
        <w:smartTag w:uri="urn:schemas-microsoft-com:office:smarttags" w:element="City">
          <w:r w:rsidRPr="009307E0">
            <w:rPr>
              <w:rFonts w:ascii="Times New Roman" w:hAnsi="Times New Roman"/>
              <w:sz w:val="24"/>
              <w:szCs w:val="24"/>
            </w:rPr>
            <w:t>Shenzhen</w:t>
          </w:r>
        </w:smartTag>
        <w:r w:rsidRPr="009307E0">
          <w:rPr>
            <w:rFonts w:ascii="Times New Roman" w:hAnsi="Times New Roman"/>
            <w:sz w:val="24"/>
            <w:szCs w:val="24"/>
          </w:rPr>
          <w:t xml:space="preserve">, </w:t>
        </w:r>
        <w:smartTag w:uri="urn:schemas-microsoft-com:office:smarttags" w:element="country-region">
          <w:r w:rsidRPr="009307E0">
            <w:rPr>
              <w:rFonts w:ascii="Times New Roman" w:hAnsi="Times New Roman"/>
              <w:sz w:val="24"/>
              <w:szCs w:val="24"/>
            </w:rPr>
            <w:t>China</w:t>
          </w:r>
        </w:smartTag>
      </w:smartTag>
    </w:p>
    <w:p w:rsidR="00777DC1" w:rsidRPr="009307E0" w:rsidRDefault="00777DC1" w:rsidP="009307E0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 w:rsidRPr="009307E0">
        <w:rPr>
          <w:rFonts w:ascii="Times New Roman" w:hAnsi="Times New Roman"/>
          <w:sz w:val="24"/>
          <w:szCs w:val="24"/>
        </w:rPr>
        <w:t xml:space="preserve">Department of Children Health Care, </w:t>
      </w:r>
      <w:proofErr w:type="spellStart"/>
      <w:r w:rsidRPr="009307E0">
        <w:rPr>
          <w:rFonts w:ascii="Times New Roman" w:hAnsi="Times New Roman"/>
          <w:sz w:val="24"/>
          <w:szCs w:val="24"/>
        </w:rPr>
        <w:t>Suqian</w:t>
      </w:r>
      <w:proofErr w:type="spellEnd"/>
      <w:r w:rsidRPr="009307E0">
        <w:rPr>
          <w:rFonts w:ascii="Times New Roman" w:hAnsi="Times New Roman"/>
          <w:sz w:val="24"/>
          <w:szCs w:val="24"/>
        </w:rPr>
        <w:t xml:space="preserve"> Maternal and </w:t>
      </w:r>
      <w:smartTag w:uri="urn:schemas-microsoft-com:office:smarttags" w:element="PlaceName">
        <w:r w:rsidRPr="009307E0">
          <w:rPr>
            <w:rFonts w:ascii="Times New Roman" w:hAnsi="Times New Roman"/>
            <w:sz w:val="24"/>
            <w:szCs w:val="24"/>
          </w:rPr>
          <w:t>Child</w:t>
        </w:r>
      </w:smartTag>
      <w:r w:rsidRPr="009307E0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PlaceName">
        <w:r w:rsidRPr="009307E0">
          <w:rPr>
            <w:rFonts w:ascii="Times New Roman" w:hAnsi="Times New Roman"/>
            <w:sz w:val="24"/>
            <w:szCs w:val="24"/>
          </w:rPr>
          <w:t>Health</w:t>
        </w:r>
      </w:smartTag>
      <w:r w:rsidRPr="009307E0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PlaceType">
        <w:r w:rsidRPr="009307E0">
          <w:rPr>
            <w:rFonts w:ascii="Times New Roman" w:hAnsi="Times New Roman"/>
            <w:sz w:val="24"/>
            <w:szCs w:val="24"/>
          </w:rPr>
          <w:t>Hospital</w:t>
        </w:r>
      </w:smartTag>
      <w:r w:rsidRPr="009307E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07E0">
        <w:rPr>
          <w:rFonts w:ascii="Times New Roman" w:hAnsi="Times New Roman"/>
          <w:sz w:val="24"/>
          <w:szCs w:val="24"/>
        </w:rPr>
        <w:t>Suqian</w:t>
      </w:r>
      <w:proofErr w:type="spellEnd"/>
      <w:r w:rsidRPr="009307E0">
        <w:rPr>
          <w:rFonts w:ascii="Times New Roman" w:hAnsi="Times New Roman"/>
          <w:sz w:val="24"/>
          <w:szCs w:val="24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9307E0">
            <w:rPr>
              <w:rFonts w:ascii="Times New Roman" w:hAnsi="Times New Roman"/>
              <w:sz w:val="24"/>
              <w:szCs w:val="24"/>
            </w:rPr>
            <w:t>Jiangsu Province</w:t>
          </w:r>
        </w:smartTag>
        <w:r w:rsidRPr="009307E0">
          <w:rPr>
            <w:rFonts w:ascii="Times New Roman" w:hAnsi="Times New Roman"/>
            <w:sz w:val="24"/>
            <w:szCs w:val="24"/>
          </w:rPr>
          <w:t xml:space="preserve">, </w:t>
        </w:r>
        <w:smartTag w:uri="urn:schemas-microsoft-com:office:smarttags" w:element="country-region">
          <w:r w:rsidRPr="009307E0">
            <w:rPr>
              <w:rFonts w:ascii="Times New Roman" w:hAnsi="Times New Roman"/>
              <w:sz w:val="24"/>
              <w:szCs w:val="24"/>
            </w:rPr>
            <w:t>China</w:t>
          </w:r>
        </w:smartTag>
      </w:smartTag>
    </w:p>
    <w:p w:rsidR="00777DC1" w:rsidRPr="009307E0" w:rsidRDefault="00777DC1" w:rsidP="009307E0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 w:rsidRPr="009307E0">
        <w:rPr>
          <w:rFonts w:ascii="Times New Roman" w:hAnsi="Times New Roman"/>
          <w:sz w:val="24"/>
          <w:szCs w:val="24"/>
        </w:rPr>
        <w:t xml:space="preserve">BGI-Shanghai, </w:t>
      </w:r>
      <w:smartTag w:uri="urn:schemas-microsoft-com:office:smarttags" w:element="place">
        <w:smartTag w:uri="urn:schemas-microsoft-com:office:smarttags" w:element="City">
          <w:r w:rsidRPr="009307E0">
            <w:rPr>
              <w:rFonts w:ascii="Times New Roman" w:hAnsi="Times New Roman"/>
              <w:sz w:val="24"/>
              <w:szCs w:val="24"/>
            </w:rPr>
            <w:t>Shanghai</w:t>
          </w:r>
        </w:smartTag>
        <w:r w:rsidRPr="009307E0">
          <w:rPr>
            <w:rFonts w:ascii="Times New Roman" w:hAnsi="Times New Roman"/>
            <w:sz w:val="24"/>
            <w:szCs w:val="24"/>
          </w:rPr>
          <w:t xml:space="preserve">, </w:t>
        </w:r>
        <w:smartTag w:uri="urn:schemas-microsoft-com:office:smarttags" w:element="country-region">
          <w:r w:rsidRPr="009307E0">
            <w:rPr>
              <w:rFonts w:ascii="Times New Roman" w:hAnsi="Times New Roman"/>
              <w:sz w:val="24"/>
              <w:szCs w:val="24"/>
            </w:rPr>
            <w:t>China</w:t>
          </w:r>
        </w:smartTag>
      </w:smartTag>
    </w:p>
    <w:p w:rsidR="00777DC1" w:rsidRPr="009307E0" w:rsidRDefault="00777DC1" w:rsidP="009307E0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9307E0">
        <w:rPr>
          <w:rFonts w:ascii="Times New Roman" w:hAnsi="Times New Roman"/>
          <w:sz w:val="24"/>
          <w:szCs w:val="24"/>
        </w:rPr>
        <w:t>Key Laboratory of Bioinformatics of </w:t>
      </w:r>
      <w:smartTag w:uri="urn:schemas-microsoft-com:office:smarttags" w:element="PlaceName">
        <w:r w:rsidRPr="009307E0">
          <w:rPr>
            <w:rFonts w:ascii="Times New Roman" w:hAnsi="Times New Roman"/>
            <w:sz w:val="24"/>
            <w:szCs w:val="24"/>
          </w:rPr>
          <w:t>Zhejiang</w:t>
        </w:r>
      </w:smartTag>
      <w:r w:rsidRPr="009307E0">
        <w:rPr>
          <w:rFonts w:ascii="Times New Roman" w:hAnsi="Times New Roman"/>
          <w:sz w:val="24"/>
          <w:szCs w:val="24"/>
        </w:rPr>
        <w:t> </w:t>
      </w:r>
      <w:smartTag w:uri="urn:schemas-microsoft-com:office:smarttags" w:element="PlaceType">
        <w:r w:rsidRPr="009307E0">
          <w:rPr>
            <w:rFonts w:ascii="Times New Roman" w:hAnsi="Times New Roman"/>
            <w:sz w:val="24"/>
            <w:szCs w:val="24"/>
          </w:rPr>
          <w:t>Province</w:t>
        </w:r>
      </w:smartTag>
      <w:r w:rsidRPr="009307E0">
        <w:rPr>
          <w:rFonts w:ascii="Times New Roman" w:hAnsi="Times New Roman"/>
          <w:sz w:val="24"/>
          <w:szCs w:val="24"/>
        </w:rPr>
        <w:t>, </w:t>
      </w:r>
      <w:smartTag w:uri="urn:schemas-microsoft-com:office:smarttags" w:element="City">
        <w:r w:rsidRPr="009307E0">
          <w:rPr>
            <w:rFonts w:ascii="Times New Roman" w:hAnsi="Times New Roman"/>
            <w:sz w:val="24"/>
            <w:szCs w:val="24"/>
          </w:rPr>
          <w:t>Hangzhou</w:t>
        </w:r>
      </w:smartTag>
      <w:r w:rsidRPr="009307E0">
        <w:rPr>
          <w:rFonts w:ascii="Times New Roman" w:hAnsi="Times New Roman"/>
          <w:sz w:val="24"/>
          <w:szCs w:val="24"/>
        </w:rPr>
        <w:t> 310012, </w:t>
      </w:r>
      <w:smartTag w:uri="urn:schemas-microsoft-com:office:smarttags" w:element="country-region">
        <w:smartTag w:uri="urn:schemas-microsoft-com:office:smarttags" w:element="place">
          <w:r w:rsidRPr="009307E0">
            <w:rPr>
              <w:rFonts w:ascii="Times New Roman" w:hAnsi="Times New Roman"/>
              <w:sz w:val="24"/>
              <w:szCs w:val="24"/>
            </w:rPr>
            <w:t>China</w:t>
          </w:r>
        </w:smartTag>
      </w:smartTag>
    </w:p>
    <w:p w:rsidR="00777DC1" w:rsidRPr="009307E0" w:rsidRDefault="00777DC1" w:rsidP="009307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307E0">
        <w:rPr>
          <w:rFonts w:ascii="Times New Roman" w:hAnsi="Times New Roman"/>
          <w:sz w:val="24"/>
          <w:szCs w:val="24"/>
        </w:rPr>
        <w:t xml:space="preserve">* Corresponding author: </w:t>
      </w:r>
    </w:p>
    <w:p w:rsidR="00777DC1" w:rsidRPr="009307E0" w:rsidRDefault="00777DC1" w:rsidP="009307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307E0">
        <w:rPr>
          <w:rFonts w:ascii="Times New Roman" w:hAnsi="Times New Roman"/>
          <w:sz w:val="24"/>
          <w:szCs w:val="24"/>
        </w:rPr>
        <w:t xml:space="preserve">Department of Children Health Care, </w:t>
      </w:r>
      <w:smartTag w:uri="urn:schemas-microsoft-com:office:smarttags" w:element="City">
        <w:r w:rsidRPr="009307E0">
          <w:rPr>
            <w:rFonts w:ascii="Times New Roman" w:hAnsi="Times New Roman"/>
            <w:sz w:val="24"/>
            <w:szCs w:val="24"/>
          </w:rPr>
          <w:t>Wuxi</w:t>
        </w:r>
      </w:smartTag>
      <w:r w:rsidRPr="009307E0">
        <w:rPr>
          <w:rFonts w:ascii="Times New Roman" w:hAnsi="Times New Roman"/>
          <w:sz w:val="24"/>
          <w:szCs w:val="24"/>
        </w:rPr>
        <w:t xml:space="preserve"> Maternal and </w:t>
      </w:r>
      <w:smartTag w:uri="urn:schemas-microsoft-com:office:smarttags" w:element="PlaceName">
        <w:r w:rsidRPr="009307E0">
          <w:rPr>
            <w:rFonts w:ascii="Times New Roman" w:hAnsi="Times New Roman"/>
            <w:sz w:val="24"/>
            <w:szCs w:val="24"/>
          </w:rPr>
          <w:t>Child</w:t>
        </w:r>
      </w:smartTag>
      <w:r w:rsidRPr="009307E0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PlaceName">
        <w:r w:rsidRPr="009307E0">
          <w:rPr>
            <w:rFonts w:ascii="Times New Roman" w:hAnsi="Times New Roman"/>
            <w:sz w:val="24"/>
            <w:szCs w:val="24"/>
          </w:rPr>
          <w:t>Health</w:t>
        </w:r>
      </w:smartTag>
      <w:r w:rsidRPr="009307E0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PlaceType">
        <w:r w:rsidRPr="009307E0">
          <w:rPr>
            <w:rFonts w:ascii="Times New Roman" w:hAnsi="Times New Roman"/>
            <w:sz w:val="24"/>
            <w:szCs w:val="24"/>
          </w:rPr>
          <w:t>Hospital</w:t>
        </w:r>
      </w:smartTag>
      <w:r w:rsidRPr="009307E0">
        <w:rPr>
          <w:rFonts w:ascii="Times New Roman" w:hAnsi="Times New Roman"/>
          <w:sz w:val="24"/>
          <w:szCs w:val="24"/>
        </w:rPr>
        <w:t xml:space="preserve">, </w:t>
      </w:r>
      <w:smartTag w:uri="urn:schemas-microsoft-com:office:smarttags" w:element="City">
        <w:r w:rsidRPr="009307E0">
          <w:rPr>
            <w:rFonts w:ascii="Times New Roman" w:hAnsi="Times New Roman"/>
            <w:sz w:val="24"/>
            <w:szCs w:val="24"/>
          </w:rPr>
          <w:t>Wuxi</w:t>
        </w:r>
      </w:smartTag>
      <w:r w:rsidRPr="009307E0">
        <w:rPr>
          <w:rFonts w:ascii="Times New Roman" w:hAnsi="Times New Roman"/>
          <w:sz w:val="24"/>
          <w:szCs w:val="24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9307E0">
            <w:rPr>
              <w:rFonts w:ascii="Times New Roman" w:hAnsi="Times New Roman"/>
              <w:sz w:val="24"/>
              <w:szCs w:val="24"/>
            </w:rPr>
            <w:t>Jiangsu Province</w:t>
          </w:r>
        </w:smartTag>
        <w:r w:rsidRPr="009307E0">
          <w:rPr>
            <w:rFonts w:ascii="Times New Roman" w:hAnsi="Times New Roman"/>
            <w:sz w:val="24"/>
            <w:szCs w:val="24"/>
          </w:rPr>
          <w:t xml:space="preserve">, </w:t>
        </w:r>
        <w:smartTag w:uri="urn:schemas-microsoft-com:office:smarttags" w:element="country-region">
          <w:r w:rsidRPr="009307E0">
            <w:rPr>
              <w:rFonts w:ascii="Times New Roman" w:hAnsi="Times New Roman"/>
              <w:sz w:val="24"/>
              <w:szCs w:val="24"/>
            </w:rPr>
            <w:t>China</w:t>
          </w:r>
        </w:smartTag>
      </w:smartTag>
    </w:p>
    <w:p w:rsidR="009307E0" w:rsidRDefault="009307E0" w:rsidP="009307E0">
      <w:pPr>
        <w:spacing w:after="0" w:line="240" w:lineRule="auto"/>
        <w:ind w:firstLineChars="300" w:firstLine="720"/>
        <w:jc w:val="both"/>
        <w:rPr>
          <w:rFonts w:ascii="Times New Roman" w:hAnsi="Times New Roman" w:hint="eastAsia"/>
          <w:sz w:val="24"/>
          <w:szCs w:val="24"/>
        </w:rPr>
      </w:pPr>
    </w:p>
    <w:p w:rsidR="00777DC1" w:rsidRPr="009307E0" w:rsidRDefault="00777DC1" w:rsidP="009307E0">
      <w:pPr>
        <w:spacing w:after="0" w:line="240" w:lineRule="auto"/>
        <w:ind w:firstLineChars="300" w:firstLine="720"/>
        <w:jc w:val="both"/>
        <w:rPr>
          <w:rFonts w:ascii="Times New Roman" w:hAnsi="Times New Roman"/>
          <w:bCs/>
          <w:sz w:val="21"/>
          <w:szCs w:val="21"/>
        </w:rPr>
      </w:pPr>
      <w:proofErr w:type="spellStart"/>
      <w:r w:rsidRPr="009307E0">
        <w:rPr>
          <w:rFonts w:ascii="Times New Roman" w:hAnsi="Times New Roman"/>
          <w:sz w:val="24"/>
          <w:szCs w:val="24"/>
        </w:rPr>
        <w:t>Phenylketonuria</w:t>
      </w:r>
      <w:proofErr w:type="spellEnd"/>
      <w:r w:rsidRPr="009307E0">
        <w:rPr>
          <w:rFonts w:ascii="Times New Roman" w:hAnsi="Times New Roman"/>
          <w:sz w:val="24"/>
          <w:szCs w:val="24"/>
        </w:rPr>
        <w:t xml:space="preserve"> (PKU), an inherited congenital metabolic disease in newborns, is caused by </w:t>
      </w:r>
      <w:bookmarkStart w:id="9" w:name="OLE_LINK3"/>
      <w:bookmarkStart w:id="10" w:name="OLE_LINK4"/>
      <w:r w:rsidRPr="009307E0">
        <w:rPr>
          <w:rFonts w:ascii="Times New Roman" w:hAnsi="Times New Roman"/>
          <w:sz w:val="24"/>
          <w:szCs w:val="24"/>
        </w:rPr>
        <w:t>variants</w:t>
      </w:r>
      <w:bookmarkEnd w:id="9"/>
      <w:bookmarkEnd w:id="10"/>
      <w:r w:rsidRPr="009307E0">
        <w:rPr>
          <w:rFonts w:ascii="Times New Roman" w:hAnsi="Times New Roman"/>
          <w:sz w:val="24"/>
          <w:szCs w:val="24"/>
        </w:rPr>
        <w:t xml:space="preserve"> in the </w:t>
      </w:r>
      <w:bookmarkStart w:id="11" w:name="OLE_LINK58"/>
      <w:bookmarkStart w:id="12" w:name="OLE_LINK59"/>
      <w:r w:rsidRPr="009307E0">
        <w:rPr>
          <w:rFonts w:ascii="Times New Roman" w:hAnsi="Times New Roman"/>
          <w:sz w:val="24"/>
          <w:szCs w:val="24"/>
        </w:rPr>
        <w:t xml:space="preserve">phenylalanine </w:t>
      </w:r>
      <w:proofErr w:type="spellStart"/>
      <w:r w:rsidRPr="009307E0">
        <w:rPr>
          <w:rFonts w:ascii="Times New Roman" w:hAnsi="Times New Roman"/>
          <w:sz w:val="24"/>
          <w:szCs w:val="24"/>
        </w:rPr>
        <w:t>hydroxylase</w:t>
      </w:r>
      <w:proofErr w:type="spellEnd"/>
      <w:r w:rsidRPr="009307E0">
        <w:rPr>
          <w:rFonts w:ascii="Times New Roman" w:hAnsi="Times New Roman"/>
          <w:sz w:val="24"/>
          <w:szCs w:val="24"/>
        </w:rPr>
        <w:t xml:space="preserve"> (</w:t>
      </w:r>
      <w:r w:rsidRPr="009307E0">
        <w:rPr>
          <w:rFonts w:ascii="Times New Roman" w:hAnsi="Times New Roman"/>
          <w:i/>
          <w:sz w:val="24"/>
          <w:szCs w:val="24"/>
        </w:rPr>
        <w:t>PAH</w:t>
      </w:r>
      <w:r w:rsidRPr="009307E0">
        <w:rPr>
          <w:rFonts w:ascii="Times New Roman" w:hAnsi="Times New Roman"/>
          <w:sz w:val="24"/>
          <w:szCs w:val="24"/>
        </w:rPr>
        <w:t>) gene</w:t>
      </w:r>
      <w:bookmarkEnd w:id="11"/>
      <w:bookmarkEnd w:id="12"/>
      <w:r w:rsidRPr="009307E0">
        <w:rPr>
          <w:rFonts w:ascii="Times New Roman" w:hAnsi="Times New Roman"/>
          <w:sz w:val="24"/>
          <w:szCs w:val="24"/>
        </w:rPr>
        <w:t xml:space="preserve">. </w:t>
      </w:r>
      <w:r w:rsidRPr="009307E0">
        <w:rPr>
          <w:rFonts w:ascii="Times New Roman" w:hAnsi="Times New Roman"/>
          <w:bCs/>
          <w:sz w:val="24"/>
          <w:szCs w:val="24"/>
        </w:rPr>
        <w:t xml:space="preserve">A comprehensive analysis for </w:t>
      </w:r>
      <w:proofErr w:type="spellStart"/>
      <w:r w:rsidRPr="009307E0">
        <w:rPr>
          <w:rFonts w:ascii="Times New Roman" w:hAnsi="Times New Roman"/>
          <w:bCs/>
          <w:sz w:val="24"/>
          <w:szCs w:val="24"/>
        </w:rPr>
        <w:t>phenylketonuria</w:t>
      </w:r>
      <w:proofErr w:type="spellEnd"/>
      <w:r w:rsidRPr="009307E0">
        <w:rPr>
          <w:rFonts w:ascii="Times New Roman" w:hAnsi="Times New Roman"/>
          <w:bCs/>
          <w:sz w:val="24"/>
          <w:szCs w:val="24"/>
        </w:rPr>
        <w:t xml:space="preserve"> (PKU) variants can elucidate the mutational spectrum in patients from </w:t>
      </w:r>
      <w:smartTag w:uri="urn:schemas-microsoft-com:office:smarttags" w:element="State">
        <w:r w:rsidRPr="009307E0">
          <w:rPr>
            <w:rFonts w:ascii="Times New Roman" w:hAnsi="Times New Roman"/>
            <w:bCs/>
            <w:sz w:val="24"/>
            <w:szCs w:val="24"/>
          </w:rPr>
          <w:t>Jiangsu</w:t>
        </w:r>
      </w:smartTag>
      <w:r w:rsidRPr="009307E0">
        <w:rPr>
          <w:rFonts w:ascii="Times New Roman" w:hAnsi="Times New Roman"/>
          <w:bCs/>
          <w:sz w:val="24"/>
          <w:szCs w:val="24"/>
        </w:rPr>
        <w:t xml:space="preserve"> province, </w:t>
      </w:r>
      <w:smartTag w:uri="urn:schemas-microsoft-com:office:smarttags" w:element="country-region">
        <w:smartTag w:uri="urn:schemas-microsoft-com:office:smarttags" w:element="place">
          <w:r w:rsidRPr="009307E0">
            <w:rPr>
              <w:rFonts w:ascii="Times New Roman" w:hAnsi="Times New Roman"/>
              <w:bCs/>
              <w:sz w:val="24"/>
              <w:szCs w:val="24"/>
            </w:rPr>
            <w:t>China</w:t>
          </w:r>
        </w:smartTag>
      </w:smartTag>
      <w:r w:rsidRPr="009307E0">
        <w:rPr>
          <w:rFonts w:ascii="Times New Roman" w:hAnsi="Times New Roman"/>
          <w:bCs/>
          <w:sz w:val="24"/>
          <w:szCs w:val="24"/>
        </w:rPr>
        <w:t xml:space="preserve">. </w:t>
      </w:r>
      <w:r w:rsidR="00087077" w:rsidRPr="009307E0">
        <w:rPr>
          <w:rFonts w:ascii="Times New Roman" w:hAnsi="Times New Roman"/>
          <w:sz w:val="24"/>
        </w:rPr>
        <w:t xml:space="preserve">A total of 31 unrelated patients with PKU and their parents in </w:t>
      </w:r>
      <w:smartTag w:uri="urn:schemas-microsoft-com:office:smarttags" w:element="State">
        <w:smartTag w:uri="urn:schemas-microsoft-com:office:smarttags" w:element="place">
          <w:r w:rsidR="00087077" w:rsidRPr="009307E0">
            <w:rPr>
              <w:rFonts w:ascii="Times New Roman" w:hAnsi="Times New Roman"/>
              <w:sz w:val="24"/>
            </w:rPr>
            <w:t>Jiangsu</w:t>
          </w:r>
        </w:smartTag>
      </w:smartTag>
      <w:r w:rsidR="00087077" w:rsidRPr="009307E0">
        <w:rPr>
          <w:rFonts w:ascii="Times New Roman" w:hAnsi="Times New Roman"/>
          <w:sz w:val="24"/>
        </w:rPr>
        <w:t xml:space="preserve">, corresponding to 62 independent alleles, were investigated. Patients with BH4-cofactor deficiency were excluded. The patients were mainly from </w:t>
      </w:r>
      <w:proofErr w:type="spellStart"/>
      <w:r w:rsidR="00087077" w:rsidRPr="009307E0">
        <w:rPr>
          <w:rFonts w:ascii="Times New Roman" w:hAnsi="Times New Roman"/>
          <w:sz w:val="24"/>
        </w:rPr>
        <w:t>Suqian</w:t>
      </w:r>
      <w:proofErr w:type="spellEnd"/>
      <w:r w:rsidR="00087077" w:rsidRPr="009307E0">
        <w:rPr>
          <w:rFonts w:ascii="Times New Roman" w:hAnsi="Times New Roman"/>
          <w:sz w:val="24"/>
        </w:rPr>
        <w:t xml:space="preserve"> city in north of </w:t>
      </w:r>
      <w:smartTag w:uri="urn:schemas-microsoft-com:office:smarttags" w:element="State">
        <w:r w:rsidR="00087077" w:rsidRPr="009307E0">
          <w:rPr>
            <w:rFonts w:ascii="Times New Roman" w:hAnsi="Times New Roman"/>
            <w:sz w:val="24"/>
          </w:rPr>
          <w:t>Jiangsu</w:t>
        </w:r>
      </w:smartTag>
      <w:r w:rsidR="00087077" w:rsidRPr="009307E0">
        <w:rPr>
          <w:rFonts w:ascii="Times New Roman" w:hAnsi="Times New Roman"/>
          <w:sz w:val="24"/>
        </w:rPr>
        <w:t xml:space="preserve"> and </w:t>
      </w:r>
      <w:smartTag w:uri="urn:schemas-microsoft-com:office:smarttags" w:element="City">
        <w:r w:rsidR="00087077" w:rsidRPr="009307E0">
          <w:rPr>
            <w:rFonts w:ascii="Times New Roman" w:hAnsi="Times New Roman"/>
            <w:sz w:val="24"/>
          </w:rPr>
          <w:t>Wuxi</w:t>
        </w:r>
      </w:smartTag>
      <w:r w:rsidR="00087077" w:rsidRPr="009307E0">
        <w:rPr>
          <w:rFonts w:ascii="Times New Roman" w:hAnsi="Times New Roman"/>
          <w:sz w:val="24"/>
        </w:rPr>
        <w:t xml:space="preserve"> city in south of </w:t>
      </w:r>
      <w:smartTag w:uri="urn:schemas-microsoft-com:office:smarttags" w:element="State">
        <w:smartTag w:uri="urn:schemas-microsoft-com:office:smarttags" w:element="place">
          <w:r w:rsidR="00087077" w:rsidRPr="009307E0">
            <w:rPr>
              <w:rFonts w:ascii="Times New Roman" w:hAnsi="Times New Roman"/>
              <w:sz w:val="24"/>
            </w:rPr>
            <w:t>Jiangsu</w:t>
          </w:r>
        </w:smartTag>
      </w:smartTag>
      <w:r w:rsidR="00087077" w:rsidRPr="009307E0">
        <w:rPr>
          <w:rFonts w:ascii="Times New Roman" w:hAnsi="Times New Roman"/>
          <w:sz w:val="24"/>
        </w:rPr>
        <w:t xml:space="preserve">. These samples were collected from 2005-2012 via newborn screening program. All the patients studied were diagnosed as </w:t>
      </w:r>
      <w:proofErr w:type="spellStart"/>
      <w:r w:rsidR="00087077" w:rsidRPr="009307E0">
        <w:rPr>
          <w:rFonts w:ascii="Times New Roman" w:hAnsi="Times New Roman"/>
          <w:sz w:val="24"/>
        </w:rPr>
        <w:t>hyperphenylalaninemia</w:t>
      </w:r>
      <w:proofErr w:type="spellEnd"/>
      <w:r w:rsidR="00087077" w:rsidRPr="009307E0">
        <w:rPr>
          <w:rFonts w:ascii="Times New Roman" w:hAnsi="Times New Roman"/>
          <w:sz w:val="24"/>
        </w:rPr>
        <w:t xml:space="preserve"> at the Wuxi Maternal and </w:t>
      </w:r>
      <w:smartTag w:uri="urn:schemas-microsoft-com:office:smarttags" w:element="place">
        <w:smartTag w:uri="urn:schemas-microsoft-com:office:smarttags" w:element="PlaceName">
          <w:r w:rsidR="00087077" w:rsidRPr="009307E0">
            <w:rPr>
              <w:rFonts w:ascii="Times New Roman" w:hAnsi="Times New Roman"/>
              <w:sz w:val="24"/>
            </w:rPr>
            <w:t>Child</w:t>
          </w:r>
        </w:smartTag>
        <w:r w:rsidR="00087077" w:rsidRPr="009307E0">
          <w:rPr>
            <w:rFonts w:ascii="Times New Roman" w:hAnsi="Times New Roman"/>
            <w:sz w:val="24"/>
          </w:rPr>
          <w:t xml:space="preserve"> </w:t>
        </w:r>
        <w:smartTag w:uri="urn:schemas-microsoft-com:office:smarttags" w:element="PlaceName">
          <w:r w:rsidR="00087077" w:rsidRPr="009307E0">
            <w:rPr>
              <w:rFonts w:ascii="Times New Roman" w:hAnsi="Times New Roman"/>
              <w:sz w:val="24"/>
            </w:rPr>
            <w:t>Health</w:t>
          </w:r>
        </w:smartTag>
        <w:r w:rsidR="00087077" w:rsidRPr="009307E0">
          <w:rPr>
            <w:rFonts w:ascii="Times New Roman" w:hAnsi="Times New Roman"/>
            <w:sz w:val="24"/>
          </w:rPr>
          <w:t xml:space="preserve"> </w:t>
        </w:r>
        <w:smartTag w:uri="urn:schemas-microsoft-com:office:smarttags" w:element="PlaceType">
          <w:r w:rsidR="00087077" w:rsidRPr="009307E0">
            <w:rPr>
              <w:rFonts w:ascii="Times New Roman" w:hAnsi="Times New Roman"/>
              <w:sz w:val="24"/>
            </w:rPr>
            <w:t>Hospital</w:t>
          </w:r>
        </w:smartTag>
      </w:smartTag>
      <w:r w:rsidR="00087077" w:rsidRPr="009307E0">
        <w:rPr>
          <w:rFonts w:ascii="Times New Roman" w:hAnsi="Times New Roman"/>
          <w:sz w:val="24"/>
        </w:rPr>
        <w:t xml:space="preserve">, where phenylalanine levels on dried blood spots were quantified using the fluorescence test and tandem mass spectrometry. </w:t>
      </w:r>
      <w:r w:rsidRPr="009307E0">
        <w:rPr>
          <w:rFonts w:ascii="Times New Roman" w:hAnsi="Times New Roman"/>
          <w:bCs/>
          <w:sz w:val="24"/>
          <w:szCs w:val="21"/>
        </w:rPr>
        <w:t xml:space="preserve">We systematically investigated 13 </w:t>
      </w:r>
      <w:proofErr w:type="spellStart"/>
      <w:r w:rsidRPr="009307E0">
        <w:rPr>
          <w:rFonts w:ascii="Times New Roman" w:hAnsi="Times New Roman"/>
          <w:bCs/>
          <w:sz w:val="24"/>
          <w:szCs w:val="21"/>
        </w:rPr>
        <w:t>exons</w:t>
      </w:r>
      <w:proofErr w:type="spellEnd"/>
      <w:r w:rsidRPr="009307E0">
        <w:rPr>
          <w:rFonts w:ascii="Times New Roman" w:hAnsi="Times New Roman"/>
          <w:bCs/>
          <w:sz w:val="24"/>
          <w:szCs w:val="21"/>
        </w:rPr>
        <w:t xml:space="preserve"> and their flanking </w:t>
      </w:r>
      <w:proofErr w:type="spellStart"/>
      <w:r w:rsidRPr="009307E0">
        <w:rPr>
          <w:rFonts w:ascii="Times New Roman" w:hAnsi="Times New Roman"/>
          <w:bCs/>
          <w:sz w:val="24"/>
          <w:szCs w:val="21"/>
        </w:rPr>
        <w:t>introns</w:t>
      </w:r>
      <w:proofErr w:type="spellEnd"/>
      <w:r w:rsidRPr="009307E0">
        <w:rPr>
          <w:rFonts w:ascii="Times New Roman" w:hAnsi="Times New Roman"/>
          <w:bCs/>
          <w:sz w:val="24"/>
          <w:szCs w:val="21"/>
        </w:rPr>
        <w:t xml:space="preserve"> of the phenylalanine </w:t>
      </w:r>
      <w:proofErr w:type="spellStart"/>
      <w:r w:rsidRPr="009307E0">
        <w:rPr>
          <w:rFonts w:ascii="Times New Roman" w:hAnsi="Times New Roman"/>
          <w:bCs/>
          <w:sz w:val="24"/>
          <w:szCs w:val="21"/>
        </w:rPr>
        <w:t>hydroxylase</w:t>
      </w:r>
      <w:proofErr w:type="spellEnd"/>
      <w:r w:rsidRPr="009307E0">
        <w:rPr>
          <w:rFonts w:ascii="Times New Roman" w:hAnsi="Times New Roman"/>
          <w:bCs/>
          <w:sz w:val="24"/>
          <w:szCs w:val="21"/>
        </w:rPr>
        <w:t xml:space="preserve"> (</w:t>
      </w:r>
      <w:r w:rsidRPr="009307E0">
        <w:rPr>
          <w:rFonts w:ascii="Times New Roman" w:hAnsi="Times New Roman"/>
          <w:bCs/>
          <w:i/>
          <w:sz w:val="24"/>
          <w:szCs w:val="21"/>
        </w:rPr>
        <w:t>PAH</w:t>
      </w:r>
      <w:r w:rsidRPr="009307E0">
        <w:rPr>
          <w:rFonts w:ascii="Times New Roman" w:hAnsi="Times New Roman"/>
          <w:bCs/>
          <w:sz w:val="24"/>
          <w:szCs w:val="21"/>
        </w:rPr>
        <w:t xml:space="preserve">) gene in 31 unrelated patients and their parents using the next-generation sequencing (NGS) technology. A total of 33 different variants were identified in 58 of 62 mutant </w:t>
      </w:r>
      <w:r w:rsidRPr="009307E0">
        <w:rPr>
          <w:rFonts w:ascii="Times New Roman" w:hAnsi="Times New Roman"/>
          <w:bCs/>
          <w:i/>
          <w:sz w:val="24"/>
          <w:szCs w:val="21"/>
        </w:rPr>
        <w:t>PAH</w:t>
      </w:r>
      <w:r w:rsidRPr="009307E0">
        <w:rPr>
          <w:rFonts w:ascii="Times New Roman" w:hAnsi="Times New Roman"/>
          <w:bCs/>
          <w:sz w:val="24"/>
          <w:szCs w:val="21"/>
        </w:rPr>
        <w:t xml:space="preserve"> alleles. The variants c</w:t>
      </w:r>
      <w:smartTag w:uri="urn:schemas-microsoft-com:office:smarttags" w:element="chmetcnv">
        <w:smartTagPr>
          <w:attr w:name="UnitName" w:val="C"/>
          <w:attr w:name="SourceValue" w:val=".721"/>
          <w:attr w:name="HasSpace" w:val="False"/>
          <w:attr w:name="Negative" w:val="False"/>
          <w:attr w:name="NumberType" w:val="1"/>
          <w:attr w:name="TCSC" w:val="0"/>
        </w:smartTagPr>
        <w:r w:rsidRPr="009307E0">
          <w:rPr>
            <w:rFonts w:ascii="Times New Roman" w:hAnsi="Times New Roman"/>
            <w:bCs/>
            <w:sz w:val="24"/>
            <w:szCs w:val="21"/>
          </w:rPr>
          <w:t>.721C</w:t>
        </w:r>
      </w:smartTag>
      <w:r w:rsidRPr="009307E0">
        <w:rPr>
          <w:rFonts w:ascii="Times New Roman" w:hAnsi="Times New Roman"/>
          <w:bCs/>
          <w:sz w:val="24"/>
          <w:szCs w:val="21"/>
        </w:rPr>
        <w:t>&gt;T, c</w:t>
      </w:r>
      <w:smartTag w:uri="urn:schemas-microsoft-com:office:smarttags" w:element="chmetcnv">
        <w:smartTagPr>
          <w:attr w:name="UnitName" w:val="C"/>
          <w:attr w:name="SourceValue" w:val=".1068"/>
          <w:attr w:name="HasSpace" w:val="False"/>
          <w:attr w:name="Negative" w:val="False"/>
          <w:attr w:name="NumberType" w:val="1"/>
          <w:attr w:name="TCSC" w:val="0"/>
        </w:smartTagPr>
        <w:r w:rsidRPr="009307E0">
          <w:rPr>
            <w:rFonts w:ascii="Times New Roman" w:hAnsi="Times New Roman"/>
            <w:bCs/>
            <w:sz w:val="24"/>
            <w:szCs w:val="21"/>
          </w:rPr>
          <w:t>.1068C</w:t>
        </w:r>
      </w:smartTag>
      <w:r w:rsidRPr="009307E0">
        <w:rPr>
          <w:rFonts w:ascii="Times New Roman" w:hAnsi="Times New Roman"/>
          <w:bCs/>
          <w:sz w:val="24"/>
          <w:szCs w:val="21"/>
        </w:rPr>
        <w:t>&gt;A, c</w:t>
      </w:r>
      <w:smartTag w:uri="urn:schemas-microsoft-com:office:smarttags" w:element="chmetcnv">
        <w:smartTagPr>
          <w:attr w:name="UnitName" w:val="a"/>
          <w:attr w:name="SourceValue" w:val=".611"/>
          <w:attr w:name="HasSpace" w:val="False"/>
          <w:attr w:name="Negative" w:val="False"/>
          <w:attr w:name="NumberType" w:val="1"/>
          <w:attr w:name="TCSC" w:val="0"/>
        </w:smartTagPr>
        <w:r w:rsidRPr="009307E0">
          <w:rPr>
            <w:rFonts w:ascii="Times New Roman" w:hAnsi="Times New Roman"/>
            <w:bCs/>
            <w:sz w:val="24"/>
            <w:szCs w:val="21"/>
          </w:rPr>
          <w:t>.611A</w:t>
        </w:r>
      </w:smartTag>
      <w:r w:rsidRPr="009307E0">
        <w:rPr>
          <w:rFonts w:ascii="Times New Roman" w:hAnsi="Times New Roman"/>
          <w:bCs/>
          <w:sz w:val="24"/>
          <w:szCs w:val="21"/>
        </w:rPr>
        <w:t>&gt;G, c</w:t>
      </w:r>
      <w:smartTag w:uri="urn:schemas-microsoft-com:office:smarttags" w:element="chmetcnv">
        <w:smartTagPr>
          <w:attr w:name="UnitName" w:val="a"/>
          <w:attr w:name="SourceValue" w:val=".1197"/>
          <w:attr w:name="HasSpace" w:val="False"/>
          <w:attr w:name="Negative" w:val="False"/>
          <w:attr w:name="NumberType" w:val="1"/>
          <w:attr w:name="TCSC" w:val="0"/>
        </w:smartTagPr>
        <w:r w:rsidRPr="009307E0">
          <w:rPr>
            <w:rFonts w:ascii="Times New Roman" w:hAnsi="Times New Roman"/>
            <w:bCs/>
            <w:sz w:val="24"/>
            <w:szCs w:val="21"/>
          </w:rPr>
          <w:t>.1197A</w:t>
        </w:r>
      </w:smartTag>
      <w:r w:rsidRPr="009307E0">
        <w:rPr>
          <w:rFonts w:ascii="Times New Roman" w:hAnsi="Times New Roman"/>
          <w:bCs/>
          <w:sz w:val="24"/>
          <w:szCs w:val="21"/>
        </w:rPr>
        <w:t>&gt;T, c</w:t>
      </w:r>
      <w:smartTag w:uri="urn:schemas-microsoft-com:office:smarttags" w:element="chmetcnv">
        <w:smartTagPr>
          <w:attr w:name="UnitName" w:val="g"/>
          <w:attr w:name="SourceValue" w:val=".728"/>
          <w:attr w:name="HasSpace" w:val="False"/>
          <w:attr w:name="Negative" w:val="False"/>
          <w:attr w:name="NumberType" w:val="1"/>
          <w:attr w:name="TCSC" w:val="0"/>
        </w:smartTagPr>
        <w:r w:rsidRPr="009307E0">
          <w:rPr>
            <w:rFonts w:ascii="Times New Roman" w:hAnsi="Times New Roman"/>
            <w:bCs/>
            <w:sz w:val="24"/>
            <w:szCs w:val="21"/>
          </w:rPr>
          <w:t>.728G</w:t>
        </w:r>
      </w:smartTag>
      <w:r w:rsidRPr="009307E0">
        <w:rPr>
          <w:rFonts w:ascii="Times New Roman" w:hAnsi="Times New Roman"/>
          <w:bCs/>
          <w:sz w:val="24"/>
          <w:szCs w:val="21"/>
        </w:rPr>
        <w:t>&gt;A, c</w:t>
      </w:r>
      <w:smartTag w:uri="urn:schemas-microsoft-com:office:smarttags" w:element="chmetcnv">
        <w:smartTagPr>
          <w:attr w:name="UnitName" w:val="C"/>
          <w:attr w:name="SourceValue" w:val=".331"/>
          <w:attr w:name="HasSpace" w:val="False"/>
          <w:attr w:name="Negative" w:val="False"/>
          <w:attr w:name="NumberType" w:val="1"/>
          <w:attr w:name="TCSC" w:val="0"/>
        </w:smartTagPr>
        <w:r w:rsidRPr="009307E0">
          <w:rPr>
            <w:rFonts w:ascii="Times New Roman" w:hAnsi="Times New Roman"/>
            <w:bCs/>
            <w:sz w:val="24"/>
            <w:szCs w:val="21"/>
          </w:rPr>
          <w:t>.331C</w:t>
        </w:r>
      </w:smartTag>
      <w:r w:rsidRPr="009307E0">
        <w:rPr>
          <w:rFonts w:ascii="Times New Roman" w:hAnsi="Times New Roman"/>
          <w:bCs/>
          <w:sz w:val="24"/>
          <w:szCs w:val="21"/>
        </w:rPr>
        <w:t>&gt;T, c.442</w:t>
      </w:r>
      <w:smartTag w:uri="urn:schemas-microsoft-com:office:smarttags" w:element="chmetcnv">
        <w:smartTagPr>
          <w:attr w:name="UnitName" w:val="g"/>
          <w:attr w:name="SourceValue" w:val="1"/>
          <w:attr w:name="HasSpace" w:val="False"/>
          <w:attr w:name="Negative" w:val="True"/>
          <w:attr w:name="NumberType" w:val="1"/>
          <w:attr w:name="TCSC" w:val="0"/>
        </w:smartTagPr>
        <w:r w:rsidRPr="009307E0">
          <w:rPr>
            <w:rFonts w:ascii="Times New Roman" w:hAnsi="Times New Roman"/>
            <w:bCs/>
            <w:sz w:val="24"/>
            <w:szCs w:val="21"/>
          </w:rPr>
          <w:t>-1G</w:t>
        </w:r>
      </w:smartTag>
      <w:r w:rsidRPr="009307E0">
        <w:rPr>
          <w:rFonts w:ascii="Times New Roman" w:hAnsi="Times New Roman"/>
          <w:bCs/>
          <w:sz w:val="24"/>
          <w:szCs w:val="21"/>
        </w:rPr>
        <w:t>&gt;A were the prevalent variants with a relative frequency of 5% or more. One novel variant was identified in this study: c</w:t>
      </w:r>
      <w:smartTag w:uri="urn:schemas-microsoft-com:office:smarttags" w:element="chmetcnv">
        <w:smartTagPr>
          <w:attr w:name="UnitName" w:val="C"/>
          <w:attr w:name="SourceValue" w:val=".699"/>
          <w:attr w:name="HasSpace" w:val="False"/>
          <w:attr w:name="Negative" w:val="False"/>
          <w:attr w:name="NumberType" w:val="1"/>
          <w:attr w:name="TCSC" w:val="0"/>
        </w:smartTagPr>
        <w:r w:rsidRPr="009307E0">
          <w:rPr>
            <w:rFonts w:ascii="Times New Roman" w:hAnsi="Times New Roman"/>
            <w:bCs/>
            <w:sz w:val="24"/>
            <w:szCs w:val="21"/>
          </w:rPr>
          <w:t>.699C</w:t>
        </w:r>
      </w:smartTag>
      <w:r w:rsidRPr="009307E0">
        <w:rPr>
          <w:rFonts w:ascii="Times New Roman" w:hAnsi="Times New Roman"/>
          <w:bCs/>
          <w:sz w:val="24"/>
          <w:szCs w:val="21"/>
        </w:rPr>
        <w:t xml:space="preserve">&gt;G. We studied genotype–phenotype correlation using the </w:t>
      </w:r>
      <w:proofErr w:type="spellStart"/>
      <w:r w:rsidRPr="009307E0">
        <w:rPr>
          <w:rFonts w:ascii="Times New Roman" w:hAnsi="Times New Roman"/>
          <w:bCs/>
          <w:sz w:val="24"/>
          <w:szCs w:val="21"/>
        </w:rPr>
        <w:t>Guldberg</w:t>
      </w:r>
      <w:proofErr w:type="spellEnd"/>
      <w:r w:rsidRPr="009307E0">
        <w:rPr>
          <w:rFonts w:ascii="Times New Roman" w:hAnsi="Times New Roman"/>
          <w:bCs/>
          <w:sz w:val="24"/>
          <w:szCs w:val="21"/>
        </w:rPr>
        <w:t xml:space="preserve"> AV system and revealed consistency rate of 38% (8/21) among the 21 predicted phenotypes.</w:t>
      </w:r>
      <w:r w:rsidRPr="009307E0">
        <w:rPr>
          <w:rFonts w:ascii="Times New Roman" w:hAnsi="Times New Roman"/>
        </w:rPr>
        <w:t xml:space="preserve"> </w:t>
      </w:r>
      <w:r w:rsidRPr="009307E0">
        <w:rPr>
          <w:rFonts w:ascii="Times New Roman" w:hAnsi="Times New Roman"/>
          <w:bCs/>
          <w:sz w:val="24"/>
          <w:szCs w:val="21"/>
        </w:rPr>
        <w:t>Genotype-based prediction of BH4-responsiveness was also evaluated and 14 patients (45.2%) were predicted to be BH4-responsive.</w:t>
      </w:r>
      <w:r w:rsidR="00087077" w:rsidRPr="009307E0">
        <w:rPr>
          <w:rFonts w:ascii="Times New Roman" w:hAnsi="Times New Roman"/>
          <w:bCs/>
          <w:sz w:val="24"/>
          <w:szCs w:val="21"/>
        </w:rPr>
        <w:t xml:space="preserve"> Also we have the </w:t>
      </w:r>
      <w:proofErr w:type="spellStart"/>
      <w:r w:rsidRPr="009307E0">
        <w:rPr>
          <w:rFonts w:ascii="Times New Roman" w:hAnsi="Times New Roman"/>
          <w:bCs/>
          <w:sz w:val="24"/>
          <w:szCs w:val="21"/>
        </w:rPr>
        <w:t>Conclusion</w:t>
      </w:r>
      <w:proofErr w:type="gramStart"/>
      <w:r w:rsidRPr="009307E0">
        <w:rPr>
          <w:rFonts w:ascii="Times New Roman" w:hAnsi="Times New Roman"/>
          <w:bCs/>
          <w:sz w:val="24"/>
          <w:szCs w:val="21"/>
        </w:rPr>
        <w:t>:</w:t>
      </w:r>
      <w:r w:rsidRPr="009307E0">
        <w:rPr>
          <w:rFonts w:ascii="Times New Roman" w:hAnsi="Times New Roman"/>
          <w:sz w:val="24"/>
          <w:szCs w:val="24"/>
        </w:rPr>
        <w:t>The</w:t>
      </w:r>
      <w:proofErr w:type="spellEnd"/>
      <w:proofErr w:type="gramEnd"/>
      <w:r w:rsidRPr="009307E0">
        <w:rPr>
          <w:rFonts w:ascii="Times New Roman" w:hAnsi="Times New Roman"/>
          <w:sz w:val="24"/>
          <w:szCs w:val="24"/>
        </w:rPr>
        <w:t xml:space="preserve"> spectrum of </w:t>
      </w:r>
      <w:r w:rsidRPr="009307E0">
        <w:rPr>
          <w:rFonts w:ascii="Times New Roman" w:hAnsi="Times New Roman"/>
          <w:i/>
          <w:sz w:val="24"/>
          <w:szCs w:val="24"/>
        </w:rPr>
        <w:t>PAH</w:t>
      </w:r>
      <w:r w:rsidRPr="009307E0">
        <w:rPr>
          <w:rFonts w:ascii="Times New Roman" w:hAnsi="Times New Roman"/>
          <w:sz w:val="24"/>
          <w:szCs w:val="24"/>
        </w:rPr>
        <w:t xml:space="preserve"> variants were presented in Jiangsu province and genotype-based prediction of BH4-responsiveness provides a useful tool in planning and management of future clinical trials using BH4. </w:t>
      </w:r>
    </w:p>
    <w:p w:rsidR="009307E0" w:rsidRDefault="009307E0" w:rsidP="009307E0">
      <w:pPr>
        <w:spacing w:after="0" w:line="240" w:lineRule="auto"/>
        <w:jc w:val="both"/>
        <w:rPr>
          <w:rFonts w:ascii="Times New Roman" w:hAnsi="Times New Roman" w:hint="eastAsia"/>
          <w:b/>
        </w:rPr>
      </w:pPr>
    </w:p>
    <w:p w:rsidR="00224110" w:rsidRPr="009307E0" w:rsidRDefault="00224110" w:rsidP="009307E0">
      <w:pPr>
        <w:spacing w:after="0" w:line="240" w:lineRule="auto"/>
        <w:jc w:val="both"/>
        <w:rPr>
          <w:rFonts w:ascii="Times New Roman" w:hAnsi="Times New Roman"/>
          <w:b/>
        </w:rPr>
      </w:pPr>
      <w:r w:rsidRPr="009307E0">
        <w:rPr>
          <w:rFonts w:ascii="Times New Roman" w:hAnsi="Times New Roman"/>
          <w:b/>
        </w:rPr>
        <w:lastRenderedPageBreak/>
        <w:t>Biography</w:t>
      </w:r>
    </w:p>
    <w:p w:rsidR="002313AC" w:rsidRPr="009307E0" w:rsidRDefault="002313AC" w:rsidP="009307E0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9307E0">
        <w:rPr>
          <w:rFonts w:ascii="Times New Roman" w:hAnsi="Times New Roman"/>
          <w:sz w:val="24"/>
          <w:szCs w:val="24"/>
        </w:rPr>
        <w:t>Xin</w:t>
      </w:r>
      <w:proofErr w:type="spellEnd"/>
      <w:r w:rsidRPr="009307E0">
        <w:rPr>
          <w:rFonts w:ascii="Times New Roman" w:hAnsi="Times New Roman"/>
          <w:sz w:val="24"/>
          <w:szCs w:val="24"/>
        </w:rPr>
        <w:t xml:space="preserve">-ye Jiang obtained her bachelor's degree from </w:t>
      </w:r>
      <w:bookmarkStart w:id="13" w:name="_Hlk500186426"/>
      <w:r w:rsidRPr="009307E0">
        <w:rPr>
          <w:rFonts w:ascii="Times New Roman" w:hAnsi="Times New Roman"/>
          <w:sz w:val="24"/>
          <w:szCs w:val="24"/>
        </w:rPr>
        <w:t>Nanjing Medical University</w:t>
      </w:r>
      <w:bookmarkEnd w:id="13"/>
      <w:r w:rsidRPr="009307E0">
        <w:rPr>
          <w:rFonts w:ascii="Times New Roman" w:hAnsi="Times New Roman"/>
          <w:sz w:val="24"/>
          <w:szCs w:val="24"/>
        </w:rPr>
        <w:t xml:space="preserve"> in 2003 and her master's degree in pediatrics from Suzhou University in 2010. Jiang, Chief physician of Child Hygiene in Wuxi Maternity and Child Care Hospital affiliated Nanjing Medical University</w:t>
      </w:r>
      <w:r w:rsidRPr="009307E0">
        <w:rPr>
          <w:rFonts w:ascii="Times New Roman" w:hAnsi="Times New Roman"/>
          <w:sz w:val="24"/>
          <w:szCs w:val="24"/>
        </w:rPr>
        <w:t>，</w:t>
      </w:r>
      <w:r w:rsidRPr="009307E0">
        <w:rPr>
          <w:rFonts w:ascii="Times New Roman" w:hAnsi="Times New Roman"/>
          <w:sz w:val="24"/>
          <w:szCs w:val="24"/>
        </w:rPr>
        <w:t xml:space="preserve"> is currently serving as a member of Child Health Professional Committee of Jiangsu Preventive Medicine Association and </w:t>
      </w:r>
      <w:bookmarkStart w:id="14" w:name="_GoBack"/>
      <w:bookmarkEnd w:id="14"/>
      <w:r w:rsidRPr="009307E0">
        <w:rPr>
          <w:rFonts w:ascii="Times New Roman" w:hAnsi="Times New Roman"/>
          <w:sz w:val="24"/>
          <w:szCs w:val="24"/>
        </w:rPr>
        <w:t xml:space="preserve">a member of Child Health Group of Pediatrics Branch of Jiangsu Medical Association. Jiang is mainly engaged in children's health clinical work and scientific research. For the last 5 years, Jiang has headed and </w:t>
      </w:r>
      <w:proofErr w:type="gramStart"/>
      <w:r w:rsidRPr="009307E0">
        <w:rPr>
          <w:rFonts w:ascii="Times New Roman" w:hAnsi="Times New Roman"/>
          <w:sz w:val="24"/>
          <w:szCs w:val="24"/>
        </w:rPr>
        <w:t>participated</w:t>
      </w:r>
      <w:proofErr w:type="gramEnd"/>
      <w:r w:rsidRPr="009307E0">
        <w:rPr>
          <w:rFonts w:ascii="Times New Roman" w:hAnsi="Times New Roman"/>
          <w:sz w:val="24"/>
          <w:szCs w:val="24"/>
        </w:rPr>
        <w:t xml:space="preserve"> 6 national and provincial research projects and has successively published paper 17 by the first author or the communication author, including 3 SCI papers, 2 Chinese papers.</w:t>
      </w:r>
    </w:p>
    <w:sectPr w:rsidR="002313AC" w:rsidRPr="009307E0" w:rsidSect="000636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66B" w:rsidRDefault="00C4566B" w:rsidP="005135CC">
      <w:pPr>
        <w:spacing w:after="0" w:line="240" w:lineRule="auto"/>
      </w:pPr>
      <w:r>
        <w:separator/>
      </w:r>
    </w:p>
  </w:endnote>
  <w:endnote w:type="continuationSeparator" w:id="0">
    <w:p w:rsidR="00C4566B" w:rsidRDefault="00C4566B" w:rsidP="00513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66B" w:rsidRDefault="00C4566B" w:rsidP="005135CC">
      <w:pPr>
        <w:spacing w:after="0" w:line="240" w:lineRule="auto"/>
      </w:pPr>
      <w:r>
        <w:separator/>
      </w:r>
    </w:p>
  </w:footnote>
  <w:footnote w:type="continuationSeparator" w:id="0">
    <w:p w:rsidR="00C4566B" w:rsidRDefault="00C4566B" w:rsidP="005135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7A7146"/>
    <w:multiLevelType w:val="hybridMultilevel"/>
    <w:tmpl w:val="185491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7DC1"/>
    <w:rsid w:val="00063658"/>
    <w:rsid w:val="00087077"/>
    <w:rsid w:val="00224110"/>
    <w:rsid w:val="002313AC"/>
    <w:rsid w:val="005135CC"/>
    <w:rsid w:val="00777DC1"/>
    <w:rsid w:val="008279A5"/>
    <w:rsid w:val="009307E0"/>
    <w:rsid w:val="00A453DE"/>
    <w:rsid w:val="00A761E4"/>
    <w:rsid w:val="00C4566B"/>
    <w:rsid w:val="00E14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color w:val="000000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DC1"/>
    <w:pPr>
      <w:spacing w:after="200" w:line="276" w:lineRule="auto"/>
    </w:pPr>
    <w:rPr>
      <w:rFonts w:ascii="Calibri" w:hAnsi="Calibri"/>
      <w:color w:val="auto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7DC1"/>
    <w:pPr>
      <w:spacing w:after="0" w:line="240" w:lineRule="auto"/>
    </w:pPr>
    <w:rPr>
      <w:rFonts w:ascii="宋体" w:hAnsi="宋体" w:cs="宋体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5135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5135CC"/>
    <w:rPr>
      <w:rFonts w:ascii="Calibri" w:hAnsi="Calibri"/>
      <w:color w:val="auto"/>
      <w:kern w:val="0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5135C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5135CC"/>
    <w:rPr>
      <w:rFonts w:ascii="Calibri" w:hAnsi="Calibri"/>
      <w:color w:val="auto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539</Words>
  <Characters>3077</Characters>
  <Application>Microsoft Office Word</Application>
  <DocSecurity>0</DocSecurity>
  <Lines>25</Lines>
  <Paragraphs>7</Paragraphs>
  <ScaleCrop>false</ScaleCrop>
  <Company/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JXY</dc:creator>
  <cp:lastModifiedBy>JXY</cp:lastModifiedBy>
  <cp:revision>6</cp:revision>
  <dcterms:created xsi:type="dcterms:W3CDTF">2017-12-04T11:11:00Z</dcterms:created>
  <dcterms:modified xsi:type="dcterms:W3CDTF">2017-12-05T14:16:00Z</dcterms:modified>
</cp:coreProperties>
</file>