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EEA" w:rsidRDefault="00350E0C" w:rsidP="00481F0C">
      <w:pPr>
        <w:autoSpaceDE w:val="0"/>
        <w:autoSpaceDN w:val="0"/>
        <w:adjustRightInd w:val="0"/>
        <w:spacing w:line="240" w:lineRule="auto"/>
        <w:ind w:left="0" w:firstLine="0"/>
        <w:jc w:val="both"/>
        <w:rPr>
          <w:rFonts w:ascii="AdvPS7C31" w:hAnsi="AdvPS7C31" w:cs="AdvPS7C31"/>
          <w:sz w:val="24"/>
          <w:szCs w:val="24"/>
        </w:rPr>
      </w:pPr>
      <w:r w:rsidRPr="004B1EEA">
        <w:rPr>
          <w:rFonts w:ascii="AdvPS7C31" w:hAnsi="AdvPS7C31" w:cs="AdvPS7C31"/>
          <w:sz w:val="24"/>
          <w:szCs w:val="24"/>
        </w:rPr>
        <w:t>3</w:t>
      </w:r>
      <w:r w:rsidRPr="004B1EEA">
        <w:rPr>
          <w:rFonts w:ascii="AdvPS7C31" w:hAnsi="AdvPS7C31" w:cs="AdvPS7C31"/>
          <w:sz w:val="24"/>
          <w:szCs w:val="24"/>
          <w:vertAlign w:val="superscript"/>
        </w:rPr>
        <w:t>rd</w:t>
      </w:r>
      <w:r w:rsidRPr="004B1EEA">
        <w:rPr>
          <w:rFonts w:ascii="AdvPS7C31" w:hAnsi="AdvPS7C31" w:cs="AdvPS7C31"/>
          <w:sz w:val="24"/>
          <w:szCs w:val="24"/>
        </w:rPr>
        <w:t xml:space="preserve"> world conference on </w:t>
      </w:r>
    </w:p>
    <w:p w:rsidR="00350E0C" w:rsidRPr="004B1EEA" w:rsidRDefault="004B1EEA" w:rsidP="00481F0C">
      <w:pPr>
        <w:autoSpaceDE w:val="0"/>
        <w:autoSpaceDN w:val="0"/>
        <w:adjustRightInd w:val="0"/>
        <w:spacing w:line="240" w:lineRule="auto"/>
        <w:ind w:left="0" w:firstLine="0"/>
        <w:jc w:val="both"/>
        <w:rPr>
          <w:rFonts w:ascii="AdvPS7C31" w:hAnsi="AdvPS7C31" w:cs="AdvPS7C31"/>
          <w:sz w:val="24"/>
          <w:szCs w:val="24"/>
        </w:rPr>
      </w:pPr>
      <w:proofErr w:type="spellStart"/>
      <w:proofErr w:type="gramStart"/>
      <w:r>
        <w:rPr>
          <w:rFonts w:ascii="AdvPS7C31" w:hAnsi="AdvPS7C31" w:cs="AdvPS7C31"/>
          <w:b/>
          <w:sz w:val="28"/>
          <w:szCs w:val="24"/>
        </w:rPr>
        <w:t>P</w:t>
      </w:r>
      <w:r w:rsidR="00350E0C" w:rsidRPr="004B1EEA">
        <w:rPr>
          <w:rFonts w:ascii="AdvPS7C31" w:hAnsi="AdvPS7C31" w:cs="AdvPS7C31"/>
          <w:b/>
          <w:sz w:val="28"/>
          <w:szCs w:val="24"/>
        </w:rPr>
        <w:t>arasitology</w:t>
      </w:r>
      <w:proofErr w:type="spellEnd"/>
      <w:r w:rsidR="00350E0C" w:rsidRPr="004B1EEA">
        <w:rPr>
          <w:rFonts w:ascii="AdvPS7C31" w:hAnsi="AdvPS7C31" w:cs="AdvPS7C31"/>
          <w:sz w:val="24"/>
          <w:szCs w:val="24"/>
        </w:rPr>
        <w:t xml:space="preserve"> </w:t>
      </w:r>
      <w:r>
        <w:rPr>
          <w:rFonts w:ascii="AdvPS7C31" w:hAnsi="AdvPS7C31" w:cs="AdvPS7C31"/>
          <w:sz w:val="24"/>
          <w:szCs w:val="24"/>
        </w:rPr>
        <w:t xml:space="preserve"> (</w:t>
      </w:r>
      <w:proofErr w:type="gramEnd"/>
      <w:r w:rsidR="00350E0C" w:rsidRPr="004B1EEA">
        <w:rPr>
          <w:rFonts w:ascii="AdvPS7C31" w:hAnsi="AdvPS7C31" w:cs="AdvPS7C31"/>
          <w:sz w:val="24"/>
          <w:szCs w:val="24"/>
        </w:rPr>
        <w:t>July12-14, 2017 Chicago, USA</w:t>
      </w:r>
      <w:r>
        <w:rPr>
          <w:rFonts w:ascii="AdvPS7C31" w:hAnsi="AdvPS7C31" w:cs="AdvPS7C31"/>
          <w:sz w:val="24"/>
          <w:szCs w:val="24"/>
        </w:rPr>
        <w:t>)</w:t>
      </w:r>
    </w:p>
    <w:p w:rsidR="0084024F" w:rsidRPr="004B1EEA" w:rsidRDefault="00AC1AF0" w:rsidP="00481F0C">
      <w:pPr>
        <w:autoSpaceDE w:val="0"/>
        <w:autoSpaceDN w:val="0"/>
        <w:adjustRightInd w:val="0"/>
        <w:spacing w:line="240" w:lineRule="auto"/>
        <w:ind w:left="0" w:firstLine="0"/>
        <w:jc w:val="both"/>
        <w:rPr>
          <w:rFonts w:ascii="AdvPS7C31" w:hAnsi="AdvPS7C31" w:cs="AdvPS7C31"/>
          <w:b/>
          <w:sz w:val="24"/>
          <w:szCs w:val="24"/>
        </w:rPr>
      </w:pPr>
      <w:r w:rsidRPr="004B1EEA">
        <w:rPr>
          <w:rFonts w:ascii="AdvPS7C31" w:hAnsi="AdvPS7C31" w:cs="AdvPS7C31"/>
          <w:b/>
          <w:sz w:val="24"/>
          <w:szCs w:val="24"/>
        </w:rPr>
        <w:t xml:space="preserve">Burden of </w:t>
      </w:r>
      <w:r w:rsidR="00481F0C" w:rsidRPr="004B1EEA">
        <w:rPr>
          <w:rFonts w:ascii="AdvPS7C31" w:hAnsi="AdvPS7C31" w:cs="AdvPS7C31"/>
          <w:b/>
          <w:sz w:val="24"/>
          <w:szCs w:val="24"/>
        </w:rPr>
        <w:t xml:space="preserve">Intestinal </w:t>
      </w:r>
      <w:proofErr w:type="spellStart"/>
      <w:r w:rsidR="00481F0C" w:rsidRPr="004B1EEA">
        <w:rPr>
          <w:rFonts w:ascii="AdvPS7C31" w:hAnsi="AdvPS7C31" w:cs="AdvPS7C31"/>
          <w:b/>
          <w:sz w:val="24"/>
          <w:szCs w:val="24"/>
        </w:rPr>
        <w:t>helmint</w:t>
      </w:r>
      <w:r w:rsidR="00B02B23" w:rsidRPr="004B1EEA">
        <w:rPr>
          <w:rFonts w:ascii="AdvPS7C31" w:hAnsi="AdvPS7C31" w:cs="AdvPS7C31"/>
          <w:b/>
          <w:sz w:val="24"/>
          <w:szCs w:val="24"/>
        </w:rPr>
        <w:t>h</w:t>
      </w:r>
      <w:proofErr w:type="spellEnd"/>
      <w:r w:rsidR="00481F0C" w:rsidRPr="004B1EEA">
        <w:rPr>
          <w:rFonts w:ascii="AdvPS7C31" w:hAnsi="AdvPS7C31" w:cs="AdvPS7C31"/>
          <w:b/>
          <w:sz w:val="24"/>
          <w:szCs w:val="24"/>
        </w:rPr>
        <w:t xml:space="preserve"> in</w:t>
      </w:r>
      <w:r w:rsidR="00B02B23" w:rsidRPr="004B1EEA">
        <w:rPr>
          <w:rFonts w:ascii="AdvPS7C31" w:hAnsi="AdvPS7C31" w:cs="AdvPS7C31"/>
          <w:b/>
          <w:sz w:val="24"/>
          <w:szCs w:val="24"/>
        </w:rPr>
        <w:t xml:space="preserve">fections </w:t>
      </w:r>
      <w:r w:rsidRPr="004B1EEA">
        <w:rPr>
          <w:rFonts w:ascii="AdvPS7C31" w:hAnsi="AdvPS7C31" w:cs="AdvPS7C31"/>
          <w:b/>
          <w:sz w:val="24"/>
          <w:szCs w:val="24"/>
        </w:rPr>
        <w:t>among</w:t>
      </w:r>
      <w:r w:rsidR="00481F0C" w:rsidRPr="004B1EEA">
        <w:rPr>
          <w:rFonts w:ascii="AdvPS7C31" w:hAnsi="AdvPS7C31" w:cs="AdvPS7C31"/>
          <w:b/>
          <w:sz w:val="24"/>
          <w:szCs w:val="24"/>
        </w:rPr>
        <w:t xml:space="preserve"> children </w:t>
      </w:r>
      <w:r w:rsidR="00B02B23" w:rsidRPr="004B1EEA">
        <w:rPr>
          <w:rFonts w:ascii="AdvPS7C31" w:hAnsi="AdvPS7C31" w:cs="AdvPS7C31"/>
          <w:b/>
          <w:sz w:val="24"/>
          <w:szCs w:val="24"/>
        </w:rPr>
        <w:t>of</w:t>
      </w:r>
      <w:r w:rsidR="00481F0C" w:rsidRPr="004B1EEA">
        <w:rPr>
          <w:rFonts w:ascii="AdvPS7C31" w:hAnsi="AdvPS7C31" w:cs="AdvPS7C31"/>
          <w:b/>
          <w:sz w:val="24"/>
          <w:szCs w:val="24"/>
        </w:rPr>
        <w:t xml:space="preserve"> the Kashmir valley, India</w:t>
      </w:r>
    </w:p>
    <w:p w:rsidR="005F3A1C" w:rsidRPr="004B1EEA" w:rsidRDefault="00481F0C" w:rsidP="005F3A1C">
      <w:pPr>
        <w:autoSpaceDE w:val="0"/>
        <w:autoSpaceDN w:val="0"/>
        <w:adjustRightInd w:val="0"/>
        <w:spacing w:line="240" w:lineRule="auto"/>
        <w:ind w:left="0" w:firstLine="0"/>
        <w:jc w:val="both"/>
        <w:rPr>
          <w:rFonts w:ascii="AdvPS7C2E" w:hAnsi="AdvPS7C2E" w:cs="AdvPS7C2E"/>
          <w:sz w:val="24"/>
          <w:szCs w:val="24"/>
        </w:rPr>
      </w:pPr>
      <w:r w:rsidRPr="004B1EEA">
        <w:rPr>
          <w:rFonts w:ascii="AdvPS7C31" w:hAnsi="AdvPS7C31" w:cs="AdvPS7C31"/>
          <w:sz w:val="24"/>
          <w:szCs w:val="24"/>
        </w:rPr>
        <w:t>S</w:t>
      </w:r>
      <w:r w:rsidR="005F3A1C" w:rsidRPr="004B1EEA">
        <w:rPr>
          <w:rFonts w:ascii="AdvPS7C31" w:hAnsi="AdvPS7C31" w:cs="AdvPS7C31"/>
          <w:sz w:val="24"/>
          <w:szCs w:val="24"/>
        </w:rPr>
        <w:t xml:space="preserve">. </w:t>
      </w:r>
      <w:r w:rsidRPr="004B1EEA">
        <w:rPr>
          <w:rFonts w:ascii="AdvPS7C31" w:hAnsi="AdvPS7C31" w:cs="AdvPS7C31"/>
          <w:sz w:val="24"/>
          <w:szCs w:val="24"/>
        </w:rPr>
        <w:t xml:space="preserve">A. </w:t>
      </w:r>
      <w:proofErr w:type="spellStart"/>
      <w:r w:rsidRPr="004B1EEA">
        <w:rPr>
          <w:rFonts w:ascii="AdvPS7C31" w:hAnsi="AdvPS7C31" w:cs="AdvPS7C31"/>
          <w:sz w:val="24"/>
          <w:szCs w:val="24"/>
        </w:rPr>
        <w:t>Wani</w:t>
      </w:r>
      <w:proofErr w:type="spellEnd"/>
      <w:r w:rsidRPr="004B1EEA">
        <w:rPr>
          <w:rFonts w:ascii="AdvPS7C31" w:hAnsi="AdvPS7C31" w:cs="AdvPS7C31"/>
          <w:sz w:val="24"/>
          <w:szCs w:val="24"/>
        </w:rPr>
        <w:t>,</w:t>
      </w:r>
      <w:r w:rsidR="005F3A1C" w:rsidRPr="004B1EEA">
        <w:rPr>
          <w:rFonts w:ascii="AdvPS7C31" w:hAnsi="AdvPS7C31" w:cs="AdvPS7C31"/>
          <w:sz w:val="24"/>
          <w:szCs w:val="24"/>
        </w:rPr>
        <w:t xml:space="preserve"> Ph. D.,</w:t>
      </w:r>
      <w:r w:rsidRPr="004B1EEA">
        <w:rPr>
          <w:rFonts w:ascii="AdvPS7C31" w:hAnsi="AdvPS7C31" w:cs="AdvPS7C31"/>
          <w:sz w:val="24"/>
          <w:szCs w:val="24"/>
        </w:rPr>
        <w:t xml:space="preserve"> </w:t>
      </w:r>
      <w:r w:rsidR="005F3A1C" w:rsidRPr="004B1EEA">
        <w:rPr>
          <w:rFonts w:ascii="AdvPS7C2E" w:hAnsi="AdvPS7C2E" w:cs="AdvPS7C2E"/>
          <w:sz w:val="24"/>
          <w:szCs w:val="24"/>
        </w:rPr>
        <w:t>Department of Zoology, S. P. College, Srinagar, Jammu and Kashmir State, India</w:t>
      </w:r>
    </w:p>
    <w:p w:rsidR="005F3A1C" w:rsidRPr="004B1EEA" w:rsidRDefault="00481F0C" w:rsidP="005F3A1C">
      <w:pPr>
        <w:autoSpaceDE w:val="0"/>
        <w:autoSpaceDN w:val="0"/>
        <w:adjustRightInd w:val="0"/>
        <w:spacing w:line="240" w:lineRule="auto"/>
        <w:ind w:left="0" w:firstLine="0"/>
        <w:jc w:val="both"/>
        <w:rPr>
          <w:rFonts w:ascii="AdvPS7C2E" w:hAnsi="AdvPS7C2E" w:cs="AdvPS7C2E"/>
          <w:sz w:val="24"/>
          <w:szCs w:val="24"/>
        </w:rPr>
      </w:pPr>
      <w:r w:rsidRPr="004B1EEA">
        <w:rPr>
          <w:rFonts w:ascii="AdvPS7C31" w:hAnsi="AdvPS7C31" w:cs="AdvPS7C31"/>
          <w:sz w:val="24"/>
          <w:szCs w:val="24"/>
        </w:rPr>
        <w:t xml:space="preserve">A. </w:t>
      </w:r>
      <w:proofErr w:type="spellStart"/>
      <w:r w:rsidRPr="004B1EEA">
        <w:rPr>
          <w:rFonts w:ascii="AdvPS7C31" w:hAnsi="AdvPS7C31" w:cs="AdvPS7C31"/>
          <w:sz w:val="24"/>
          <w:szCs w:val="24"/>
        </w:rPr>
        <w:t>Amin</w:t>
      </w:r>
      <w:proofErr w:type="spellEnd"/>
      <w:r w:rsidR="005F3A1C" w:rsidRPr="004B1EEA">
        <w:rPr>
          <w:rFonts w:ascii="AdvPS7C31" w:hAnsi="AdvPS7C31" w:cs="AdvPS7C31"/>
          <w:sz w:val="24"/>
          <w:szCs w:val="24"/>
        </w:rPr>
        <w:t xml:space="preserve">. Ph.D., </w:t>
      </w:r>
      <w:r w:rsidR="005F3A1C" w:rsidRPr="004B1EEA">
        <w:rPr>
          <w:rFonts w:ascii="AdvPS7C2E" w:hAnsi="AdvPS7C2E" w:cs="AdvPS7C2E"/>
          <w:sz w:val="24"/>
          <w:szCs w:val="24"/>
        </w:rPr>
        <w:t xml:space="preserve">P. G. Department of Zoology, University of Kashmir, Srinagar, Jammu and Kashmir State, India: </w:t>
      </w:r>
    </w:p>
    <w:p w:rsidR="00481F0C" w:rsidRPr="004B1EEA" w:rsidRDefault="00481F0C" w:rsidP="00481F0C">
      <w:pPr>
        <w:autoSpaceDE w:val="0"/>
        <w:autoSpaceDN w:val="0"/>
        <w:adjustRightInd w:val="0"/>
        <w:spacing w:line="240" w:lineRule="auto"/>
        <w:ind w:left="0" w:firstLine="0"/>
        <w:jc w:val="both"/>
        <w:rPr>
          <w:rFonts w:ascii="AdvPS7C31" w:hAnsi="AdvPS7C31" w:cs="AdvPS7C31"/>
          <w:sz w:val="24"/>
          <w:szCs w:val="24"/>
        </w:rPr>
      </w:pPr>
    </w:p>
    <w:p w:rsidR="004B1EEA" w:rsidRDefault="004B1EEA" w:rsidP="00481F0C">
      <w:pPr>
        <w:autoSpaceDE w:val="0"/>
        <w:autoSpaceDN w:val="0"/>
        <w:adjustRightInd w:val="0"/>
        <w:spacing w:line="240" w:lineRule="auto"/>
        <w:ind w:left="0" w:firstLine="0"/>
        <w:jc w:val="both"/>
        <w:rPr>
          <w:rFonts w:ascii="AdvPS7C31" w:hAnsi="AdvPS7C31" w:cs="AdvPS7C31"/>
          <w:b/>
          <w:sz w:val="24"/>
          <w:szCs w:val="24"/>
        </w:rPr>
        <w:sectPr w:rsidR="004B1EEA" w:rsidSect="0084024F">
          <w:pgSz w:w="12240" w:h="15840"/>
          <w:pgMar w:top="1440" w:right="1440" w:bottom="1440" w:left="1440" w:header="720" w:footer="720" w:gutter="0"/>
          <w:cols w:space="720"/>
          <w:docGrid w:linePitch="360"/>
        </w:sectPr>
      </w:pPr>
    </w:p>
    <w:p w:rsidR="00481F0C" w:rsidRPr="004B1EEA" w:rsidRDefault="00481F0C" w:rsidP="00481F0C">
      <w:pPr>
        <w:autoSpaceDE w:val="0"/>
        <w:autoSpaceDN w:val="0"/>
        <w:adjustRightInd w:val="0"/>
        <w:spacing w:line="240" w:lineRule="auto"/>
        <w:ind w:left="0" w:firstLine="0"/>
        <w:jc w:val="both"/>
        <w:rPr>
          <w:rFonts w:ascii="AdvPS7C31" w:hAnsi="AdvPS7C31" w:cs="AdvPS7C31"/>
          <w:b/>
          <w:sz w:val="24"/>
          <w:szCs w:val="24"/>
        </w:rPr>
      </w:pPr>
      <w:r w:rsidRPr="004B1EEA">
        <w:rPr>
          <w:rFonts w:ascii="AdvPS7C31" w:hAnsi="AdvPS7C31" w:cs="AdvPS7C31"/>
          <w:b/>
          <w:sz w:val="24"/>
          <w:szCs w:val="24"/>
        </w:rPr>
        <w:lastRenderedPageBreak/>
        <w:t>Abstract</w:t>
      </w:r>
    </w:p>
    <w:p w:rsidR="00481F0C" w:rsidRPr="004B1EEA" w:rsidRDefault="00481F0C" w:rsidP="00481F0C">
      <w:pPr>
        <w:autoSpaceDE w:val="0"/>
        <w:autoSpaceDN w:val="0"/>
        <w:adjustRightInd w:val="0"/>
        <w:spacing w:line="240" w:lineRule="auto"/>
        <w:ind w:left="0" w:firstLine="0"/>
        <w:jc w:val="both"/>
        <w:rPr>
          <w:rFonts w:ascii="AdvPS7C2E" w:hAnsi="AdvPS7C2E" w:cs="AdvPS7C2E"/>
          <w:sz w:val="24"/>
          <w:szCs w:val="24"/>
        </w:rPr>
      </w:pPr>
      <w:r w:rsidRPr="004B1EEA">
        <w:rPr>
          <w:rFonts w:ascii="AdvPS7C2E" w:hAnsi="AdvPS7C2E" w:cs="AdvPS7C2E"/>
          <w:sz w:val="24"/>
          <w:szCs w:val="24"/>
        </w:rPr>
        <w:t xml:space="preserve">In any geographical area, surveys of the prevalence of intestinal </w:t>
      </w:r>
      <w:proofErr w:type="spellStart"/>
      <w:r w:rsidRPr="004B1EEA">
        <w:rPr>
          <w:rFonts w:ascii="AdvPS7C2E" w:hAnsi="AdvPS7C2E" w:cs="AdvPS7C2E"/>
          <w:sz w:val="24"/>
          <w:szCs w:val="24"/>
        </w:rPr>
        <w:t>helminths</w:t>
      </w:r>
      <w:proofErr w:type="spellEnd"/>
      <w:r w:rsidRPr="004B1EEA">
        <w:rPr>
          <w:rFonts w:ascii="AdvPS7C2E" w:hAnsi="AdvPS7C2E" w:cs="AdvPS7C2E"/>
          <w:sz w:val="24"/>
          <w:szCs w:val="24"/>
        </w:rPr>
        <w:t xml:space="preserve"> are necessary to suggest appropriate control measures. The aim of this study was to determine the prevalence of intestinal </w:t>
      </w:r>
      <w:proofErr w:type="spellStart"/>
      <w:r w:rsidRPr="004B1EEA">
        <w:rPr>
          <w:rFonts w:ascii="AdvPS7C2E" w:hAnsi="AdvPS7C2E" w:cs="AdvPS7C2E"/>
          <w:sz w:val="24"/>
          <w:szCs w:val="24"/>
        </w:rPr>
        <w:t>helminth</w:t>
      </w:r>
      <w:proofErr w:type="spellEnd"/>
      <w:r w:rsidRPr="004B1EEA">
        <w:rPr>
          <w:rFonts w:ascii="AdvPS7C2E" w:hAnsi="AdvPS7C2E" w:cs="AdvPS7C2E"/>
          <w:sz w:val="24"/>
          <w:szCs w:val="24"/>
        </w:rPr>
        <w:t xml:space="preserve"> infections in children of the Kashmir valley and to identify the risk factors. Stool samples were collected from 2256 children from rural as well as urban areas of the Kashmir valley.  The samples were examined by simple smear and zinc </w:t>
      </w:r>
      <w:proofErr w:type="spellStart"/>
      <w:r w:rsidRPr="004B1EEA">
        <w:rPr>
          <w:rFonts w:ascii="AdvPS7C2E" w:hAnsi="AdvPS7C2E" w:cs="AdvPS7C2E"/>
          <w:sz w:val="24"/>
          <w:szCs w:val="24"/>
        </w:rPr>
        <w:t>sulphate</w:t>
      </w:r>
      <w:proofErr w:type="spellEnd"/>
      <w:r w:rsidRPr="004B1EEA">
        <w:rPr>
          <w:rFonts w:ascii="AdvPS7C2E" w:hAnsi="AdvPS7C2E" w:cs="AdvPS7C2E"/>
          <w:sz w:val="24"/>
          <w:szCs w:val="24"/>
        </w:rPr>
        <w:t xml:space="preserve"> concentration methods. Intensity of the infection was quantified by Stoll’s egg-counting technique. Infection by at least one intestinal </w:t>
      </w:r>
      <w:proofErr w:type="spellStart"/>
      <w:r w:rsidRPr="004B1EEA">
        <w:rPr>
          <w:rFonts w:ascii="AdvPS7C2E" w:hAnsi="AdvPS7C2E" w:cs="AdvPS7C2E"/>
          <w:sz w:val="24"/>
          <w:szCs w:val="24"/>
        </w:rPr>
        <w:t>helminth</w:t>
      </w:r>
      <w:proofErr w:type="spellEnd"/>
      <w:r w:rsidRPr="004B1EEA">
        <w:rPr>
          <w:rFonts w:ascii="AdvPS7C2E" w:hAnsi="AdvPS7C2E" w:cs="AdvPS7C2E"/>
          <w:sz w:val="24"/>
          <w:szCs w:val="24"/>
        </w:rPr>
        <w:t xml:space="preserve"> was found in 71.18% of the sampled population. The prevalence of </w:t>
      </w:r>
      <w:proofErr w:type="spellStart"/>
      <w:r w:rsidRPr="004B1EEA">
        <w:rPr>
          <w:rFonts w:ascii="AdvPS7C34" w:hAnsi="AdvPS7C34" w:cs="AdvPS7C34"/>
          <w:i/>
          <w:sz w:val="24"/>
          <w:szCs w:val="24"/>
        </w:rPr>
        <w:t>Ascaris</w:t>
      </w:r>
      <w:proofErr w:type="spellEnd"/>
      <w:r w:rsidRPr="004B1EEA">
        <w:rPr>
          <w:rFonts w:ascii="AdvPS7C34" w:hAnsi="AdvPS7C34" w:cs="AdvPS7C34"/>
          <w:i/>
          <w:sz w:val="24"/>
          <w:szCs w:val="24"/>
        </w:rPr>
        <w:t xml:space="preserve"> </w:t>
      </w:r>
      <w:proofErr w:type="spellStart"/>
      <w:r w:rsidRPr="004B1EEA">
        <w:rPr>
          <w:rFonts w:ascii="AdvPS7C34" w:hAnsi="AdvPS7C34" w:cs="AdvPS7C34"/>
          <w:i/>
          <w:sz w:val="24"/>
          <w:szCs w:val="24"/>
        </w:rPr>
        <w:t>lumbricoides</w:t>
      </w:r>
      <w:proofErr w:type="spellEnd"/>
      <w:r w:rsidRPr="004B1EEA">
        <w:rPr>
          <w:rFonts w:ascii="AdvPS7C34" w:hAnsi="AdvPS7C34" w:cs="AdvPS7C34"/>
          <w:sz w:val="24"/>
          <w:szCs w:val="24"/>
        </w:rPr>
        <w:t xml:space="preserve"> </w:t>
      </w:r>
      <w:r w:rsidRPr="004B1EEA">
        <w:rPr>
          <w:rFonts w:ascii="AdvPS7C2E" w:hAnsi="AdvPS7C2E" w:cs="AdvPS7C2E"/>
          <w:sz w:val="24"/>
          <w:szCs w:val="24"/>
        </w:rPr>
        <w:t xml:space="preserve">was highest (68.30%), followed by </w:t>
      </w:r>
      <w:proofErr w:type="spellStart"/>
      <w:r w:rsidRPr="004B1EEA">
        <w:rPr>
          <w:rFonts w:ascii="AdvPS7C34" w:hAnsi="AdvPS7C34" w:cs="AdvPS7C34"/>
          <w:i/>
          <w:sz w:val="24"/>
          <w:szCs w:val="24"/>
        </w:rPr>
        <w:t>Trichuris</w:t>
      </w:r>
      <w:proofErr w:type="spellEnd"/>
      <w:r w:rsidRPr="004B1EEA">
        <w:rPr>
          <w:rFonts w:ascii="AdvPS7C34" w:hAnsi="AdvPS7C34" w:cs="AdvPS7C34"/>
          <w:i/>
          <w:sz w:val="24"/>
          <w:szCs w:val="24"/>
        </w:rPr>
        <w:t xml:space="preserve"> </w:t>
      </w:r>
      <w:proofErr w:type="spellStart"/>
      <w:r w:rsidRPr="004B1EEA">
        <w:rPr>
          <w:rFonts w:ascii="AdvPS7C34" w:hAnsi="AdvPS7C34" w:cs="AdvPS7C34"/>
          <w:i/>
          <w:sz w:val="24"/>
          <w:szCs w:val="24"/>
        </w:rPr>
        <w:t>trichiura</w:t>
      </w:r>
      <w:proofErr w:type="spellEnd"/>
      <w:r w:rsidRPr="004B1EEA">
        <w:rPr>
          <w:rFonts w:ascii="AdvPS7C34" w:hAnsi="AdvPS7C34" w:cs="AdvPS7C34"/>
          <w:sz w:val="24"/>
          <w:szCs w:val="24"/>
        </w:rPr>
        <w:t xml:space="preserve"> </w:t>
      </w:r>
      <w:r w:rsidRPr="004B1EEA">
        <w:rPr>
          <w:rFonts w:ascii="AdvPS7C2E" w:hAnsi="AdvPS7C2E" w:cs="AdvPS7C2E"/>
          <w:sz w:val="24"/>
          <w:szCs w:val="24"/>
        </w:rPr>
        <w:t xml:space="preserve">(27.92%), </w:t>
      </w:r>
      <w:proofErr w:type="spellStart"/>
      <w:r w:rsidRPr="004B1EEA">
        <w:rPr>
          <w:rFonts w:ascii="AdvPS7C34" w:hAnsi="AdvPS7C34" w:cs="AdvPS7C34"/>
          <w:i/>
          <w:sz w:val="24"/>
          <w:szCs w:val="24"/>
        </w:rPr>
        <w:t>Enterobius</w:t>
      </w:r>
      <w:proofErr w:type="spellEnd"/>
      <w:r w:rsidRPr="004B1EEA">
        <w:rPr>
          <w:rFonts w:ascii="AdvPS7C34" w:hAnsi="AdvPS7C34" w:cs="AdvPS7C34"/>
          <w:i/>
          <w:sz w:val="24"/>
          <w:szCs w:val="24"/>
        </w:rPr>
        <w:t xml:space="preserve"> </w:t>
      </w:r>
      <w:proofErr w:type="spellStart"/>
      <w:r w:rsidRPr="004B1EEA">
        <w:rPr>
          <w:rFonts w:ascii="AdvPS7C34" w:hAnsi="AdvPS7C34" w:cs="AdvPS7C34"/>
          <w:i/>
          <w:sz w:val="24"/>
          <w:szCs w:val="24"/>
        </w:rPr>
        <w:t>vermicularis</w:t>
      </w:r>
      <w:proofErr w:type="spellEnd"/>
      <w:r w:rsidRPr="004B1EEA">
        <w:rPr>
          <w:rFonts w:ascii="AdvPS7C34" w:hAnsi="AdvPS7C34" w:cs="AdvPS7C34"/>
          <w:sz w:val="24"/>
          <w:szCs w:val="24"/>
        </w:rPr>
        <w:t xml:space="preserve"> </w:t>
      </w:r>
      <w:r w:rsidRPr="004B1EEA">
        <w:rPr>
          <w:rFonts w:ascii="AdvPS7C2E" w:hAnsi="AdvPS7C2E" w:cs="AdvPS7C2E"/>
          <w:sz w:val="24"/>
          <w:szCs w:val="24"/>
        </w:rPr>
        <w:t xml:space="preserve">(12.67%) and </w:t>
      </w:r>
      <w:proofErr w:type="spellStart"/>
      <w:r w:rsidRPr="004B1EEA">
        <w:rPr>
          <w:rFonts w:ascii="AdvPS7C34" w:hAnsi="AdvPS7C34" w:cs="AdvPS7C34"/>
          <w:i/>
          <w:sz w:val="24"/>
          <w:szCs w:val="24"/>
        </w:rPr>
        <w:t>Taenia</w:t>
      </w:r>
      <w:proofErr w:type="spellEnd"/>
      <w:r w:rsidRPr="004B1EEA">
        <w:rPr>
          <w:rFonts w:ascii="AdvPS7C34" w:hAnsi="AdvPS7C34" w:cs="AdvPS7C34"/>
          <w:sz w:val="24"/>
          <w:szCs w:val="24"/>
        </w:rPr>
        <w:t xml:space="preserve"> </w:t>
      </w:r>
      <w:proofErr w:type="spellStart"/>
      <w:r w:rsidRPr="004B1EEA">
        <w:rPr>
          <w:rFonts w:ascii="AdvPS7C34" w:hAnsi="AdvPS7C34" w:cs="AdvPS7C34"/>
          <w:i/>
          <w:sz w:val="24"/>
          <w:szCs w:val="24"/>
        </w:rPr>
        <w:t>saginata</w:t>
      </w:r>
      <w:proofErr w:type="spellEnd"/>
      <w:r w:rsidRPr="004B1EEA">
        <w:rPr>
          <w:rFonts w:ascii="AdvPS7C34" w:hAnsi="AdvPS7C34" w:cs="AdvPS7C34"/>
          <w:sz w:val="24"/>
          <w:szCs w:val="24"/>
        </w:rPr>
        <w:t xml:space="preserve"> </w:t>
      </w:r>
      <w:r w:rsidRPr="004B1EEA">
        <w:rPr>
          <w:rFonts w:ascii="AdvPS7C2E" w:hAnsi="AdvPS7C2E" w:cs="AdvPS7C2E"/>
          <w:sz w:val="24"/>
          <w:szCs w:val="24"/>
        </w:rPr>
        <w:t xml:space="preserve">(4.60%). Light (57.1%) to moderate (42.8%) intensity of infection was observed for </w:t>
      </w:r>
      <w:r w:rsidRPr="004B1EEA">
        <w:rPr>
          <w:rFonts w:ascii="AdvPS7C34" w:hAnsi="AdvPS7C34" w:cs="AdvPS7C34"/>
          <w:i/>
          <w:sz w:val="24"/>
          <w:szCs w:val="24"/>
        </w:rPr>
        <w:t xml:space="preserve">A. </w:t>
      </w:r>
      <w:proofErr w:type="spellStart"/>
      <w:r w:rsidRPr="004B1EEA">
        <w:rPr>
          <w:rFonts w:ascii="AdvPS7C34" w:hAnsi="AdvPS7C34" w:cs="AdvPS7C34"/>
          <w:i/>
          <w:sz w:val="24"/>
          <w:szCs w:val="24"/>
        </w:rPr>
        <w:t>lumbricoides</w:t>
      </w:r>
      <w:proofErr w:type="spellEnd"/>
      <w:r w:rsidRPr="004B1EEA">
        <w:rPr>
          <w:rFonts w:ascii="AdvPS7C2E" w:hAnsi="AdvPS7C2E" w:cs="AdvPS7C2E"/>
          <w:sz w:val="24"/>
          <w:szCs w:val="24"/>
        </w:rPr>
        <w:t xml:space="preserve">, while the majority of the infected children (92.3%) </w:t>
      </w:r>
      <w:proofErr w:type="spellStart"/>
      <w:r w:rsidRPr="004B1EEA">
        <w:rPr>
          <w:rFonts w:ascii="AdvPS7C2E" w:hAnsi="AdvPS7C2E" w:cs="AdvPS7C2E"/>
          <w:sz w:val="24"/>
          <w:szCs w:val="24"/>
        </w:rPr>
        <w:t>harboured</w:t>
      </w:r>
      <w:proofErr w:type="spellEnd"/>
      <w:r w:rsidRPr="004B1EEA">
        <w:rPr>
          <w:rFonts w:ascii="AdvPS7C2E" w:hAnsi="AdvPS7C2E" w:cs="AdvPS7C2E"/>
          <w:sz w:val="24"/>
          <w:szCs w:val="24"/>
        </w:rPr>
        <w:t xml:space="preserve"> a light intensity of infection for </w:t>
      </w:r>
      <w:r w:rsidRPr="004B1EEA">
        <w:rPr>
          <w:rFonts w:ascii="AdvPS7C34" w:hAnsi="AdvPS7C34" w:cs="AdvPS7C34"/>
          <w:i/>
          <w:sz w:val="24"/>
          <w:szCs w:val="24"/>
        </w:rPr>
        <w:t xml:space="preserve">T. </w:t>
      </w:r>
      <w:proofErr w:type="spellStart"/>
      <w:r w:rsidRPr="004B1EEA">
        <w:rPr>
          <w:rFonts w:ascii="AdvPS7C34" w:hAnsi="AdvPS7C34" w:cs="AdvPS7C34"/>
          <w:i/>
          <w:sz w:val="24"/>
          <w:szCs w:val="24"/>
        </w:rPr>
        <w:t>trichiura</w:t>
      </w:r>
      <w:proofErr w:type="spellEnd"/>
      <w:r w:rsidRPr="004B1EEA">
        <w:rPr>
          <w:rFonts w:ascii="AdvPS7C2E" w:hAnsi="AdvPS7C2E" w:cs="AdvPS7C2E"/>
          <w:sz w:val="24"/>
          <w:szCs w:val="24"/>
        </w:rPr>
        <w:t xml:space="preserve">. The age group, rural or urban residence, type of water source, boiled or </w:t>
      </w:r>
      <w:proofErr w:type="spellStart"/>
      <w:r w:rsidRPr="004B1EEA">
        <w:rPr>
          <w:rFonts w:ascii="AdvPS7C2E" w:hAnsi="AdvPS7C2E" w:cs="AdvPS7C2E"/>
          <w:sz w:val="24"/>
          <w:szCs w:val="24"/>
        </w:rPr>
        <w:t>unboiled</w:t>
      </w:r>
      <w:proofErr w:type="spellEnd"/>
      <w:r w:rsidRPr="004B1EEA">
        <w:rPr>
          <w:rFonts w:ascii="AdvPS7C2E" w:hAnsi="AdvPS7C2E" w:cs="AdvPS7C2E"/>
          <w:sz w:val="24"/>
          <w:szCs w:val="24"/>
        </w:rPr>
        <w:t xml:space="preserve"> water,</w:t>
      </w:r>
    </w:p>
    <w:p w:rsidR="00481F0C" w:rsidRPr="004B1EEA" w:rsidRDefault="00481F0C" w:rsidP="00481F0C">
      <w:pPr>
        <w:autoSpaceDE w:val="0"/>
        <w:autoSpaceDN w:val="0"/>
        <w:adjustRightInd w:val="0"/>
        <w:spacing w:line="240" w:lineRule="auto"/>
        <w:ind w:left="0" w:firstLine="0"/>
        <w:jc w:val="both"/>
        <w:rPr>
          <w:rFonts w:ascii="AdvPS7C2E" w:hAnsi="AdvPS7C2E" w:cs="AdvPS7C2E"/>
          <w:sz w:val="24"/>
          <w:szCs w:val="24"/>
        </w:rPr>
      </w:pPr>
      <w:proofErr w:type="gramStart"/>
      <w:r w:rsidRPr="004B1EEA">
        <w:rPr>
          <w:rFonts w:ascii="AdvPS7C2E" w:hAnsi="AdvPS7C2E" w:cs="AdvPS7C2E"/>
          <w:sz w:val="24"/>
          <w:szCs w:val="24"/>
        </w:rPr>
        <w:t>type</w:t>
      </w:r>
      <w:proofErr w:type="gramEnd"/>
      <w:r w:rsidRPr="004B1EEA">
        <w:rPr>
          <w:rFonts w:ascii="AdvPS7C2E" w:hAnsi="AdvPS7C2E" w:cs="AdvPS7C2E"/>
          <w:sz w:val="24"/>
          <w:szCs w:val="24"/>
        </w:rPr>
        <w:t xml:space="preserve"> of defecation site, level of personal hygiene and maternal education were associated with </w:t>
      </w:r>
      <w:proofErr w:type="spellStart"/>
      <w:r w:rsidRPr="004B1EEA">
        <w:rPr>
          <w:rFonts w:ascii="AdvPS7C2E" w:hAnsi="AdvPS7C2E" w:cs="AdvPS7C2E"/>
          <w:sz w:val="24"/>
          <w:szCs w:val="24"/>
        </w:rPr>
        <w:t>helminth</w:t>
      </w:r>
      <w:proofErr w:type="spellEnd"/>
      <w:r w:rsidRPr="004B1EEA">
        <w:rPr>
          <w:rFonts w:ascii="AdvPS7C2E" w:hAnsi="AdvPS7C2E" w:cs="AdvPS7C2E"/>
          <w:sz w:val="24"/>
          <w:szCs w:val="24"/>
        </w:rPr>
        <w:t xml:space="preserve"> infection. Adequate control measures are urgently needed to combat the high prevalence of </w:t>
      </w:r>
      <w:r w:rsidRPr="004B1EEA">
        <w:rPr>
          <w:rFonts w:ascii="AdvPS7C2E" w:hAnsi="AdvPS7C2E" w:cs="AdvPS7C2E"/>
          <w:sz w:val="24"/>
          <w:szCs w:val="24"/>
        </w:rPr>
        <w:lastRenderedPageBreak/>
        <w:t xml:space="preserve">intestinal </w:t>
      </w:r>
      <w:proofErr w:type="spellStart"/>
      <w:r w:rsidRPr="004B1EEA">
        <w:rPr>
          <w:rFonts w:ascii="AdvPS7C2E" w:hAnsi="AdvPS7C2E" w:cs="AdvPS7C2E"/>
          <w:sz w:val="24"/>
          <w:szCs w:val="24"/>
        </w:rPr>
        <w:t>helminths</w:t>
      </w:r>
      <w:proofErr w:type="spellEnd"/>
      <w:r w:rsidRPr="004B1EEA">
        <w:rPr>
          <w:rFonts w:ascii="AdvPS7C2E" w:hAnsi="AdvPS7C2E" w:cs="AdvPS7C2E"/>
          <w:sz w:val="24"/>
          <w:szCs w:val="24"/>
        </w:rPr>
        <w:t xml:space="preserve"> and risk factors in the children of Kashmir valley.</w:t>
      </w:r>
    </w:p>
    <w:p w:rsidR="005F3A1C" w:rsidRPr="004B1EEA" w:rsidRDefault="005F3A1C" w:rsidP="00481F0C">
      <w:pPr>
        <w:autoSpaceDE w:val="0"/>
        <w:autoSpaceDN w:val="0"/>
        <w:adjustRightInd w:val="0"/>
        <w:spacing w:line="240" w:lineRule="auto"/>
        <w:ind w:left="0" w:firstLine="0"/>
        <w:jc w:val="both"/>
        <w:rPr>
          <w:rFonts w:ascii="AdvPS7C2E" w:hAnsi="AdvPS7C2E" w:cs="AdvPS7C2E"/>
          <w:sz w:val="24"/>
          <w:szCs w:val="24"/>
        </w:rPr>
      </w:pPr>
      <w:r w:rsidRPr="004B1EEA">
        <w:rPr>
          <w:rFonts w:ascii="AdvPS7C2E" w:hAnsi="AdvPS7C2E" w:cs="AdvPS7C2E"/>
          <w:sz w:val="24"/>
          <w:szCs w:val="24"/>
        </w:rPr>
        <w:t xml:space="preserve"> Recent Publications</w:t>
      </w:r>
    </w:p>
    <w:p w:rsidR="00DE4D76" w:rsidRPr="004B1EEA" w:rsidRDefault="00DE4D76" w:rsidP="00DE4D76">
      <w:pPr>
        <w:numPr>
          <w:ilvl w:val="0"/>
          <w:numId w:val="1"/>
        </w:numPr>
        <w:spacing w:before="120" w:line="240" w:lineRule="auto"/>
        <w:ind w:hanging="1008"/>
        <w:jc w:val="both"/>
        <w:rPr>
          <w:rFonts w:ascii="Book Antiqua" w:eastAsia="Calibri" w:hAnsi="Book Antiqua" w:cs="Arial"/>
          <w:bCs/>
          <w:sz w:val="24"/>
          <w:szCs w:val="24"/>
        </w:rPr>
      </w:pPr>
      <w:r w:rsidRPr="004B1EEA">
        <w:rPr>
          <w:rFonts w:ascii="Book Antiqua" w:eastAsia="Calibri" w:hAnsi="Book Antiqua" w:cs="Arial"/>
          <w:bCs/>
          <w:sz w:val="24"/>
          <w:szCs w:val="24"/>
        </w:rPr>
        <w:t xml:space="preserve">Intestinal </w:t>
      </w:r>
      <w:proofErr w:type="spellStart"/>
      <w:r w:rsidRPr="004B1EEA">
        <w:rPr>
          <w:rFonts w:ascii="Book Antiqua" w:eastAsia="Calibri" w:hAnsi="Book Antiqua" w:cs="Arial"/>
          <w:bCs/>
          <w:sz w:val="24"/>
          <w:szCs w:val="24"/>
        </w:rPr>
        <w:t>helminth</w:t>
      </w:r>
      <w:proofErr w:type="spellEnd"/>
      <w:r w:rsidRPr="004B1EEA">
        <w:rPr>
          <w:rFonts w:ascii="Book Antiqua" w:eastAsia="Calibri" w:hAnsi="Book Antiqua" w:cs="Arial"/>
          <w:bCs/>
          <w:sz w:val="24"/>
          <w:szCs w:val="24"/>
        </w:rPr>
        <w:t xml:space="preserve"> infections among children of district </w:t>
      </w:r>
      <w:proofErr w:type="spellStart"/>
      <w:r w:rsidRPr="004B1EEA">
        <w:rPr>
          <w:rFonts w:ascii="Book Antiqua" w:eastAsia="Calibri" w:hAnsi="Book Antiqua" w:cs="Arial"/>
          <w:bCs/>
          <w:sz w:val="24"/>
          <w:szCs w:val="24"/>
        </w:rPr>
        <w:t>Shopian</w:t>
      </w:r>
      <w:proofErr w:type="spellEnd"/>
      <w:r w:rsidRPr="004B1EEA">
        <w:rPr>
          <w:rFonts w:ascii="Book Antiqua" w:eastAsia="Calibri" w:hAnsi="Book Antiqua" w:cs="Arial"/>
          <w:bCs/>
          <w:sz w:val="24"/>
          <w:szCs w:val="24"/>
        </w:rPr>
        <w:t xml:space="preserve"> of Kashmir valley, India.  </w:t>
      </w:r>
      <w:r w:rsidRPr="004B1EEA">
        <w:rPr>
          <w:rFonts w:ascii="Book Antiqua" w:eastAsia="Calibri" w:hAnsi="Book Antiqua" w:cs="Arial"/>
          <w:bCs/>
          <w:i/>
          <w:sz w:val="24"/>
          <w:szCs w:val="24"/>
        </w:rPr>
        <w:t>Journal of Parasitic Diseases</w:t>
      </w:r>
      <w:r w:rsidRPr="004B1EEA">
        <w:rPr>
          <w:rFonts w:ascii="Book Antiqua" w:eastAsia="Calibri" w:hAnsi="Book Antiqua" w:cs="Arial"/>
          <w:bCs/>
          <w:sz w:val="24"/>
          <w:szCs w:val="24"/>
        </w:rPr>
        <w:t>. DOI 10.1007/s 12639-015-0705-x.</w:t>
      </w:r>
    </w:p>
    <w:p w:rsidR="00774C52" w:rsidRPr="004B1EEA" w:rsidRDefault="00774C52" w:rsidP="00774C52">
      <w:pPr>
        <w:numPr>
          <w:ilvl w:val="0"/>
          <w:numId w:val="1"/>
        </w:numPr>
        <w:spacing w:before="120" w:line="240" w:lineRule="auto"/>
        <w:ind w:hanging="1008"/>
        <w:jc w:val="both"/>
        <w:rPr>
          <w:rFonts w:ascii="Book Antiqua" w:eastAsia="Calibri" w:hAnsi="Book Antiqua" w:cs="Arial"/>
          <w:b/>
          <w:bCs/>
          <w:sz w:val="24"/>
          <w:szCs w:val="24"/>
        </w:rPr>
      </w:pPr>
      <w:r w:rsidRPr="004B1EEA">
        <w:rPr>
          <w:rFonts w:ascii="Book Antiqua" w:eastAsia="Calibri" w:hAnsi="Book Antiqua" w:cs="Arial"/>
          <w:bCs/>
          <w:sz w:val="24"/>
          <w:szCs w:val="24"/>
        </w:rPr>
        <w:t xml:space="preserve">Prevalence of intestinal parasites and associated risk factors among school going children in Srinagar City of Kashmir valley. </w:t>
      </w:r>
      <w:r w:rsidRPr="004B1EEA">
        <w:rPr>
          <w:rFonts w:ascii="Book Antiqua" w:eastAsia="Calibri" w:hAnsi="Book Antiqua" w:cs="Arial"/>
          <w:bCs/>
          <w:i/>
          <w:sz w:val="24"/>
          <w:szCs w:val="24"/>
        </w:rPr>
        <w:t xml:space="preserve">J. </w:t>
      </w:r>
      <w:proofErr w:type="spellStart"/>
      <w:r w:rsidRPr="004B1EEA">
        <w:rPr>
          <w:rFonts w:ascii="Book Antiqua" w:eastAsia="Calibri" w:hAnsi="Book Antiqua" w:cs="Arial"/>
          <w:bCs/>
          <w:i/>
          <w:sz w:val="24"/>
          <w:szCs w:val="24"/>
        </w:rPr>
        <w:t>Parasitol</w:t>
      </w:r>
      <w:proofErr w:type="spellEnd"/>
      <w:r w:rsidRPr="004B1EEA">
        <w:rPr>
          <w:rFonts w:ascii="Book Antiqua" w:eastAsia="Calibri" w:hAnsi="Book Antiqua" w:cs="Arial"/>
          <w:bCs/>
          <w:i/>
          <w:sz w:val="24"/>
          <w:szCs w:val="24"/>
        </w:rPr>
        <w:t xml:space="preserve">. </w:t>
      </w:r>
      <w:r w:rsidRPr="004B1EEA">
        <w:rPr>
          <w:rFonts w:ascii="Book Antiqua" w:eastAsia="Calibri" w:hAnsi="Book Antiqua" w:cs="Arial"/>
          <w:bCs/>
          <w:sz w:val="24"/>
          <w:szCs w:val="24"/>
        </w:rPr>
        <w:t>2007</w:t>
      </w:r>
      <w:r w:rsidRPr="004B1EEA">
        <w:rPr>
          <w:rFonts w:ascii="Book Antiqua" w:eastAsia="Calibri" w:hAnsi="Book Antiqua" w:cs="Arial"/>
          <w:bCs/>
          <w:i/>
          <w:sz w:val="24"/>
          <w:szCs w:val="24"/>
        </w:rPr>
        <w:t xml:space="preserve">; </w:t>
      </w:r>
      <w:r w:rsidRPr="004B1EEA">
        <w:rPr>
          <w:rFonts w:ascii="Book Antiqua" w:eastAsia="Calibri" w:hAnsi="Book Antiqua" w:cs="Arial"/>
          <w:b/>
          <w:bCs/>
          <w:sz w:val="24"/>
          <w:szCs w:val="24"/>
        </w:rPr>
        <w:t>93</w:t>
      </w:r>
      <w:r w:rsidRPr="004B1EEA">
        <w:rPr>
          <w:rFonts w:ascii="Book Antiqua" w:eastAsia="Calibri" w:hAnsi="Book Antiqua" w:cs="Arial"/>
          <w:bCs/>
          <w:sz w:val="24"/>
          <w:szCs w:val="24"/>
        </w:rPr>
        <w:t>(6): 1541-1543.</w:t>
      </w:r>
    </w:p>
    <w:p w:rsidR="00774C52" w:rsidRPr="004B1EEA" w:rsidRDefault="00774C52" w:rsidP="00774C52">
      <w:pPr>
        <w:numPr>
          <w:ilvl w:val="0"/>
          <w:numId w:val="1"/>
        </w:numPr>
        <w:spacing w:before="120" w:line="240" w:lineRule="auto"/>
        <w:ind w:hanging="1008"/>
        <w:jc w:val="both"/>
        <w:rPr>
          <w:rFonts w:ascii="Book Antiqua" w:eastAsia="Calibri" w:hAnsi="Book Antiqua" w:cs="Arial"/>
          <w:bCs/>
          <w:sz w:val="24"/>
          <w:szCs w:val="24"/>
        </w:rPr>
      </w:pPr>
      <w:r w:rsidRPr="004B1EEA">
        <w:rPr>
          <w:rFonts w:ascii="Book Antiqua" w:eastAsia="Calibri" w:hAnsi="Book Antiqua" w:cs="Arial"/>
          <w:bCs/>
          <w:sz w:val="24"/>
          <w:szCs w:val="24"/>
        </w:rPr>
        <w:t xml:space="preserve">Soil Transmitted </w:t>
      </w:r>
      <w:proofErr w:type="spellStart"/>
      <w:r w:rsidRPr="004B1EEA">
        <w:rPr>
          <w:rFonts w:ascii="Book Antiqua" w:eastAsia="Calibri" w:hAnsi="Book Antiqua" w:cs="Arial"/>
          <w:bCs/>
          <w:sz w:val="24"/>
          <w:szCs w:val="24"/>
        </w:rPr>
        <w:t>Helminths</w:t>
      </w:r>
      <w:proofErr w:type="spellEnd"/>
      <w:r w:rsidRPr="004B1EEA">
        <w:rPr>
          <w:rFonts w:ascii="Book Antiqua" w:eastAsia="Calibri" w:hAnsi="Book Antiqua" w:cs="Arial"/>
          <w:bCs/>
          <w:sz w:val="24"/>
          <w:szCs w:val="24"/>
        </w:rPr>
        <w:t xml:space="preserve"> in Relation to </w:t>
      </w:r>
      <w:proofErr w:type="spellStart"/>
      <w:r w:rsidRPr="004B1EEA">
        <w:rPr>
          <w:rFonts w:ascii="Book Antiqua" w:eastAsia="Calibri" w:hAnsi="Book Antiqua" w:cs="Arial"/>
          <w:bCs/>
          <w:sz w:val="24"/>
          <w:szCs w:val="24"/>
        </w:rPr>
        <w:t>Hb</w:t>
      </w:r>
      <w:proofErr w:type="spellEnd"/>
      <w:r w:rsidRPr="004B1EEA">
        <w:rPr>
          <w:rFonts w:ascii="Book Antiqua" w:eastAsia="Calibri" w:hAnsi="Book Antiqua" w:cs="Arial"/>
          <w:bCs/>
          <w:sz w:val="24"/>
          <w:szCs w:val="24"/>
        </w:rPr>
        <w:t xml:space="preserve">. Status in the children of Kashmir Valley. </w:t>
      </w:r>
      <w:r w:rsidRPr="004B1EEA">
        <w:rPr>
          <w:rFonts w:ascii="Book Antiqua" w:eastAsia="Calibri" w:hAnsi="Book Antiqua" w:cs="Arial"/>
          <w:bCs/>
          <w:i/>
          <w:sz w:val="24"/>
          <w:szCs w:val="24"/>
        </w:rPr>
        <w:t xml:space="preserve">J. </w:t>
      </w:r>
      <w:proofErr w:type="spellStart"/>
      <w:r w:rsidRPr="004B1EEA">
        <w:rPr>
          <w:rFonts w:ascii="Book Antiqua" w:eastAsia="Calibri" w:hAnsi="Book Antiqua" w:cs="Arial"/>
          <w:bCs/>
          <w:i/>
          <w:sz w:val="24"/>
          <w:szCs w:val="24"/>
        </w:rPr>
        <w:t>Parasitol</w:t>
      </w:r>
      <w:proofErr w:type="spellEnd"/>
      <w:r w:rsidRPr="004B1EEA">
        <w:rPr>
          <w:rFonts w:ascii="Book Antiqua" w:eastAsia="Calibri" w:hAnsi="Book Antiqua" w:cs="Arial"/>
          <w:bCs/>
          <w:sz w:val="24"/>
          <w:szCs w:val="24"/>
        </w:rPr>
        <w:t xml:space="preserve">. 2008; </w:t>
      </w:r>
      <w:r w:rsidRPr="004B1EEA">
        <w:rPr>
          <w:rFonts w:ascii="Book Antiqua" w:eastAsia="Calibri" w:hAnsi="Book Antiqua" w:cs="Arial"/>
          <w:b/>
          <w:bCs/>
          <w:sz w:val="24"/>
          <w:szCs w:val="24"/>
        </w:rPr>
        <w:t>94</w:t>
      </w:r>
      <w:r w:rsidRPr="004B1EEA">
        <w:rPr>
          <w:rFonts w:ascii="Book Antiqua" w:eastAsia="Calibri" w:hAnsi="Book Antiqua" w:cs="Arial"/>
          <w:bCs/>
          <w:sz w:val="24"/>
          <w:szCs w:val="24"/>
        </w:rPr>
        <w:t xml:space="preserve"> (3): 591-593.</w:t>
      </w:r>
    </w:p>
    <w:p w:rsidR="00774C52" w:rsidRPr="004B1EEA" w:rsidRDefault="00774C52" w:rsidP="00774C52">
      <w:pPr>
        <w:numPr>
          <w:ilvl w:val="0"/>
          <w:numId w:val="1"/>
        </w:numPr>
        <w:spacing w:before="120" w:line="240" w:lineRule="auto"/>
        <w:ind w:hanging="1008"/>
        <w:jc w:val="both"/>
        <w:rPr>
          <w:rFonts w:ascii="Book Antiqua" w:eastAsia="Calibri" w:hAnsi="Book Antiqua" w:cs="Arial"/>
          <w:bCs/>
          <w:sz w:val="24"/>
          <w:szCs w:val="24"/>
        </w:rPr>
      </w:pPr>
      <w:r w:rsidRPr="004B1EEA">
        <w:rPr>
          <w:rFonts w:ascii="Book Antiqua" w:eastAsia="Calibri" w:hAnsi="Book Antiqua" w:cs="Arial"/>
          <w:bCs/>
          <w:sz w:val="24"/>
          <w:szCs w:val="24"/>
        </w:rPr>
        <w:t xml:space="preserve">Plasma Proteins in children with </w:t>
      </w:r>
      <w:proofErr w:type="spellStart"/>
      <w:r w:rsidRPr="004B1EEA">
        <w:rPr>
          <w:rFonts w:ascii="Book Antiqua" w:eastAsia="Calibri" w:hAnsi="Book Antiqua" w:cs="Arial"/>
          <w:bCs/>
          <w:sz w:val="24"/>
          <w:szCs w:val="24"/>
        </w:rPr>
        <w:t>helminth</w:t>
      </w:r>
      <w:proofErr w:type="spellEnd"/>
      <w:r w:rsidRPr="004B1EEA">
        <w:rPr>
          <w:rFonts w:ascii="Book Antiqua" w:eastAsia="Calibri" w:hAnsi="Book Antiqua" w:cs="Arial"/>
          <w:bCs/>
          <w:sz w:val="24"/>
          <w:szCs w:val="24"/>
        </w:rPr>
        <w:t xml:space="preserve"> infections. </w:t>
      </w:r>
      <w:r w:rsidRPr="004B1EEA">
        <w:rPr>
          <w:rFonts w:ascii="Book Antiqua" w:eastAsia="Calibri" w:hAnsi="Book Antiqua" w:cs="Arial"/>
          <w:bCs/>
          <w:i/>
          <w:sz w:val="24"/>
          <w:szCs w:val="24"/>
        </w:rPr>
        <w:t>Journal of Parasitic Diseases</w:t>
      </w:r>
      <w:r w:rsidRPr="004B1EEA">
        <w:rPr>
          <w:rFonts w:ascii="Book Antiqua" w:eastAsia="Calibri" w:hAnsi="Book Antiqua" w:cs="Arial"/>
          <w:bCs/>
          <w:color w:val="FF0000"/>
          <w:sz w:val="24"/>
          <w:szCs w:val="24"/>
        </w:rPr>
        <w:t xml:space="preserve">. </w:t>
      </w:r>
      <w:r w:rsidRPr="004B1EEA">
        <w:rPr>
          <w:rFonts w:ascii="Book Antiqua" w:eastAsia="Calibri" w:hAnsi="Book Antiqua" w:cs="Arial"/>
          <w:bCs/>
          <w:sz w:val="24"/>
          <w:szCs w:val="24"/>
        </w:rPr>
        <w:t xml:space="preserve">2007; </w:t>
      </w:r>
      <w:r w:rsidRPr="004B1EEA">
        <w:rPr>
          <w:rFonts w:ascii="Book Antiqua" w:eastAsia="Calibri" w:hAnsi="Book Antiqua" w:cs="Arial"/>
          <w:b/>
          <w:bCs/>
          <w:sz w:val="24"/>
          <w:szCs w:val="24"/>
        </w:rPr>
        <w:t>31</w:t>
      </w:r>
      <w:r w:rsidRPr="004B1EEA">
        <w:rPr>
          <w:rFonts w:ascii="Book Antiqua" w:eastAsia="Calibri" w:hAnsi="Book Antiqua" w:cs="Arial"/>
          <w:bCs/>
          <w:sz w:val="24"/>
          <w:szCs w:val="24"/>
        </w:rPr>
        <w:t>(2): 165-168</w:t>
      </w:r>
    </w:p>
    <w:p w:rsidR="00774C52" w:rsidRPr="004B1EEA" w:rsidRDefault="00774C52" w:rsidP="00774C52">
      <w:pPr>
        <w:numPr>
          <w:ilvl w:val="0"/>
          <w:numId w:val="1"/>
        </w:numPr>
        <w:spacing w:before="120" w:line="240" w:lineRule="auto"/>
        <w:ind w:hanging="1008"/>
        <w:jc w:val="both"/>
        <w:rPr>
          <w:rFonts w:ascii="Book Antiqua" w:eastAsia="Calibri" w:hAnsi="Book Antiqua" w:cs="Arial"/>
          <w:bCs/>
          <w:sz w:val="24"/>
          <w:szCs w:val="24"/>
        </w:rPr>
      </w:pPr>
      <w:r w:rsidRPr="004B1EEA">
        <w:rPr>
          <w:rFonts w:ascii="Book Antiqua" w:eastAsia="Calibri" w:hAnsi="Book Antiqua" w:cs="Arial"/>
          <w:bCs/>
          <w:sz w:val="24"/>
          <w:szCs w:val="24"/>
        </w:rPr>
        <w:t xml:space="preserve">Intestinal </w:t>
      </w:r>
      <w:proofErr w:type="spellStart"/>
      <w:r w:rsidRPr="004B1EEA">
        <w:rPr>
          <w:rFonts w:ascii="Book Antiqua" w:eastAsia="Calibri" w:hAnsi="Book Antiqua" w:cs="Arial"/>
          <w:bCs/>
          <w:sz w:val="24"/>
          <w:szCs w:val="24"/>
        </w:rPr>
        <w:t>Helminths</w:t>
      </w:r>
      <w:proofErr w:type="spellEnd"/>
      <w:r w:rsidRPr="004B1EEA">
        <w:rPr>
          <w:rFonts w:ascii="Book Antiqua" w:eastAsia="Calibri" w:hAnsi="Book Antiqua" w:cs="Arial"/>
          <w:bCs/>
          <w:sz w:val="24"/>
          <w:szCs w:val="24"/>
        </w:rPr>
        <w:t xml:space="preserve"> in Children of </w:t>
      </w:r>
      <w:proofErr w:type="spellStart"/>
      <w:r w:rsidRPr="004B1EEA">
        <w:rPr>
          <w:rFonts w:ascii="Book Antiqua" w:eastAsia="Calibri" w:hAnsi="Book Antiqua" w:cs="Arial"/>
          <w:bCs/>
          <w:sz w:val="24"/>
          <w:szCs w:val="24"/>
        </w:rPr>
        <w:t>Gurez</w:t>
      </w:r>
      <w:proofErr w:type="spellEnd"/>
      <w:r w:rsidRPr="004B1EEA">
        <w:rPr>
          <w:rFonts w:ascii="Book Antiqua" w:eastAsia="Calibri" w:hAnsi="Book Antiqua" w:cs="Arial"/>
          <w:bCs/>
          <w:sz w:val="24"/>
          <w:szCs w:val="24"/>
        </w:rPr>
        <w:t xml:space="preserve"> Valley of J&amp;K State, India. Journal of Global Infectious Diseases, 2010; 2(2): 91-94</w:t>
      </w:r>
    </w:p>
    <w:p w:rsidR="004B1EEA" w:rsidRDefault="004B1EEA" w:rsidP="00481F0C">
      <w:pPr>
        <w:autoSpaceDE w:val="0"/>
        <w:autoSpaceDN w:val="0"/>
        <w:adjustRightInd w:val="0"/>
        <w:spacing w:line="240" w:lineRule="auto"/>
        <w:ind w:left="0" w:firstLine="0"/>
        <w:jc w:val="both"/>
        <w:rPr>
          <w:sz w:val="24"/>
          <w:szCs w:val="24"/>
        </w:rPr>
        <w:sectPr w:rsidR="004B1EEA" w:rsidSect="004B1EEA">
          <w:type w:val="continuous"/>
          <w:pgSz w:w="12240" w:h="15840"/>
          <w:pgMar w:top="1440" w:right="1440" w:bottom="1440" w:left="1440" w:header="720" w:footer="720" w:gutter="0"/>
          <w:cols w:num="2" w:space="720"/>
          <w:docGrid w:linePitch="360"/>
        </w:sectPr>
      </w:pPr>
    </w:p>
    <w:p w:rsidR="005F3A1C" w:rsidRPr="004B1EEA" w:rsidRDefault="005F3A1C" w:rsidP="00481F0C">
      <w:pPr>
        <w:autoSpaceDE w:val="0"/>
        <w:autoSpaceDN w:val="0"/>
        <w:adjustRightInd w:val="0"/>
        <w:spacing w:line="240" w:lineRule="auto"/>
        <w:ind w:left="0" w:firstLine="0"/>
        <w:jc w:val="both"/>
        <w:rPr>
          <w:sz w:val="24"/>
          <w:szCs w:val="24"/>
        </w:rPr>
      </w:pPr>
    </w:p>
    <w:p w:rsidR="004B1EEA" w:rsidRDefault="004B1EEA" w:rsidP="00481F0C">
      <w:pPr>
        <w:autoSpaceDE w:val="0"/>
        <w:autoSpaceDN w:val="0"/>
        <w:adjustRightInd w:val="0"/>
        <w:spacing w:line="240" w:lineRule="auto"/>
        <w:ind w:left="0" w:firstLine="0"/>
        <w:jc w:val="both"/>
        <w:rPr>
          <w:sz w:val="24"/>
          <w:szCs w:val="24"/>
        </w:rPr>
      </w:pPr>
    </w:p>
    <w:p w:rsidR="004B1EEA" w:rsidRDefault="004B1EEA" w:rsidP="00481F0C">
      <w:pPr>
        <w:autoSpaceDE w:val="0"/>
        <w:autoSpaceDN w:val="0"/>
        <w:adjustRightInd w:val="0"/>
        <w:spacing w:line="240" w:lineRule="auto"/>
        <w:ind w:left="0" w:firstLine="0"/>
        <w:jc w:val="both"/>
        <w:rPr>
          <w:sz w:val="24"/>
          <w:szCs w:val="24"/>
        </w:rPr>
      </w:pPr>
    </w:p>
    <w:p w:rsidR="00507F4E" w:rsidRPr="004B1EEA" w:rsidRDefault="00507F4E" w:rsidP="00481F0C">
      <w:pPr>
        <w:autoSpaceDE w:val="0"/>
        <w:autoSpaceDN w:val="0"/>
        <w:adjustRightInd w:val="0"/>
        <w:spacing w:line="240" w:lineRule="auto"/>
        <w:ind w:left="0" w:firstLine="0"/>
        <w:jc w:val="both"/>
        <w:rPr>
          <w:b/>
          <w:sz w:val="24"/>
          <w:szCs w:val="24"/>
        </w:rPr>
      </w:pPr>
      <w:r w:rsidRPr="004B1EEA">
        <w:rPr>
          <w:b/>
          <w:sz w:val="24"/>
          <w:szCs w:val="24"/>
        </w:rPr>
        <w:t>Biography</w:t>
      </w:r>
    </w:p>
    <w:p w:rsidR="00507F4E" w:rsidRPr="004B1EEA" w:rsidRDefault="00507F4E" w:rsidP="00481F0C">
      <w:pPr>
        <w:autoSpaceDE w:val="0"/>
        <w:autoSpaceDN w:val="0"/>
        <w:adjustRightInd w:val="0"/>
        <w:spacing w:line="240" w:lineRule="auto"/>
        <w:ind w:left="0" w:firstLine="0"/>
        <w:jc w:val="both"/>
        <w:rPr>
          <w:sz w:val="24"/>
          <w:szCs w:val="24"/>
        </w:rPr>
      </w:pPr>
      <w:r w:rsidRPr="004B1EEA">
        <w:rPr>
          <w:sz w:val="24"/>
          <w:szCs w:val="24"/>
        </w:rPr>
        <w:lastRenderedPageBreak/>
        <w:t xml:space="preserve">Dr. S. A. </w:t>
      </w:r>
      <w:proofErr w:type="spellStart"/>
      <w:r w:rsidRPr="004B1EEA">
        <w:rPr>
          <w:sz w:val="24"/>
          <w:szCs w:val="24"/>
        </w:rPr>
        <w:t>Wani</w:t>
      </w:r>
      <w:proofErr w:type="spellEnd"/>
      <w:r w:rsidR="00350E0C" w:rsidRPr="004B1EEA">
        <w:rPr>
          <w:sz w:val="24"/>
          <w:szCs w:val="24"/>
        </w:rPr>
        <w:t xml:space="preserve"> has completed his doctorate in child </w:t>
      </w:r>
      <w:proofErr w:type="spellStart"/>
      <w:r w:rsidR="00350E0C" w:rsidRPr="004B1EEA">
        <w:rPr>
          <w:sz w:val="24"/>
          <w:szCs w:val="24"/>
        </w:rPr>
        <w:t>helminthology</w:t>
      </w:r>
      <w:proofErr w:type="spellEnd"/>
      <w:r w:rsidR="00350E0C" w:rsidRPr="004B1EEA">
        <w:rPr>
          <w:sz w:val="24"/>
          <w:szCs w:val="24"/>
        </w:rPr>
        <w:t xml:space="preserve"> form prestigious SK Institute of Medical Sciences, Srinagar and The University of Kashmir, Srinagar. He is the first researcher in the region who has ventured to see the magnitude of </w:t>
      </w:r>
      <w:proofErr w:type="spellStart"/>
      <w:r w:rsidR="00350E0C" w:rsidRPr="004B1EEA">
        <w:rPr>
          <w:sz w:val="24"/>
          <w:szCs w:val="24"/>
        </w:rPr>
        <w:t>helminth</w:t>
      </w:r>
      <w:proofErr w:type="spellEnd"/>
      <w:r w:rsidR="00350E0C" w:rsidRPr="004B1EEA">
        <w:rPr>
          <w:sz w:val="24"/>
          <w:szCs w:val="24"/>
        </w:rPr>
        <w:t xml:space="preserve"> infections in asymptomatic children but have the effect on their cognitive functions. Presently working as senior assistant professor at Higher Education department of J&amp;K govt., he is involved in active research on the varied contributors of intestinal parasitic infections.</w:t>
      </w:r>
    </w:p>
    <w:p w:rsidR="00350E0C" w:rsidRPr="004B1EEA" w:rsidRDefault="00350E0C" w:rsidP="00481F0C">
      <w:pPr>
        <w:autoSpaceDE w:val="0"/>
        <w:autoSpaceDN w:val="0"/>
        <w:adjustRightInd w:val="0"/>
        <w:spacing w:line="240" w:lineRule="auto"/>
        <w:ind w:left="0" w:firstLine="0"/>
        <w:jc w:val="both"/>
        <w:rPr>
          <w:sz w:val="24"/>
          <w:szCs w:val="24"/>
        </w:rPr>
      </w:pPr>
    </w:p>
    <w:p w:rsidR="00350E0C" w:rsidRPr="004B1EEA" w:rsidRDefault="00350E0C" w:rsidP="00481F0C">
      <w:pPr>
        <w:autoSpaceDE w:val="0"/>
        <w:autoSpaceDN w:val="0"/>
        <w:adjustRightInd w:val="0"/>
        <w:spacing w:line="240" w:lineRule="auto"/>
        <w:ind w:left="0" w:firstLine="0"/>
        <w:jc w:val="both"/>
        <w:rPr>
          <w:sz w:val="24"/>
          <w:szCs w:val="24"/>
        </w:rPr>
      </w:pPr>
      <w:r w:rsidRPr="004B1EEA">
        <w:rPr>
          <w:sz w:val="24"/>
          <w:szCs w:val="24"/>
        </w:rPr>
        <w:t>E.mail:drshowkat78@gmail.com</w:t>
      </w:r>
    </w:p>
    <w:sectPr w:rsidR="00350E0C" w:rsidRPr="004B1EEA" w:rsidSect="004B1EEA">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dvPS7C31">
    <w:panose1 w:val="00000000000000000000"/>
    <w:charset w:val="00"/>
    <w:family w:val="roman"/>
    <w:notTrueType/>
    <w:pitch w:val="default"/>
    <w:sig w:usb0="00000003" w:usb1="00000000" w:usb2="00000000" w:usb3="00000000" w:csb0="00000001" w:csb1="00000000"/>
  </w:font>
  <w:font w:name="AdvPS7C2E">
    <w:panose1 w:val="00000000000000000000"/>
    <w:charset w:val="00"/>
    <w:family w:val="roman"/>
    <w:notTrueType/>
    <w:pitch w:val="default"/>
    <w:sig w:usb0="00000003" w:usb1="00000000" w:usb2="00000000" w:usb3="00000000" w:csb0="00000001" w:csb1="00000000"/>
  </w:font>
  <w:font w:name="AdvPS7C34">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BC04C1"/>
    <w:multiLevelType w:val="hybridMultilevel"/>
    <w:tmpl w:val="27600DCE"/>
    <w:lvl w:ilvl="0" w:tplc="1B54C8F6">
      <w:start w:val="1"/>
      <w:numFmt w:val="decimal"/>
      <w:lvlText w:val="%1."/>
      <w:lvlJc w:val="left"/>
      <w:pPr>
        <w:tabs>
          <w:tab w:val="num" w:pos="1008"/>
        </w:tabs>
        <w:ind w:left="1008" w:hanging="648"/>
      </w:pPr>
      <w:rPr>
        <w:rFonts w:hint="default"/>
        <w:b/>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1F0C"/>
    <w:rsid w:val="002E51A1"/>
    <w:rsid w:val="00350E0C"/>
    <w:rsid w:val="00404128"/>
    <w:rsid w:val="00481F0C"/>
    <w:rsid w:val="004B1EEA"/>
    <w:rsid w:val="00507F4E"/>
    <w:rsid w:val="005F3A1C"/>
    <w:rsid w:val="00696253"/>
    <w:rsid w:val="00774C52"/>
    <w:rsid w:val="0084024F"/>
    <w:rsid w:val="008E1073"/>
    <w:rsid w:val="00AA462A"/>
    <w:rsid w:val="00AC1AF0"/>
    <w:rsid w:val="00B02B23"/>
    <w:rsid w:val="00DE4D76"/>
    <w:rsid w:val="00FD47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D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DELL_USER</dc:creator>
  <cp:lastModifiedBy>DELL_USER</cp:lastModifiedBy>
  <cp:revision>9</cp:revision>
  <dcterms:created xsi:type="dcterms:W3CDTF">2016-10-04T15:35:00Z</dcterms:created>
  <dcterms:modified xsi:type="dcterms:W3CDTF">2017-06-24T05:19:00Z</dcterms:modified>
</cp:coreProperties>
</file>