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F30" w:rsidRDefault="00324F30" w:rsidP="00124921">
      <w:pPr>
        <w:autoSpaceDE w:val="0"/>
        <w:autoSpaceDN w:val="0"/>
        <w:adjustRightInd w:val="0"/>
        <w:spacing w:after="0" w:line="240" w:lineRule="auto"/>
        <w:jc w:val="center"/>
        <w:rPr>
          <w:rFonts w:ascii="AdvTT9f665322" w:hAnsi="AdvTT9f665322" w:cs="AdvTT9f665322"/>
          <w:sz w:val="36"/>
          <w:szCs w:val="36"/>
        </w:rPr>
      </w:pPr>
      <w:proofErr w:type="spellStart"/>
      <w:r w:rsidRPr="00920830">
        <w:rPr>
          <w:rFonts w:asciiTheme="majorBidi" w:hAnsiTheme="majorBidi" w:cstheme="majorBidi"/>
          <w:i/>
          <w:iCs/>
          <w:sz w:val="36"/>
          <w:szCs w:val="36"/>
        </w:rPr>
        <w:t>Fasciola</w:t>
      </w:r>
      <w:proofErr w:type="spellEnd"/>
      <w:r w:rsidRPr="00920830">
        <w:rPr>
          <w:rFonts w:asciiTheme="majorBidi" w:hAnsiTheme="majorBidi" w:cstheme="majorBidi"/>
          <w:i/>
          <w:iCs/>
          <w:sz w:val="36"/>
          <w:szCs w:val="36"/>
        </w:rPr>
        <w:t xml:space="preserve"> hepatica</w:t>
      </w:r>
      <w:r w:rsidRPr="00124921">
        <w:rPr>
          <w:rFonts w:asciiTheme="majorBidi" w:hAnsiTheme="majorBidi" w:cstheme="majorBidi"/>
          <w:sz w:val="36"/>
          <w:szCs w:val="36"/>
        </w:rPr>
        <w:t xml:space="preserve"> infections in cattle and the</w:t>
      </w:r>
      <w:r w:rsidR="00124921">
        <w:rPr>
          <w:rFonts w:asciiTheme="majorBidi" w:hAnsiTheme="majorBidi" w:cstheme="majorBidi"/>
          <w:sz w:val="36"/>
          <w:szCs w:val="36"/>
        </w:rPr>
        <w:t xml:space="preserve"> </w:t>
      </w:r>
      <w:r w:rsidRPr="00124921">
        <w:rPr>
          <w:rFonts w:asciiTheme="majorBidi" w:hAnsiTheme="majorBidi" w:cstheme="majorBidi"/>
          <w:sz w:val="36"/>
          <w:szCs w:val="36"/>
        </w:rPr>
        <w:t xml:space="preserve">freshwater snail </w:t>
      </w:r>
      <w:r w:rsidRPr="00920830">
        <w:rPr>
          <w:rFonts w:asciiTheme="majorBidi" w:hAnsiTheme="majorBidi" w:cstheme="majorBidi"/>
          <w:i/>
          <w:iCs/>
          <w:sz w:val="36"/>
          <w:szCs w:val="36"/>
        </w:rPr>
        <w:t xml:space="preserve">Galba </w:t>
      </w:r>
      <w:proofErr w:type="spellStart"/>
      <w:r w:rsidRPr="00920830">
        <w:rPr>
          <w:rFonts w:asciiTheme="majorBidi" w:hAnsiTheme="majorBidi" w:cstheme="majorBidi"/>
          <w:i/>
          <w:iCs/>
          <w:sz w:val="36"/>
          <w:szCs w:val="36"/>
        </w:rPr>
        <w:t>truncatula</w:t>
      </w:r>
      <w:proofErr w:type="spellEnd"/>
      <w:r w:rsidRPr="00124921">
        <w:rPr>
          <w:rFonts w:asciiTheme="majorBidi" w:hAnsiTheme="majorBidi" w:cstheme="majorBidi"/>
          <w:sz w:val="36"/>
          <w:szCs w:val="36"/>
        </w:rPr>
        <w:t xml:space="preserve"> from</w:t>
      </w:r>
      <w:r w:rsidR="00124921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24921">
        <w:rPr>
          <w:rFonts w:asciiTheme="majorBidi" w:hAnsiTheme="majorBidi" w:cstheme="majorBidi"/>
          <w:sz w:val="36"/>
          <w:szCs w:val="36"/>
        </w:rPr>
        <w:t>Dakhla</w:t>
      </w:r>
      <w:proofErr w:type="spellEnd"/>
      <w:r w:rsidRPr="00124921">
        <w:rPr>
          <w:rFonts w:asciiTheme="majorBidi" w:hAnsiTheme="majorBidi" w:cstheme="majorBidi"/>
          <w:sz w:val="36"/>
          <w:szCs w:val="36"/>
        </w:rPr>
        <w:t xml:space="preserve"> Oasis, Egypt</w:t>
      </w:r>
    </w:p>
    <w:p w:rsidR="00324F30" w:rsidRDefault="00324F30" w:rsidP="00124921">
      <w:pPr>
        <w:autoSpaceDE w:val="0"/>
        <w:autoSpaceDN w:val="0"/>
        <w:adjustRightInd w:val="0"/>
        <w:spacing w:after="0" w:line="240" w:lineRule="auto"/>
        <w:jc w:val="center"/>
        <w:rPr>
          <w:rFonts w:ascii="AdvTT9f665322" w:hAnsi="AdvTT9f665322" w:cs="AdvTT9f665322"/>
          <w:sz w:val="24"/>
          <w:szCs w:val="24"/>
        </w:rPr>
      </w:pPr>
      <w:r>
        <w:rPr>
          <w:rFonts w:ascii="AdvTT9f665322" w:hAnsi="AdvTT9f665322" w:cs="AdvTT9f665322"/>
          <w:sz w:val="24"/>
          <w:szCs w:val="24"/>
        </w:rPr>
        <w:t>W.M. Arafa</w:t>
      </w:r>
      <w:r>
        <w:rPr>
          <w:rFonts w:ascii="AdvTT9f665322" w:hAnsi="AdvTT9f665322" w:cs="AdvTT9f665322"/>
          <w:sz w:val="16"/>
          <w:szCs w:val="16"/>
        </w:rPr>
        <w:t>1</w:t>
      </w:r>
      <w:r>
        <w:rPr>
          <w:rFonts w:ascii="AdvTT9f665322" w:hAnsi="AdvTT9f665322" w:cs="AdvTT9f665322"/>
          <w:sz w:val="24"/>
          <w:szCs w:val="24"/>
        </w:rPr>
        <w:t>, A.I. Hassan</w:t>
      </w:r>
      <w:r>
        <w:rPr>
          <w:rFonts w:ascii="AdvTT9f665322" w:hAnsi="AdvTT9f665322" w:cs="AdvTT9f665322"/>
          <w:sz w:val="16"/>
          <w:szCs w:val="16"/>
        </w:rPr>
        <w:t>2</w:t>
      </w:r>
      <w:r>
        <w:rPr>
          <w:rFonts w:ascii="AdvTT9f665322" w:hAnsi="AdvTT9f665322" w:cs="AdvTT9f665322"/>
          <w:sz w:val="24"/>
          <w:szCs w:val="24"/>
        </w:rPr>
        <w:t>, S.A.M. Snousi</w:t>
      </w:r>
      <w:r>
        <w:rPr>
          <w:rFonts w:ascii="AdvTT9f665322" w:hAnsi="AdvTT9f665322" w:cs="AdvTT9f665322"/>
          <w:sz w:val="16"/>
          <w:szCs w:val="16"/>
        </w:rPr>
        <w:t>2</w:t>
      </w:r>
      <w:r>
        <w:rPr>
          <w:rFonts w:ascii="AdvTT9f665322" w:hAnsi="AdvTT9f665322" w:cs="AdvTT9f665322"/>
          <w:sz w:val="24"/>
          <w:szCs w:val="24"/>
        </w:rPr>
        <w:t xml:space="preserve">, </w:t>
      </w:r>
      <w:proofErr w:type="spellStart"/>
      <w:r>
        <w:rPr>
          <w:rFonts w:ascii="AdvTT9f665322" w:hAnsi="AdvTT9f665322" w:cs="AdvTT9f665322"/>
          <w:sz w:val="24"/>
          <w:szCs w:val="24"/>
        </w:rPr>
        <w:t>Kh.M</w:t>
      </w:r>
      <w:proofErr w:type="spellEnd"/>
      <w:r>
        <w:rPr>
          <w:rFonts w:ascii="AdvTT9f665322" w:hAnsi="AdvTT9f665322" w:cs="AdvTT9f665322"/>
          <w:sz w:val="24"/>
          <w:szCs w:val="24"/>
        </w:rPr>
        <w:t>. El-Dakhly</w:t>
      </w:r>
      <w:r>
        <w:rPr>
          <w:rFonts w:ascii="AdvTT9f665322" w:hAnsi="AdvTT9f665322" w:cs="AdvTT9f665322"/>
          <w:sz w:val="16"/>
          <w:szCs w:val="16"/>
        </w:rPr>
        <w:t>1</w:t>
      </w:r>
      <w:r>
        <w:rPr>
          <w:rFonts w:ascii="AdvTT9f665322" w:hAnsi="AdvTT9f665322" w:cs="AdvTT9f665322"/>
          <w:sz w:val="24"/>
          <w:szCs w:val="24"/>
        </w:rPr>
        <w:t>,</w:t>
      </w:r>
      <w:r w:rsidR="00124921">
        <w:rPr>
          <w:rFonts w:ascii="AdvTT9f665322" w:hAnsi="AdvTT9f665322" w:cs="AdvTT9f665322"/>
          <w:sz w:val="24"/>
          <w:szCs w:val="24"/>
        </w:rPr>
        <w:t xml:space="preserve"> </w:t>
      </w:r>
      <w:r>
        <w:rPr>
          <w:rFonts w:ascii="AdvTT9f665322" w:hAnsi="AdvTT9f665322" w:cs="AdvTT9f665322"/>
          <w:sz w:val="24"/>
          <w:szCs w:val="24"/>
        </w:rPr>
        <w:t>P.J. Holman</w:t>
      </w:r>
      <w:r>
        <w:rPr>
          <w:rFonts w:ascii="AdvTT9f665322" w:hAnsi="AdvTT9f665322" w:cs="AdvTT9f665322"/>
          <w:sz w:val="16"/>
          <w:szCs w:val="16"/>
        </w:rPr>
        <w:t>3</w:t>
      </w:r>
      <w:r>
        <w:rPr>
          <w:rFonts w:ascii="AdvTT9f665322" w:hAnsi="AdvTT9f665322" w:cs="AdvTT9f665322"/>
          <w:sz w:val="24"/>
          <w:szCs w:val="24"/>
        </w:rPr>
        <w:t>, T.M. Craig</w:t>
      </w:r>
      <w:r>
        <w:rPr>
          <w:rFonts w:ascii="AdvTT9f665322" w:hAnsi="AdvTT9f665322" w:cs="AdvTT9f665322"/>
          <w:sz w:val="16"/>
          <w:szCs w:val="16"/>
        </w:rPr>
        <w:t xml:space="preserve">3 </w:t>
      </w:r>
      <w:r>
        <w:rPr>
          <w:rFonts w:ascii="AdvTT9f665322" w:hAnsi="AdvTT9f665322" w:cs="AdvTT9f665322"/>
          <w:sz w:val="24"/>
          <w:szCs w:val="24"/>
        </w:rPr>
        <w:t>and S.M. Aboelhadid</w:t>
      </w:r>
      <w:r>
        <w:rPr>
          <w:rFonts w:ascii="AdvTT9f665322" w:hAnsi="AdvTT9f665322" w:cs="AdvTT9f665322"/>
          <w:sz w:val="16"/>
          <w:szCs w:val="16"/>
        </w:rPr>
        <w:t>1</w:t>
      </w:r>
      <w:r>
        <w:rPr>
          <w:rFonts w:ascii="AdvTT9f665322" w:hAnsi="AdvTT9f665322" w:cs="AdvTT9f665322"/>
          <w:sz w:val="24"/>
          <w:szCs w:val="24"/>
        </w:rPr>
        <w:t>*</w:t>
      </w:r>
    </w:p>
    <w:p w:rsidR="00324F30" w:rsidRDefault="00324F30" w:rsidP="00124921">
      <w:pPr>
        <w:autoSpaceDE w:val="0"/>
        <w:autoSpaceDN w:val="0"/>
        <w:adjustRightInd w:val="0"/>
        <w:spacing w:after="0" w:line="240" w:lineRule="auto"/>
        <w:jc w:val="center"/>
        <w:rPr>
          <w:rFonts w:ascii="AdvTT4dbafa8d" w:hAnsi="AdvTT4dbafa8d" w:cs="AdvTT4dbafa8d"/>
        </w:rPr>
      </w:pPr>
      <w:r>
        <w:rPr>
          <w:rFonts w:ascii="AdvTT4dbafa8d" w:hAnsi="AdvTT4dbafa8d" w:cs="AdvTT4dbafa8d"/>
          <w:sz w:val="15"/>
          <w:szCs w:val="15"/>
        </w:rPr>
        <w:t>1</w:t>
      </w:r>
      <w:r>
        <w:rPr>
          <w:rFonts w:ascii="AdvTT4dbafa8d" w:hAnsi="AdvTT4dbafa8d" w:cs="AdvTT4dbafa8d"/>
        </w:rPr>
        <w:t xml:space="preserve">Department of Parasitology, Faculty of Veterinary Medicine </w:t>
      </w:r>
      <w:proofErr w:type="spellStart"/>
      <w:r>
        <w:rPr>
          <w:rFonts w:ascii="AdvTT4dbafa8d" w:hAnsi="AdvTT4dbafa8d" w:cs="AdvTT4dbafa8d"/>
        </w:rPr>
        <w:t>Beni-Suef</w:t>
      </w:r>
      <w:proofErr w:type="spellEnd"/>
    </w:p>
    <w:p w:rsidR="00324F30" w:rsidRDefault="00324F30" w:rsidP="00124921">
      <w:pPr>
        <w:autoSpaceDE w:val="0"/>
        <w:autoSpaceDN w:val="0"/>
        <w:adjustRightInd w:val="0"/>
        <w:spacing w:after="0" w:line="240" w:lineRule="auto"/>
        <w:jc w:val="center"/>
        <w:rPr>
          <w:rFonts w:ascii="AdvTT4dbafa8d" w:hAnsi="AdvTT4dbafa8d" w:cs="AdvTT4dbafa8d"/>
        </w:rPr>
      </w:pPr>
      <w:r>
        <w:rPr>
          <w:rFonts w:ascii="AdvTT4dbafa8d" w:hAnsi="AdvTT4dbafa8d" w:cs="AdvTT4dbafa8d"/>
        </w:rPr>
        <w:t xml:space="preserve">University, </w:t>
      </w:r>
      <w:proofErr w:type="spellStart"/>
      <w:r>
        <w:rPr>
          <w:rFonts w:ascii="AdvTT4dbafa8d" w:hAnsi="AdvTT4dbafa8d" w:cs="AdvTT4dbafa8d"/>
        </w:rPr>
        <w:t>Beni-Suef</w:t>
      </w:r>
      <w:proofErr w:type="spellEnd"/>
      <w:r>
        <w:rPr>
          <w:rFonts w:ascii="AdvTT4dbafa8d" w:hAnsi="AdvTT4dbafa8d" w:cs="AdvTT4dbafa8d"/>
        </w:rPr>
        <w:t xml:space="preserve"> 62511, Egypt: </w:t>
      </w:r>
      <w:r>
        <w:rPr>
          <w:rFonts w:ascii="AdvTT4dbafa8d" w:hAnsi="AdvTT4dbafa8d" w:cs="AdvTT4dbafa8d"/>
          <w:sz w:val="15"/>
          <w:szCs w:val="15"/>
        </w:rPr>
        <w:t>2</w:t>
      </w:r>
      <w:r>
        <w:rPr>
          <w:rFonts w:ascii="AdvTT4dbafa8d" w:hAnsi="AdvTT4dbafa8d" w:cs="AdvTT4dbafa8d"/>
        </w:rPr>
        <w:t>Regional Animal Health Research</w:t>
      </w:r>
    </w:p>
    <w:p w:rsidR="00324F30" w:rsidRDefault="00324F30" w:rsidP="00124921">
      <w:pPr>
        <w:autoSpaceDE w:val="0"/>
        <w:autoSpaceDN w:val="0"/>
        <w:adjustRightInd w:val="0"/>
        <w:spacing w:after="0" w:line="240" w:lineRule="auto"/>
        <w:jc w:val="center"/>
        <w:rPr>
          <w:rFonts w:ascii="AdvTT4dbafa8d" w:hAnsi="AdvTT4dbafa8d" w:cs="AdvTT4dbafa8d"/>
        </w:rPr>
      </w:pPr>
      <w:r>
        <w:rPr>
          <w:rFonts w:ascii="AdvTT4dbafa8d" w:hAnsi="AdvTT4dbafa8d" w:cs="AdvTT4dbafa8d"/>
        </w:rPr>
        <w:t xml:space="preserve">Laboratory, Animal Health Research Institute, </w:t>
      </w:r>
      <w:proofErr w:type="spellStart"/>
      <w:r>
        <w:rPr>
          <w:rFonts w:ascii="AdvTT4dbafa8d" w:hAnsi="AdvTT4dbafa8d" w:cs="AdvTT4dbafa8d"/>
        </w:rPr>
        <w:t>Dakhla</w:t>
      </w:r>
      <w:proofErr w:type="spellEnd"/>
      <w:r>
        <w:rPr>
          <w:rFonts w:ascii="AdvTT4dbafa8d" w:hAnsi="AdvTT4dbafa8d" w:cs="AdvTT4dbafa8d"/>
        </w:rPr>
        <w:t>, El-</w:t>
      </w:r>
      <w:proofErr w:type="spellStart"/>
      <w:r>
        <w:rPr>
          <w:rFonts w:ascii="AdvTT4dbafa8d" w:hAnsi="AdvTT4dbafa8d" w:cs="AdvTT4dbafa8d"/>
        </w:rPr>
        <w:t>Wadi</w:t>
      </w:r>
      <w:proofErr w:type="spellEnd"/>
      <w:r>
        <w:rPr>
          <w:rFonts w:ascii="AdvTT4dbafa8d" w:hAnsi="AdvTT4dbafa8d" w:cs="AdvTT4dbafa8d"/>
        </w:rPr>
        <w:t xml:space="preserve"> El-</w:t>
      </w:r>
      <w:proofErr w:type="spellStart"/>
      <w:r>
        <w:rPr>
          <w:rFonts w:ascii="AdvTT4dbafa8d" w:hAnsi="AdvTT4dbafa8d" w:cs="AdvTT4dbafa8d"/>
        </w:rPr>
        <w:t>Gadid</w:t>
      </w:r>
      <w:proofErr w:type="spellEnd"/>
      <w:r>
        <w:rPr>
          <w:rFonts w:ascii="AdvTT4dbafa8d" w:hAnsi="AdvTT4dbafa8d" w:cs="AdvTT4dbafa8d"/>
        </w:rPr>
        <w:t>,</w:t>
      </w:r>
    </w:p>
    <w:p w:rsidR="00324F30" w:rsidRDefault="00324F30" w:rsidP="00124921">
      <w:pPr>
        <w:autoSpaceDE w:val="0"/>
        <w:autoSpaceDN w:val="0"/>
        <w:adjustRightInd w:val="0"/>
        <w:spacing w:after="0" w:line="240" w:lineRule="auto"/>
        <w:jc w:val="center"/>
        <w:rPr>
          <w:rFonts w:ascii="AdvTT4dbafa8d" w:hAnsi="AdvTT4dbafa8d" w:cs="AdvTT4dbafa8d"/>
        </w:rPr>
      </w:pPr>
      <w:r>
        <w:rPr>
          <w:rFonts w:ascii="AdvTT4dbafa8d" w:hAnsi="AdvTT4dbafa8d" w:cs="AdvTT4dbafa8d"/>
        </w:rPr>
        <w:t xml:space="preserve">Egypt: </w:t>
      </w:r>
      <w:r>
        <w:rPr>
          <w:rFonts w:ascii="AdvTT4dbafa8d" w:hAnsi="AdvTT4dbafa8d" w:cs="AdvTT4dbafa8d"/>
          <w:sz w:val="15"/>
          <w:szCs w:val="15"/>
        </w:rPr>
        <w:t>3</w:t>
      </w:r>
      <w:r>
        <w:rPr>
          <w:rFonts w:ascii="AdvTT4dbafa8d" w:hAnsi="AdvTT4dbafa8d" w:cs="AdvTT4dbafa8d"/>
        </w:rPr>
        <w:t>Department of Veterinary Pathobiology, College of Veterinary</w:t>
      </w:r>
    </w:p>
    <w:p w:rsidR="00324F30" w:rsidRDefault="00324F30" w:rsidP="00124921">
      <w:pPr>
        <w:autoSpaceDE w:val="0"/>
        <w:autoSpaceDN w:val="0"/>
        <w:adjustRightInd w:val="0"/>
        <w:spacing w:after="0" w:line="240" w:lineRule="auto"/>
        <w:jc w:val="center"/>
        <w:rPr>
          <w:rFonts w:ascii="AdvTT4dbafa8d" w:hAnsi="AdvTT4dbafa8d" w:cs="AdvTT4dbafa8d"/>
        </w:rPr>
      </w:pPr>
      <w:r>
        <w:rPr>
          <w:rFonts w:ascii="AdvTT4dbafa8d" w:hAnsi="AdvTT4dbafa8d" w:cs="AdvTT4dbafa8d"/>
        </w:rPr>
        <w:t>Medicine and Biomedical Sciences, Texas A&amp;M University, College</w:t>
      </w:r>
    </w:p>
    <w:p w:rsidR="00324F30" w:rsidRDefault="00324F30" w:rsidP="00124921">
      <w:pPr>
        <w:autoSpaceDE w:val="0"/>
        <w:autoSpaceDN w:val="0"/>
        <w:adjustRightInd w:val="0"/>
        <w:spacing w:after="0" w:line="240" w:lineRule="auto"/>
        <w:jc w:val="center"/>
        <w:rPr>
          <w:rFonts w:ascii="AdvTT4dbafa8d" w:hAnsi="AdvTT4dbafa8d" w:cs="AdvTT4dbafa8d"/>
        </w:rPr>
      </w:pPr>
      <w:r>
        <w:rPr>
          <w:rFonts w:ascii="AdvTT4dbafa8d" w:hAnsi="AdvTT4dbafa8d" w:cs="AdvTT4dbafa8d"/>
        </w:rPr>
        <w:t>Station, Texas 77843-4467, USA</w:t>
      </w:r>
    </w:p>
    <w:p w:rsidR="00124921" w:rsidRDefault="00124921" w:rsidP="00324F3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324F30" w:rsidRPr="00920830" w:rsidRDefault="00324F30" w:rsidP="00920830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20830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324F30" w:rsidRPr="00324F30" w:rsidRDefault="00324F30" w:rsidP="00920830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324F30">
        <w:rPr>
          <w:rFonts w:asciiTheme="majorBidi" w:hAnsiTheme="majorBidi" w:cstheme="majorBidi"/>
          <w:sz w:val="28"/>
          <w:szCs w:val="28"/>
        </w:rPr>
        <w:t xml:space="preserve">Infection by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Fasciola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species was investigated in seven districts of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Dakhla</w:t>
      </w:r>
      <w:proofErr w:type="spellEnd"/>
    </w:p>
    <w:p w:rsidR="00324F30" w:rsidRPr="00324F30" w:rsidRDefault="00324F30" w:rsidP="00920830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324F30">
        <w:rPr>
          <w:rFonts w:asciiTheme="majorBidi" w:hAnsiTheme="majorBidi" w:cstheme="majorBidi"/>
          <w:sz w:val="28"/>
          <w:szCs w:val="28"/>
        </w:rPr>
        <w:t>Oasis, Egypt, through abattoir inspection of cattle livers for adult worms and</w:t>
      </w:r>
    </w:p>
    <w:p w:rsidR="00C94A87" w:rsidRPr="00324F30" w:rsidRDefault="00324F30" w:rsidP="00920830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324F30">
        <w:rPr>
          <w:rFonts w:asciiTheme="majorBidi" w:hAnsiTheme="majorBidi" w:cstheme="majorBidi"/>
          <w:sz w:val="28"/>
          <w:szCs w:val="28"/>
        </w:rPr>
        <w:t>sedimentation</w:t>
      </w:r>
      <w:proofErr w:type="gramEnd"/>
      <w:r w:rsidRPr="00324F30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faecal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samples from local cattle to detect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Fasciola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eggs. In addition,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lymnaeid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snails collected from the study area were examined microscopically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24F30">
        <w:rPr>
          <w:rFonts w:asciiTheme="majorBidi" w:hAnsiTheme="majorBidi" w:cstheme="majorBidi"/>
          <w:sz w:val="28"/>
          <w:szCs w:val="28"/>
        </w:rPr>
        <w:t xml:space="preserve">for developmental stages of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Fasciola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spp. Abattoir inspection revealed that 51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24F30">
        <w:rPr>
          <w:rFonts w:asciiTheme="majorBidi" w:hAnsiTheme="majorBidi" w:cstheme="majorBidi"/>
          <w:sz w:val="28"/>
          <w:szCs w:val="28"/>
        </w:rPr>
        <w:t>out of 458 cattle livers (11.1%) contained adult flukes, which were identified morphologically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24F30">
        <w:rPr>
          <w:rFonts w:asciiTheme="majorBidi" w:hAnsiTheme="majorBidi" w:cstheme="majorBidi"/>
          <w:sz w:val="28"/>
          <w:szCs w:val="28"/>
        </w:rPr>
        <w:t xml:space="preserve">as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Fasciola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hepatica. Examination of the cattle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faecal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samples revealed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24F30">
        <w:rPr>
          <w:rFonts w:asciiTheme="majorBidi" w:hAnsiTheme="majorBidi" w:cstheme="majorBidi"/>
          <w:sz w:val="28"/>
          <w:szCs w:val="28"/>
        </w:rPr>
        <w:t xml:space="preserve">that 142 out of 503 (28.2%) contained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Fasciola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eggs. The collected snails, identified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24F30">
        <w:rPr>
          <w:rFonts w:asciiTheme="majorBidi" w:hAnsiTheme="majorBidi" w:cstheme="majorBidi"/>
          <w:sz w:val="28"/>
          <w:szCs w:val="28"/>
        </w:rPr>
        <w:t xml:space="preserve">as Galba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truncatula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and Radix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natalensis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, showed larval stages of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Fasciola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in 71 out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24F30">
        <w:rPr>
          <w:rFonts w:asciiTheme="majorBidi" w:hAnsiTheme="majorBidi" w:cstheme="majorBidi"/>
          <w:sz w:val="28"/>
          <w:szCs w:val="28"/>
        </w:rPr>
        <w:t xml:space="preserve">of 731 (9.7%) G.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truncatula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, while R.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natalensis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showed no infection. Specific duplex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24F30">
        <w:rPr>
          <w:rFonts w:asciiTheme="majorBidi" w:hAnsiTheme="majorBidi" w:cstheme="majorBidi"/>
          <w:sz w:val="28"/>
          <w:szCs w:val="28"/>
        </w:rPr>
        <w:t>polymerase chain reaction (PCR) targeting the mitochondrial cox1 gene of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24F30">
        <w:rPr>
          <w:rFonts w:asciiTheme="majorBidi" w:hAnsiTheme="majorBidi" w:cstheme="majorBidi"/>
          <w:sz w:val="28"/>
          <w:szCs w:val="28"/>
        </w:rPr>
        <w:t xml:space="preserve">F. hepatica and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Fasciola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gigantica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was carried out on DNA extracted from pooled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24F30">
        <w:rPr>
          <w:rFonts w:asciiTheme="majorBidi" w:hAnsiTheme="majorBidi" w:cstheme="majorBidi"/>
          <w:sz w:val="28"/>
          <w:szCs w:val="28"/>
        </w:rPr>
        <w:t xml:space="preserve">infected snails and adult worms. The F. hepatica size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amplicon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(1031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bp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>) was obtained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24F30">
        <w:rPr>
          <w:rFonts w:asciiTheme="majorBidi" w:hAnsiTheme="majorBidi" w:cstheme="majorBidi"/>
          <w:sz w:val="28"/>
          <w:szCs w:val="28"/>
        </w:rPr>
        <w:t xml:space="preserve">from both the infected G.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truncatula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and the adult worms isolated from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24F30">
        <w:rPr>
          <w:rFonts w:asciiTheme="majorBidi" w:hAnsiTheme="majorBidi" w:cstheme="majorBidi"/>
          <w:sz w:val="28"/>
          <w:szCs w:val="28"/>
        </w:rPr>
        <w:t xml:space="preserve">cattle livers from different districts. The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amplicon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sequences were identical to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24F30">
        <w:rPr>
          <w:rFonts w:asciiTheme="majorBidi" w:hAnsiTheme="majorBidi" w:cstheme="majorBidi"/>
          <w:sz w:val="28"/>
          <w:szCs w:val="28"/>
        </w:rPr>
        <w:t>the published sequences of F. hepatica mitochondrial cox1 gene. In conclusion,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24F30">
        <w:rPr>
          <w:rFonts w:asciiTheme="majorBidi" w:hAnsiTheme="majorBidi" w:cstheme="majorBidi"/>
          <w:sz w:val="28"/>
          <w:szCs w:val="28"/>
        </w:rPr>
        <w:t xml:space="preserve">the zoonotic importance of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Fasciola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infection and appropriate hygienic measures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24F30">
        <w:rPr>
          <w:rFonts w:asciiTheme="majorBidi" w:hAnsiTheme="majorBidi" w:cstheme="majorBidi"/>
          <w:sz w:val="28"/>
          <w:szCs w:val="28"/>
        </w:rPr>
        <w:t xml:space="preserve">must be taken into consideration in </w:t>
      </w:r>
      <w:proofErr w:type="spellStart"/>
      <w:r w:rsidRPr="00324F30">
        <w:rPr>
          <w:rFonts w:asciiTheme="majorBidi" w:hAnsiTheme="majorBidi" w:cstheme="majorBidi"/>
          <w:sz w:val="28"/>
          <w:szCs w:val="28"/>
        </w:rPr>
        <w:t>Dakhla</w:t>
      </w:r>
      <w:proofErr w:type="spellEnd"/>
      <w:r w:rsidRPr="00324F30">
        <w:rPr>
          <w:rFonts w:asciiTheme="majorBidi" w:hAnsiTheme="majorBidi" w:cstheme="majorBidi"/>
          <w:sz w:val="28"/>
          <w:szCs w:val="28"/>
        </w:rPr>
        <w:t xml:space="preserve"> Oasis, Egypt.</w:t>
      </w:r>
      <w:bookmarkStart w:id="0" w:name="_GoBack"/>
      <w:bookmarkEnd w:id="0"/>
    </w:p>
    <w:sectPr w:rsidR="00C94A87" w:rsidRPr="00324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T9f665322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4dbafa8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F30"/>
    <w:rsid w:val="00124921"/>
    <w:rsid w:val="00324F30"/>
    <w:rsid w:val="00920830"/>
    <w:rsid w:val="00C9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Shawaky</dc:creator>
  <cp:lastModifiedBy>Shawaky</cp:lastModifiedBy>
  <cp:revision>3</cp:revision>
  <dcterms:created xsi:type="dcterms:W3CDTF">2017-05-20T10:01:00Z</dcterms:created>
  <dcterms:modified xsi:type="dcterms:W3CDTF">2017-05-20T10:05:00Z</dcterms:modified>
</cp:coreProperties>
</file>