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B3C" w:rsidRPr="00FC62DA" w:rsidRDefault="008A2B3C" w:rsidP="008A2B3C">
      <w:pPr>
        <w:autoSpaceDE w:val="0"/>
        <w:autoSpaceDN w:val="0"/>
        <w:adjustRightInd w:val="0"/>
        <w:rPr>
          <w:rFonts w:ascii="Minion Pro" w:hAnsi="Minion Pro" w:cs="Times New Roman"/>
          <w:b/>
          <w:bCs/>
          <w:sz w:val="32"/>
          <w:szCs w:val="40"/>
        </w:rPr>
      </w:pPr>
      <w:r w:rsidRPr="00FC62DA">
        <w:rPr>
          <w:rFonts w:ascii="Minion Pro" w:hAnsi="Minion Pro" w:cs="Times New Roman"/>
          <w:b/>
          <w:bCs/>
          <w:sz w:val="36"/>
          <w:szCs w:val="44"/>
        </w:rPr>
        <w:t>IgG and IgG subclasses antibodies to Plasmodium vivax thrombospondin-related anonymous protein (</w:t>
      </w:r>
      <w:proofErr w:type="spellStart"/>
      <w:r w:rsidRPr="00FC62DA">
        <w:rPr>
          <w:rFonts w:ascii="Minion Pro" w:hAnsi="Minion Pro" w:cs="Times New Roman"/>
          <w:b/>
          <w:bCs/>
          <w:sz w:val="36"/>
          <w:szCs w:val="44"/>
        </w:rPr>
        <w:t>PvTRAP</w:t>
      </w:r>
      <w:proofErr w:type="spellEnd"/>
      <w:r w:rsidRPr="00FC62DA">
        <w:rPr>
          <w:rFonts w:ascii="Minion Pro" w:hAnsi="Minion Pro" w:cs="Times New Roman"/>
          <w:b/>
          <w:bCs/>
          <w:sz w:val="36"/>
          <w:szCs w:val="44"/>
        </w:rPr>
        <w:t xml:space="preserve">) in Iranian individuals exposed to vivax malaria </w:t>
      </w:r>
    </w:p>
    <w:p w:rsidR="008A2B3C" w:rsidRDefault="008A2B3C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8A2B3C" w:rsidRPr="00FC62DA" w:rsidRDefault="008A2B3C" w:rsidP="008A2B3C">
      <w:pPr>
        <w:ind w:left="100"/>
        <w:jc w:val="both"/>
        <w:rPr>
          <w:rFonts w:asciiTheme="minorBidi" w:hAnsiTheme="minorBidi" w:cstheme="minorBidi"/>
          <w:color w:val="000000"/>
          <w:sz w:val="16"/>
          <w:szCs w:val="16"/>
        </w:rPr>
      </w:pPr>
      <w:r w:rsidRPr="00FC62DA">
        <w:rPr>
          <w:rFonts w:asciiTheme="minorBidi" w:hAnsiTheme="minorBidi" w:cstheme="minorBidi"/>
          <w:b/>
          <w:bCs/>
          <w:sz w:val="16"/>
          <w:szCs w:val="16"/>
        </w:rPr>
        <w:t xml:space="preserve">Saeed </w:t>
      </w:r>
      <w:proofErr w:type="spellStart"/>
      <w:r w:rsidRPr="00FC62DA">
        <w:rPr>
          <w:rFonts w:asciiTheme="minorBidi" w:hAnsiTheme="minorBidi" w:cstheme="minorBidi"/>
          <w:b/>
          <w:bCs/>
          <w:sz w:val="16"/>
          <w:szCs w:val="16"/>
        </w:rPr>
        <w:t>Nazeri</w:t>
      </w:r>
      <w:proofErr w:type="spellEnd"/>
      <w:r w:rsidRPr="00FC62DA">
        <w:rPr>
          <w:rFonts w:asciiTheme="minorBidi" w:hAnsiTheme="minorBidi" w:cstheme="minorBidi"/>
          <w:b/>
          <w:bCs/>
          <w:sz w:val="16"/>
          <w:szCs w:val="16"/>
        </w:rPr>
        <w:t xml:space="preserve"> M.sc,</w:t>
      </w:r>
      <w:r w:rsidRPr="00FC62DA">
        <w:rPr>
          <w:rFonts w:asciiTheme="minorBidi" w:hAnsiTheme="minorBidi" w:cstheme="minorBidi"/>
          <w:color w:val="000000"/>
          <w:sz w:val="16"/>
          <w:szCs w:val="16"/>
        </w:rPr>
        <w:t xml:space="preserve"> Malaria and Vector Research Group (MVRG), Biotechnology Research Center (BRC), Pasteur Institute of Iran, Tehran, Iran </w:t>
      </w:r>
    </w:p>
    <w:p w:rsidR="008A2B3C" w:rsidRPr="00FC62DA" w:rsidRDefault="008A2B3C" w:rsidP="008A2B3C">
      <w:pPr>
        <w:ind w:firstLine="100"/>
        <w:jc w:val="both"/>
        <w:rPr>
          <w:rFonts w:asciiTheme="minorBidi" w:hAnsiTheme="minorBidi" w:cstheme="minorBidi"/>
          <w:b/>
          <w:bCs/>
          <w:sz w:val="16"/>
          <w:szCs w:val="16"/>
        </w:rPr>
      </w:pPr>
      <w:proofErr w:type="spellStart"/>
      <w:r w:rsidRPr="00FC62DA">
        <w:rPr>
          <w:rFonts w:asciiTheme="minorBidi" w:hAnsiTheme="minorBidi" w:cstheme="minorBidi"/>
          <w:b/>
          <w:bCs/>
          <w:sz w:val="16"/>
          <w:szCs w:val="16"/>
        </w:rPr>
        <w:t>SedighehZakeri</w:t>
      </w:r>
      <w:proofErr w:type="spellEnd"/>
      <w:r w:rsidRPr="00FC62DA">
        <w:rPr>
          <w:rFonts w:asciiTheme="minorBidi" w:hAnsiTheme="minorBidi" w:cstheme="minorBidi"/>
          <w:b/>
          <w:bCs/>
          <w:sz w:val="16"/>
          <w:szCs w:val="16"/>
        </w:rPr>
        <w:t>,</w:t>
      </w:r>
      <w:r w:rsidRPr="00FC62DA">
        <w:rPr>
          <w:rFonts w:asciiTheme="minorBidi" w:hAnsiTheme="minorBidi" w:cstheme="minorBidi"/>
          <w:color w:val="000000"/>
          <w:sz w:val="16"/>
          <w:szCs w:val="16"/>
        </w:rPr>
        <w:t xml:space="preserve"> Malaria and Vector Research Group (MVRG), Biotechnology Research Center (BRC), Pasteur Institute of Iran, Tehran, Iran</w:t>
      </w:r>
    </w:p>
    <w:p w:rsidR="008A2B3C" w:rsidRPr="00FC62DA" w:rsidRDefault="008A2B3C" w:rsidP="008A2B3C">
      <w:pPr>
        <w:ind w:firstLine="100"/>
        <w:jc w:val="both"/>
        <w:rPr>
          <w:rFonts w:asciiTheme="minorBidi" w:hAnsiTheme="minorBidi" w:cstheme="minorBidi"/>
          <w:b/>
          <w:bCs/>
          <w:color w:val="000000"/>
          <w:sz w:val="16"/>
          <w:szCs w:val="16"/>
        </w:rPr>
      </w:pPr>
      <w:proofErr w:type="spellStart"/>
      <w:r w:rsidRPr="00FC62DA">
        <w:rPr>
          <w:rFonts w:asciiTheme="minorBidi" w:hAnsiTheme="minorBidi" w:cstheme="minorBidi"/>
          <w:b/>
          <w:bCs/>
          <w:sz w:val="16"/>
          <w:szCs w:val="16"/>
        </w:rPr>
        <w:t>Akram</w:t>
      </w:r>
      <w:proofErr w:type="spellEnd"/>
      <w:r w:rsidRPr="00FC62DA">
        <w:rPr>
          <w:rFonts w:asciiTheme="minorBidi" w:hAnsiTheme="minorBidi" w:cstheme="minorBidi"/>
          <w:b/>
          <w:bCs/>
          <w:sz w:val="16"/>
          <w:szCs w:val="16"/>
        </w:rPr>
        <w:t xml:space="preserve"> A. </w:t>
      </w:r>
      <w:proofErr w:type="spellStart"/>
      <w:r w:rsidRPr="00FC62DA">
        <w:rPr>
          <w:rFonts w:asciiTheme="minorBidi" w:hAnsiTheme="minorBidi" w:cstheme="minorBidi"/>
          <w:b/>
          <w:bCs/>
          <w:color w:val="000000"/>
          <w:sz w:val="16"/>
          <w:szCs w:val="16"/>
        </w:rPr>
        <w:t>Mehrizi</w:t>
      </w:r>
      <w:proofErr w:type="spellEnd"/>
      <w:r w:rsidRPr="00FC62DA">
        <w:rPr>
          <w:rFonts w:asciiTheme="minorBidi" w:hAnsiTheme="minorBidi" w:cstheme="minorBidi"/>
          <w:b/>
          <w:bCs/>
          <w:color w:val="000000"/>
          <w:sz w:val="16"/>
          <w:szCs w:val="16"/>
        </w:rPr>
        <w:t xml:space="preserve">, </w:t>
      </w:r>
      <w:r w:rsidRPr="00FC62DA">
        <w:rPr>
          <w:rFonts w:asciiTheme="minorBidi" w:hAnsiTheme="minorBidi" w:cstheme="minorBidi"/>
          <w:color w:val="000000"/>
          <w:sz w:val="16"/>
          <w:szCs w:val="16"/>
        </w:rPr>
        <w:t>Malaria and Vector Research Group (MVRG), Biotechnology Research Center (BRC), Pasteur Institute of Iran, Tehran, Iran</w:t>
      </w:r>
    </w:p>
    <w:p w:rsidR="00AE3E37" w:rsidRPr="00FC62DA" w:rsidRDefault="008A2B3C" w:rsidP="003353B6">
      <w:pPr>
        <w:ind w:firstLine="100"/>
        <w:jc w:val="both"/>
        <w:rPr>
          <w:rFonts w:asciiTheme="minorBidi" w:hAnsiTheme="minorBidi" w:cstheme="minorBidi"/>
          <w:color w:val="000000"/>
          <w:sz w:val="16"/>
          <w:szCs w:val="16"/>
        </w:rPr>
      </w:pPr>
      <w:proofErr w:type="spellStart"/>
      <w:r w:rsidRPr="00FC62DA">
        <w:rPr>
          <w:rFonts w:asciiTheme="minorBidi" w:hAnsiTheme="minorBidi" w:cstheme="minorBidi"/>
          <w:b/>
          <w:bCs/>
          <w:color w:val="000000"/>
          <w:sz w:val="16"/>
          <w:szCs w:val="16"/>
        </w:rPr>
        <w:t>Navid</w:t>
      </w:r>
      <w:proofErr w:type="spellEnd"/>
      <w:r w:rsidRPr="00FC62DA">
        <w:rPr>
          <w:rFonts w:asciiTheme="minorBidi" w:hAnsiTheme="minorBidi" w:cstheme="minorBidi"/>
          <w:b/>
          <w:bCs/>
          <w:color w:val="000000"/>
          <w:sz w:val="16"/>
          <w:szCs w:val="16"/>
        </w:rPr>
        <w:t xml:space="preserve"> D. </w:t>
      </w:r>
      <w:proofErr w:type="spellStart"/>
      <w:r w:rsidRPr="00FC62DA">
        <w:rPr>
          <w:rFonts w:asciiTheme="minorBidi" w:hAnsiTheme="minorBidi" w:cstheme="minorBidi"/>
          <w:b/>
          <w:bCs/>
          <w:color w:val="000000"/>
          <w:sz w:val="16"/>
          <w:szCs w:val="16"/>
        </w:rPr>
        <w:t>Djadid</w:t>
      </w:r>
      <w:proofErr w:type="spellEnd"/>
      <w:r w:rsidRPr="00FC62DA">
        <w:rPr>
          <w:rFonts w:asciiTheme="minorBidi" w:hAnsiTheme="minorBidi" w:cstheme="minorBidi"/>
          <w:b/>
          <w:bCs/>
          <w:color w:val="000000"/>
          <w:sz w:val="16"/>
          <w:szCs w:val="16"/>
        </w:rPr>
        <w:t>,</w:t>
      </w:r>
      <w:r w:rsidRPr="00FC62DA">
        <w:rPr>
          <w:rFonts w:asciiTheme="minorBidi" w:hAnsiTheme="minorBidi" w:cstheme="minorBidi"/>
          <w:color w:val="000000"/>
          <w:sz w:val="16"/>
          <w:szCs w:val="16"/>
        </w:rPr>
        <w:t xml:space="preserve"> Malaria and Vector Research Group (MVRG), Biotechnology Research Center (BRC), Pasteur Institute of Iran, Tehran, Iran</w:t>
      </w:r>
    </w:p>
    <w:p w:rsidR="003353B6" w:rsidRPr="003353B6" w:rsidRDefault="003353B6" w:rsidP="003353B6">
      <w:pPr>
        <w:ind w:firstLine="100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Default="00A9710C" w:rsidP="006F3FAB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6F3FAB" w:rsidRPr="006F3FAB">
        <w:t>The thrombospondin-related adhesive protein (TRAP)</w:t>
      </w:r>
      <w:r w:rsidR="006F3FAB" w:rsidRPr="006F3FAB">
        <w:rPr>
          <w:rFonts w:hint="cs"/>
          <w:rtl/>
        </w:rPr>
        <w:t xml:space="preserve"> </w:t>
      </w:r>
      <w:r w:rsidR="006F3FAB" w:rsidRPr="006F3FAB">
        <w:t xml:space="preserve">is one of the major </w:t>
      </w:r>
      <w:proofErr w:type="spellStart"/>
      <w:r w:rsidR="006F3FAB" w:rsidRPr="006F3FAB">
        <w:t>sporozoite</w:t>
      </w:r>
      <w:proofErr w:type="spellEnd"/>
      <w:r w:rsidR="006F3FAB" w:rsidRPr="006F3FAB">
        <w:t xml:space="preserve"> antigens that plays an important role in the invasion of mosquito salivary glands and hepatocytes by </w:t>
      </w:r>
      <w:proofErr w:type="spellStart"/>
      <w:r w:rsidR="006F3FAB" w:rsidRPr="006F3FAB">
        <w:t>sporozoites</w:t>
      </w:r>
      <w:proofErr w:type="spellEnd"/>
      <w:r w:rsidR="006F3FAB" w:rsidRPr="006F3FAB">
        <w:t>.</w:t>
      </w:r>
      <w:r w:rsidR="006F3FAB" w:rsidRPr="006F3FAB">
        <w:rPr>
          <w:rFonts w:hint="cs"/>
          <w:rtl/>
        </w:rPr>
        <w:t xml:space="preserve"> </w:t>
      </w:r>
      <w:r w:rsidR="006F3FAB" w:rsidRPr="006F3FAB">
        <w:t>A key tool for the control, elimination, and eradication of Plasmodium vivax is the development of an effective vaccine. Therefore,</w:t>
      </w:r>
      <w:r w:rsidR="006F3FAB" w:rsidRPr="006F3FAB">
        <w:rPr>
          <w:rFonts w:hint="cs"/>
          <w:rtl/>
        </w:rPr>
        <w:t xml:space="preserve"> </w:t>
      </w:r>
      <w:r w:rsidR="006F3FAB" w:rsidRPr="006F3FAB">
        <w:t>it is very essential to assess the natural immune responses to a particular antigen in diverse populations with different genetic background and from various malaria-endemic settings</w:t>
      </w:r>
      <w:r>
        <w:t>. Methodolog</w:t>
      </w:r>
      <w:r w:rsidR="008756E6">
        <w:t xml:space="preserve">y &amp; Theoretical Orientation: </w:t>
      </w:r>
      <w:r w:rsidR="006F3FAB" w:rsidRPr="006F3FAB">
        <w:t xml:space="preserve">For </w:t>
      </w:r>
      <w:r w:rsidR="006F3FAB">
        <w:t>our</w:t>
      </w:r>
      <w:r w:rsidR="006F3FAB" w:rsidRPr="006F3FAB">
        <w:t xml:space="preserve"> purpose, naturally acquired immune responses to </w:t>
      </w:r>
      <w:proofErr w:type="spellStart"/>
      <w:r w:rsidR="006F3FAB" w:rsidRPr="006F3FAB">
        <w:t>PvTRAP</w:t>
      </w:r>
      <w:proofErr w:type="spellEnd"/>
      <w:r w:rsidR="006F3FAB" w:rsidRPr="006F3FAB">
        <w:rPr>
          <w:rFonts w:hint="cs"/>
          <w:rtl/>
        </w:rPr>
        <w:t xml:space="preserve"> </w:t>
      </w:r>
      <w:r w:rsidR="006F3FAB" w:rsidRPr="006F3FAB">
        <w:t>was evaluated in patients from malaria-endemic areas of Iran (n = 116).</w:t>
      </w:r>
      <w:r w:rsidR="006F3FAB" w:rsidRPr="006F3FAB">
        <w:rPr>
          <w:rFonts w:hint="cs"/>
          <w:rtl/>
        </w:rPr>
        <w:t xml:space="preserve"> </w:t>
      </w:r>
      <w:r w:rsidR="006F3FAB" w:rsidRPr="006F3FAB">
        <w:t>The</w:t>
      </w:r>
      <w:r w:rsidR="006F3FAB" w:rsidRPr="006F3FAB">
        <w:rPr>
          <w:rFonts w:hint="cs"/>
          <w:rtl/>
        </w:rPr>
        <w:t xml:space="preserve"> </w:t>
      </w:r>
      <w:proofErr w:type="spellStart"/>
      <w:r w:rsidR="006F3FAB" w:rsidRPr="006F3FAB">
        <w:t>PvTRAP</w:t>
      </w:r>
      <w:proofErr w:type="spellEnd"/>
      <w:r w:rsidR="006F3FAB" w:rsidRPr="006F3FAB">
        <w:t xml:space="preserve"> gene was expressed in Escherichia </w:t>
      </w:r>
      <w:proofErr w:type="spellStart"/>
      <w:r w:rsidR="006F3FAB" w:rsidRPr="006F3FAB">
        <w:t>coliandused</w:t>
      </w:r>
      <w:proofErr w:type="spellEnd"/>
      <w:r w:rsidR="006F3FAB" w:rsidRPr="006F3FAB">
        <w:t xml:space="preserve"> as antigen in enzyme-linked immunosorbent (ELISA). The profile of immunoglobulin G</w:t>
      </w:r>
      <w:r w:rsidR="006F3FAB" w:rsidRPr="006F3FAB">
        <w:rPr>
          <w:rFonts w:hint="cs"/>
          <w:rtl/>
        </w:rPr>
        <w:t xml:space="preserve"> </w:t>
      </w:r>
      <w:r w:rsidR="006F3FAB" w:rsidRPr="006F3FAB">
        <w:t xml:space="preserve">(IgG) isotype and the avidity of IgG, IgG1, and IgG3 to </w:t>
      </w:r>
      <w:proofErr w:type="spellStart"/>
      <w:r w:rsidR="006F3FAB" w:rsidRPr="006F3FAB">
        <w:t>PvTRAP</w:t>
      </w:r>
      <w:proofErr w:type="spellEnd"/>
      <w:r w:rsidR="006F3FAB" w:rsidRPr="006F3FAB">
        <w:t>, as well as the association between anti-</w:t>
      </w:r>
      <w:proofErr w:type="spellStart"/>
      <w:r w:rsidR="006F3FAB" w:rsidRPr="006F3FAB">
        <w:t>PvTRAP</w:t>
      </w:r>
      <w:proofErr w:type="spellEnd"/>
      <w:r w:rsidR="006F3FAB" w:rsidRPr="006F3FAB">
        <w:t xml:space="preserve"> isotype responses and host age were evaluated</w:t>
      </w:r>
      <w:r>
        <w:t xml:space="preserve">. Findings: </w:t>
      </w:r>
      <w:r w:rsidR="006F3FAB" w:rsidRPr="006F3FAB">
        <w:t>The results showed that only</w:t>
      </w:r>
      <w:r w:rsidR="006F3FAB" w:rsidRPr="006F3FAB">
        <w:rPr>
          <w:rFonts w:hint="cs"/>
          <w:rtl/>
        </w:rPr>
        <w:t xml:space="preserve"> </w:t>
      </w:r>
      <w:r w:rsidR="006F3FAB" w:rsidRPr="006F3FAB">
        <w:t>42.24% of Iranian patients infected with P. vivax had positive anti-</w:t>
      </w:r>
      <w:proofErr w:type="spellStart"/>
      <w:r w:rsidR="006F3FAB" w:rsidRPr="006F3FAB">
        <w:t>PvTRAP</w:t>
      </w:r>
      <w:proofErr w:type="spellEnd"/>
      <w:r w:rsidR="006F3FAB" w:rsidRPr="006F3FAB">
        <w:t xml:space="preserve"> IgG. Furthermore, the positive responses of IgG1 and IgG3 antibody responses to </w:t>
      </w:r>
      <w:proofErr w:type="spellStart"/>
      <w:r w:rsidR="006F3FAB" w:rsidRPr="006F3FAB">
        <w:t>PvTRAP</w:t>
      </w:r>
      <w:proofErr w:type="spellEnd"/>
      <w:r w:rsidR="006F3FAB" w:rsidRPr="006F3FAB">
        <w:t xml:space="preserve"> revealed no significant correlation with age (p&gt; 0.05)</w:t>
      </w:r>
      <w:r>
        <w:t xml:space="preserve">. Conclusion &amp; Significance: </w:t>
      </w:r>
      <w:r w:rsidR="006F3FAB">
        <w:t>I</w:t>
      </w:r>
      <w:r w:rsidR="006F3FAB" w:rsidRPr="006F3FAB">
        <w:t xml:space="preserve">ndividuals exposed to vivax malaria in the unstable malaria transmission areas are capable to produce antibodies to the </w:t>
      </w:r>
      <w:proofErr w:type="spellStart"/>
      <w:r w:rsidR="006F3FAB" w:rsidRPr="006F3FAB">
        <w:t>PvTRAP</w:t>
      </w:r>
      <w:proofErr w:type="spellEnd"/>
      <w:r w:rsidR="006F3FAB" w:rsidRPr="006F3FAB">
        <w:t xml:space="preserve"> antigen at all ages. The present data also suggests the presence of mature IgG1 and IgG3 antibodies with high to intermediate avidity against </w:t>
      </w:r>
      <w:proofErr w:type="spellStart"/>
      <w:r w:rsidR="006F3FAB" w:rsidRPr="006F3FAB">
        <w:t>PvTRAP</w:t>
      </w:r>
      <w:proofErr w:type="spellEnd"/>
      <w:r w:rsidR="006F3FAB" w:rsidRPr="006F3FAB">
        <w:t xml:space="preserve"> antigen that could help to understand the interactions between the host and P. vivax parasite in developing and testing a TRAP-based vaccine</w:t>
      </w:r>
      <w:r>
        <w:t>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8B4C0B">
      <w:pPr>
        <w:pStyle w:val="BodyText"/>
        <w:spacing w:before="2"/>
        <w:rPr>
          <w:noProof/>
        </w:rPr>
      </w:pPr>
      <w:r w:rsidRPr="008B4C0B">
        <w:rPr>
          <w:rFonts w:ascii="Minion Pro"/>
          <w:noProof/>
          <w:sz w:val="26"/>
        </w:rPr>
        <w:drawing>
          <wp:inline distT="0" distB="0" distL="0" distR="0">
            <wp:extent cx="3171825" cy="1795780"/>
            <wp:effectExtent l="0" t="0" r="9525" b="0"/>
            <wp:docPr id="2" name="Picture 2" descr="C:\Users\dr.saeed\Desktop\Fig 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saeed\Desktop\Fig 3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79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093D45" w:rsidRPr="00093D45" w:rsidRDefault="00093D45" w:rsidP="00093D45">
      <w:pPr>
        <w:pStyle w:val="ListParagraph"/>
        <w:numPr>
          <w:ilvl w:val="0"/>
          <w:numId w:val="3"/>
        </w:numPr>
        <w:spacing w:line="240" w:lineRule="auto"/>
        <w:rPr>
          <w:sz w:val="18"/>
        </w:rPr>
      </w:pPr>
      <w:r>
        <w:rPr>
          <w:sz w:val="18"/>
        </w:rPr>
        <w:t xml:space="preserve">Noland G.S, </w:t>
      </w:r>
      <w:proofErr w:type="spellStart"/>
      <w:r>
        <w:rPr>
          <w:sz w:val="18"/>
        </w:rPr>
        <w:t>Hendel</w:t>
      </w:r>
      <w:proofErr w:type="spellEnd"/>
      <w:r>
        <w:rPr>
          <w:sz w:val="18"/>
        </w:rPr>
        <w:t>-Paterson B, Min X.M</w:t>
      </w:r>
      <w:r w:rsidRPr="00093D45">
        <w:rPr>
          <w:sz w:val="18"/>
        </w:rPr>
        <w:t xml:space="preserve">, </w:t>
      </w:r>
      <w:proofErr w:type="spellStart"/>
      <w:r w:rsidRPr="00093D45">
        <w:rPr>
          <w:sz w:val="18"/>
        </w:rPr>
        <w:t>Moormann</w:t>
      </w:r>
      <w:proofErr w:type="spellEnd"/>
      <w:r>
        <w:rPr>
          <w:sz w:val="18"/>
        </w:rPr>
        <w:t xml:space="preserve"> A.M, </w:t>
      </w:r>
      <w:proofErr w:type="spellStart"/>
      <w:r>
        <w:rPr>
          <w:sz w:val="18"/>
        </w:rPr>
        <w:t>Vulule</w:t>
      </w:r>
      <w:proofErr w:type="spellEnd"/>
      <w:r>
        <w:rPr>
          <w:sz w:val="18"/>
        </w:rPr>
        <w:t xml:space="preserve"> J.M, </w:t>
      </w:r>
      <w:proofErr w:type="spellStart"/>
      <w:r>
        <w:rPr>
          <w:sz w:val="18"/>
        </w:rPr>
        <w:t>Narum</w:t>
      </w:r>
      <w:proofErr w:type="spellEnd"/>
      <w:r>
        <w:rPr>
          <w:sz w:val="18"/>
        </w:rPr>
        <w:t xml:space="preserve"> D.L., </w:t>
      </w:r>
      <w:proofErr w:type="spellStart"/>
      <w:r>
        <w:rPr>
          <w:sz w:val="18"/>
        </w:rPr>
        <w:t>Lanar</w:t>
      </w:r>
      <w:proofErr w:type="spellEnd"/>
      <w:r>
        <w:rPr>
          <w:sz w:val="18"/>
        </w:rPr>
        <w:t xml:space="preserve"> D.E, </w:t>
      </w:r>
      <w:proofErr w:type="spellStart"/>
      <w:r>
        <w:rPr>
          <w:sz w:val="18"/>
        </w:rPr>
        <w:t>Kazura</w:t>
      </w:r>
      <w:proofErr w:type="spellEnd"/>
      <w:r w:rsidRPr="00093D45">
        <w:rPr>
          <w:sz w:val="18"/>
        </w:rPr>
        <w:t xml:space="preserve"> J.W</w:t>
      </w:r>
      <w:r>
        <w:rPr>
          <w:sz w:val="18"/>
        </w:rPr>
        <w:t>, John</w:t>
      </w:r>
      <w:r w:rsidRPr="00093D45">
        <w:rPr>
          <w:sz w:val="18"/>
        </w:rPr>
        <w:t xml:space="preserve"> C.C </w:t>
      </w:r>
      <w:r>
        <w:rPr>
          <w:sz w:val="18"/>
        </w:rPr>
        <w:t>(</w:t>
      </w:r>
      <w:r w:rsidRPr="00093D45">
        <w:rPr>
          <w:sz w:val="18"/>
        </w:rPr>
        <w:t>2008</w:t>
      </w:r>
      <w:r>
        <w:rPr>
          <w:sz w:val="18"/>
        </w:rPr>
        <w:t>)</w:t>
      </w:r>
      <w:r w:rsidRPr="00093D45">
        <w:rPr>
          <w:sz w:val="18"/>
        </w:rPr>
        <w:t xml:space="preserve"> Low prevalence of antibodies to </w:t>
      </w:r>
      <w:proofErr w:type="spellStart"/>
      <w:r w:rsidRPr="00093D45">
        <w:rPr>
          <w:sz w:val="18"/>
        </w:rPr>
        <w:t>preerythrocytic</w:t>
      </w:r>
      <w:proofErr w:type="spellEnd"/>
      <w:r w:rsidRPr="00093D45">
        <w:rPr>
          <w:sz w:val="18"/>
        </w:rPr>
        <w:t xml:space="preserve"> but not blood-stage Plasmodium falciparum antigens in an </w:t>
      </w:r>
      <w:proofErr w:type="spellStart"/>
      <w:r w:rsidRPr="00093D45">
        <w:rPr>
          <w:sz w:val="18"/>
        </w:rPr>
        <w:t>areaof</w:t>
      </w:r>
      <w:proofErr w:type="spellEnd"/>
      <w:r w:rsidRPr="00093D45">
        <w:rPr>
          <w:sz w:val="18"/>
        </w:rPr>
        <w:t xml:space="preserve"> unstable malaria transmission compared to prevalence in an area of stab</w:t>
      </w:r>
      <w:r>
        <w:rPr>
          <w:sz w:val="18"/>
        </w:rPr>
        <w:t>le malaria transmission. Infect Immun. 76:</w:t>
      </w:r>
      <w:r w:rsidRPr="00093D45">
        <w:rPr>
          <w:sz w:val="18"/>
        </w:rPr>
        <w:t xml:space="preserve"> 5721-5728. </w:t>
      </w:r>
    </w:p>
    <w:p w:rsidR="00093D45" w:rsidRPr="00093D45" w:rsidRDefault="00093D45" w:rsidP="00093D45">
      <w:pPr>
        <w:pStyle w:val="ListParagraph"/>
        <w:numPr>
          <w:ilvl w:val="0"/>
          <w:numId w:val="3"/>
        </w:numPr>
        <w:spacing w:line="240" w:lineRule="auto"/>
        <w:rPr>
          <w:sz w:val="18"/>
        </w:rPr>
      </w:pPr>
      <w:r w:rsidRPr="00093D45">
        <w:rPr>
          <w:sz w:val="18"/>
        </w:rPr>
        <w:t xml:space="preserve">Noland G.S, </w:t>
      </w:r>
      <w:proofErr w:type="spellStart"/>
      <w:r w:rsidRPr="00093D45">
        <w:rPr>
          <w:sz w:val="18"/>
        </w:rPr>
        <w:t>J</w:t>
      </w:r>
      <w:r>
        <w:rPr>
          <w:sz w:val="18"/>
        </w:rPr>
        <w:t>ansena</w:t>
      </w:r>
      <w:proofErr w:type="spellEnd"/>
      <w:r>
        <w:rPr>
          <w:sz w:val="18"/>
        </w:rPr>
        <w:t xml:space="preserve"> P</w:t>
      </w:r>
      <w:r w:rsidRPr="00093D45">
        <w:rPr>
          <w:sz w:val="18"/>
        </w:rPr>
        <w:t xml:space="preserve">, </w:t>
      </w:r>
      <w:proofErr w:type="spellStart"/>
      <w:r w:rsidRPr="00093D45">
        <w:rPr>
          <w:sz w:val="18"/>
        </w:rPr>
        <w:t>Vululeb</w:t>
      </w:r>
      <w:proofErr w:type="spellEnd"/>
      <w:r w:rsidRPr="00093D45">
        <w:rPr>
          <w:sz w:val="18"/>
        </w:rPr>
        <w:t xml:space="preserve"> J.M</w:t>
      </w:r>
      <w:r>
        <w:rPr>
          <w:sz w:val="18"/>
        </w:rPr>
        <w:t>, Parka</w:t>
      </w:r>
      <w:r w:rsidRPr="00093D45">
        <w:rPr>
          <w:sz w:val="18"/>
        </w:rPr>
        <w:t xml:space="preserve"> G.S</w:t>
      </w:r>
      <w:r>
        <w:rPr>
          <w:sz w:val="18"/>
        </w:rPr>
        <w:t xml:space="preserve">, </w:t>
      </w:r>
      <w:proofErr w:type="spellStart"/>
      <w:r>
        <w:rPr>
          <w:sz w:val="18"/>
        </w:rPr>
        <w:t>Ondigob</w:t>
      </w:r>
      <w:proofErr w:type="spellEnd"/>
      <w:r>
        <w:rPr>
          <w:sz w:val="18"/>
        </w:rPr>
        <w:t xml:space="preserve"> B.N, </w:t>
      </w:r>
      <w:proofErr w:type="spellStart"/>
      <w:r>
        <w:rPr>
          <w:sz w:val="18"/>
        </w:rPr>
        <w:t>Kazurac</w:t>
      </w:r>
      <w:proofErr w:type="spellEnd"/>
      <w:r>
        <w:rPr>
          <w:sz w:val="18"/>
        </w:rPr>
        <w:t xml:space="preserve"> J.W, </w:t>
      </w:r>
      <w:proofErr w:type="spellStart"/>
      <w:r>
        <w:rPr>
          <w:sz w:val="18"/>
        </w:rPr>
        <w:t>Moormannd</w:t>
      </w:r>
      <w:proofErr w:type="spellEnd"/>
      <w:r>
        <w:rPr>
          <w:sz w:val="18"/>
        </w:rPr>
        <w:t xml:space="preserve"> A.M, John C.C</w:t>
      </w:r>
      <w:r w:rsidRPr="00093D45">
        <w:rPr>
          <w:sz w:val="18"/>
        </w:rPr>
        <w:t xml:space="preserve"> </w:t>
      </w:r>
      <w:r>
        <w:rPr>
          <w:sz w:val="18"/>
        </w:rPr>
        <w:t>(</w:t>
      </w:r>
      <w:r w:rsidRPr="00093D45">
        <w:rPr>
          <w:sz w:val="18"/>
        </w:rPr>
        <w:t>2015</w:t>
      </w:r>
      <w:r>
        <w:rPr>
          <w:sz w:val="18"/>
        </w:rPr>
        <w:t>)</w:t>
      </w:r>
      <w:r w:rsidRPr="00093D45">
        <w:rPr>
          <w:sz w:val="18"/>
        </w:rPr>
        <w:t xml:space="preserve"> Effect of transmission intensity and age on subclass antibody responses to Plasmodium falciparum pre-</w:t>
      </w:r>
      <w:proofErr w:type="spellStart"/>
      <w:r w:rsidRPr="00093D45">
        <w:rPr>
          <w:sz w:val="18"/>
        </w:rPr>
        <w:t>erythrocytic</w:t>
      </w:r>
      <w:proofErr w:type="spellEnd"/>
      <w:r>
        <w:rPr>
          <w:sz w:val="18"/>
        </w:rPr>
        <w:t xml:space="preserve"> and blood-stage antigens. </w:t>
      </w:r>
      <w:proofErr w:type="spellStart"/>
      <w:r>
        <w:rPr>
          <w:sz w:val="18"/>
        </w:rPr>
        <w:t>Acta</w:t>
      </w:r>
      <w:proofErr w:type="spellEnd"/>
      <w:r w:rsidRPr="00093D45">
        <w:rPr>
          <w:sz w:val="18"/>
        </w:rPr>
        <w:t xml:space="preserve"> </w:t>
      </w:r>
      <w:proofErr w:type="spellStart"/>
      <w:r w:rsidRPr="00093D45">
        <w:rPr>
          <w:sz w:val="18"/>
        </w:rPr>
        <w:t>Tropi</w:t>
      </w:r>
      <w:r>
        <w:rPr>
          <w:sz w:val="18"/>
        </w:rPr>
        <w:t>ca</w:t>
      </w:r>
      <w:proofErr w:type="spellEnd"/>
      <w:r>
        <w:rPr>
          <w:sz w:val="18"/>
        </w:rPr>
        <w:t>. 142:</w:t>
      </w:r>
      <w:r w:rsidRPr="00093D45">
        <w:rPr>
          <w:sz w:val="18"/>
        </w:rPr>
        <w:t xml:space="preserve"> 47-56.</w:t>
      </w:r>
    </w:p>
    <w:p w:rsidR="00093D45" w:rsidRDefault="00093D45" w:rsidP="00093D4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sz w:val="18"/>
        </w:rPr>
      </w:pPr>
      <w:r>
        <w:rPr>
          <w:sz w:val="18"/>
        </w:rPr>
        <w:t>Longley R.J</w:t>
      </w:r>
      <w:r w:rsidRPr="00093D45">
        <w:rPr>
          <w:sz w:val="18"/>
        </w:rPr>
        <w:t xml:space="preserve">, </w:t>
      </w:r>
      <w:hyperlink r:id="rId10" w:history="1">
        <w:r w:rsidRPr="00093D45">
          <w:rPr>
            <w:sz w:val="18"/>
          </w:rPr>
          <w:t>Reyes-San</w:t>
        </w:r>
        <w:r>
          <w:rPr>
            <w:sz w:val="18"/>
          </w:rPr>
          <w:t>doval</w:t>
        </w:r>
        <w:r w:rsidRPr="00093D45">
          <w:rPr>
            <w:sz w:val="18"/>
          </w:rPr>
          <w:t xml:space="preserve"> A</w:t>
        </w:r>
      </w:hyperlink>
      <w:r w:rsidRPr="00093D45">
        <w:rPr>
          <w:sz w:val="18"/>
        </w:rPr>
        <w:t xml:space="preserve">, </w:t>
      </w:r>
      <w:hyperlink r:id="rId11" w:history="1">
        <w:r>
          <w:rPr>
            <w:sz w:val="18"/>
          </w:rPr>
          <w:t>Montoya-</w:t>
        </w:r>
        <w:proofErr w:type="spellStart"/>
        <w:r>
          <w:rPr>
            <w:sz w:val="18"/>
          </w:rPr>
          <w:t>Díaz</w:t>
        </w:r>
        <w:proofErr w:type="spellEnd"/>
        <w:r w:rsidRPr="00093D45">
          <w:rPr>
            <w:sz w:val="18"/>
          </w:rPr>
          <w:t xml:space="preserve"> E</w:t>
        </w:r>
      </w:hyperlink>
      <w:r w:rsidRPr="00093D45">
        <w:rPr>
          <w:sz w:val="18"/>
        </w:rPr>
        <w:t xml:space="preserve">, </w:t>
      </w:r>
      <w:hyperlink r:id="rId12" w:history="1">
        <w:proofErr w:type="spellStart"/>
        <w:r w:rsidRPr="00093D45">
          <w:rPr>
            <w:sz w:val="18"/>
          </w:rPr>
          <w:t>Dunachie</w:t>
        </w:r>
        <w:proofErr w:type="spellEnd"/>
        <w:r w:rsidRPr="00093D45">
          <w:rPr>
            <w:sz w:val="18"/>
          </w:rPr>
          <w:t xml:space="preserve"> S</w:t>
        </w:r>
      </w:hyperlink>
      <w:r w:rsidRPr="00093D45">
        <w:rPr>
          <w:sz w:val="18"/>
        </w:rPr>
        <w:t xml:space="preserve">, </w:t>
      </w:r>
      <w:hyperlink r:id="rId13" w:history="1">
        <w:proofErr w:type="spellStart"/>
        <w:r w:rsidRPr="00093D45">
          <w:rPr>
            <w:sz w:val="18"/>
          </w:rPr>
          <w:t>Kumpitak</w:t>
        </w:r>
        <w:proofErr w:type="spellEnd"/>
        <w:r w:rsidRPr="00093D45">
          <w:rPr>
            <w:sz w:val="18"/>
          </w:rPr>
          <w:t xml:space="preserve"> C</w:t>
        </w:r>
      </w:hyperlink>
      <w:r w:rsidRPr="00093D45">
        <w:rPr>
          <w:sz w:val="18"/>
        </w:rPr>
        <w:t xml:space="preserve">, </w:t>
      </w:r>
      <w:hyperlink r:id="rId14" w:history="1">
        <w:proofErr w:type="spellStart"/>
        <w:r>
          <w:rPr>
            <w:sz w:val="18"/>
          </w:rPr>
          <w:t>Nguitragool</w:t>
        </w:r>
        <w:proofErr w:type="spellEnd"/>
        <w:r w:rsidRPr="00093D45">
          <w:rPr>
            <w:sz w:val="18"/>
          </w:rPr>
          <w:t xml:space="preserve"> W</w:t>
        </w:r>
      </w:hyperlink>
      <w:r w:rsidRPr="00093D45">
        <w:rPr>
          <w:sz w:val="18"/>
        </w:rPr>
        <w:t xml:space="preserve">, </w:t>
      </w:r>
      <w:hyperlink r:id="rId15" w:history="1">
        <w:r>
          <w:rPr>
            <w:sz w:val="18"/>
          </w:rPr>
          <w:t>Mueller</w:t>
        </w:r>
        <w:r w:rsidRPr="00093D45">
          <w:rPr>
            <w:sz w:val="18"/>
          </w:rPr>
          <w:t xml:space="preserve"> I</w:t>
        </w:r>
      </w:hyperlink>
      <w:r w:rsidRPr="00093D45">
        <w:rPr>
          <w:sz w:val="18"/>
        </w:rPr>
        <w:t xml:space="preserve">, </w:t>
      </w:r>
      <w:hyperlink r:id="rId16" w:history="1">
        <w:proofErr w:type="spellStart"/>
        <w:r>
          <w:rPr>
            <w:sz w:val="18"/>
          </w:rPr>
          <w:t>Sattabongkot</w:t>
        </w:r>
        <w:proofErr w:type="spellEnd"/>
        <w:r w:rsidRPr="00093D45">
          <w:rPr>
            <w:sz w:val="18"/>
          </w:rPr>
          <w:t xml:space="preserve"> J</w:t>
        </w:r>
      </w:hyperlink>
      <w:r w:rsidRPr="00093D45">
        <w:rPr>
          <w:sz w:val="18"/>
        </w:rPr>
        <w:t xml:space="preserve"> </w:t>
      </w:r>
      <w:r>
        <w:rPr>
          <w:sz w:val="18"/>
        </w:rPr>
        <w:t>(</w:t>
      </w:r>
      <w:r w:rsidRPr="00093D45">
        <w:rPr>
          <w:sz w:val="18"/>
        </w:rPr>
        <w:t>2015</w:t>
      </w:r>
      <w:r>
        <w:rPr>
          <w:sz w:val="18"/>
        </w:rPr>
        <w:t>)</w:t>
      </w:r>
      <w:r w:rsidRPr="00093D45">
        <w:rPr>
          <w:sz w:val="18"/>
        </w:rPr>
        <w:t xml:space="preserve"> Acquisition and Longevity of Antibodies to Plasmodium vivax </w:t>
      </w:r>
      <w:proofErr w:type="spellStart"/>
      <w:r w:rsidRPr="00093D45">
        <w:rPr>
          <w:sz w:val="18"/>
        </w:rPr>
        <w:t>Preerythrocytic</w:t>
      </w:r>
      <w:proofErr w:type="spellEnd"/>
      <w:r w:rsidRPr="00093D45">
        <w:rPr>
          <w:sz w:val="18"/>
        </w:rPr>
        <w:t xml:space="preserve"> Antigens in Western Thailand. </w:t>
      </w:r>
      <w:hyperlink r:id="rId17" w:tooltip="Clinical and vaccine immunology : CVI." w:history="1">
        <w:proofErr w:type="spellStart"/>
        <w:r>
          <w:rPr>
            <w:sz w:val="18"/>
          </w:rPr>
          <w:t>Clin</w:t>
        </w:r>
        <w:proofErr w:type="spellEnd"/>
        <w:r w:rsidRPr="00093D45">
          <w:rPr>
            <w:sz w:val="18"/>
          </w:rPr>
          <w:t> Vaccine. </w:t>
        </w:r>
        <w:proofErr w:type="spellStart"/>
        <w:r w:rsidRPr="00093D45">
          <w:rPr>
            <w:sz w:val="18"/>
          </w:rPr>
          <w:t>Immunol</w:t>
        </w:r>
        <w:proofErr w:type="spellEnd"/>
        <w:r w:rsidRPr="00093D45">
          <w:rPr>
            <w:sz w:val="18"/>
          </w:rPr>
          <w:t>.</w:t>
        </w:r>
      </w:hyperlink>
      <w:r>
        <w:rPr>
          <w:sz w:val="18"/>
        </w:rPr>
        <w:t> 23:</w:t>
      </w:r>
      <w:r w:rsidRPr="00093D45">
        <w:rPr>
          <w:sz w:val="18"/>
        </w:rPr>
        <w:t xml:space="preserve"> 117-124.</w:t>
      </w:r>
    </w:p>
    <w:p w:rsidR="00A2539F" w:rsidRPr="00A2539F" w:rsidRDefault="00A2539F" w:rsidP="00A2539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sz w:val="18"/>
        </w:rPr>
      </w:pPr>
      <w:proofErr w:type="spellStart"/>
      <w:r>
        <w:rPr>
          <w:sz w:val="18"/>
        </w:rPr>
        <w:t>Nazeri</w:t>
      </w:r>
      <w:proofErr w:type="spellEnd"/>
      <w:r>
        <w:rPr>
          <w:sz w:val="18"/>
        </w:rPr>
        <w:t xml:space="preserve"> S, </w:t>
      </w:r>
      <w:proofErr w:type="spellStart"/>
      <w:r>
        <w:rPr>
          <w:sz w:val="18"/>
        </w:rPr>
        <w:t>Abouie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Mehrizi</w:t>
      </w:r>
      <w:proofErr w:type="spellEnd"/>
      <w:r>
        <w:rPr>
          <w:sz w:val="18"/>
        </w:rPr>
        <w:t xml:space="preserve"> A, </w:t>
      </w:r>
      <w:proofErr w:type="spellStart"/>
      <w:r>
        <w:rPr>
          <w:sz w:val="18"/>
        </w:rPr>
        <w:t>Dinparast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Djadid</w:t>
      </w:r>
      <w:proofErr w:type="spellEnd"/>
      <w:r>
        <w:rPr>
          <w:sz w:val="18"/>
        </w:rPr>
        <w:t xml:space="preserve"> N</w:t>
      </w:r>
      <w:r w:rsidRPr="00A2539F">
        <w:rPr>
          <w:sz w:val="18"/>
        </w:rPr>
        <w:t xml:space="preserve">, </w:t>
      </w:r>
      <w:proofErr w:type="spellStart"/>
      <w:r w:rsidRPr="00A2539F">
        <w:rPr>
          <w:sz w:val="18"/>
        </w:rPr>
        <w:t>Zakeri</w:t>
      </w:r>
      <w:proofErr w:type="spellEnd"/>
      <w:r>
        <w:rPr>
          <w:sz w:val="18"/>
        </w:rPr>
        <w:t xml:space="preserve"> S</w:t>
      </w:r>
      <w:r w:rsidRPr="00A2539F">
        <w:rPr>
          <w:sz w:val="18"/>
        </w:rPr>
        <w:t xml:space="preserve"> </w:t>
      </w:r>
      <w:r>
        <w:rPr>
          <w:sz w:val="18"/>
        </w:rPr>
        <w:t>(</w:t>
      </w:r>
      <w:r w:rsidRPr="00A2539F">
        <w:rPr>
          <w:sz w:val="18"/>
        </w:rPr>
        <w:t>2015</w:t>
      </w:r>
      <w:r>
        <w:rPr>
          <w:sz w:val="18"/>
        </w:rPr>
        <w:t>)</w:t>
      </w:r>
      <w:r w:rsidRPr="00A2539F">
        <w:rPr>
          <w:sz w:val="18"/>
        </w:rPr>
        <w:t xml:space="preserve"> A comparative study on worldwide genetic diversity and population structure analysis of </w:t>
      </w:r>
      <w:proofErr w:type="spellStart"/>
      <w:r w:rsidRPr="00A2539F">
        <w:rPr>
          <w:sz w:val="18"/>
        </w:rPr>
        <w:t>Plasmodiumvivax</w:t>
      </w:r>
      <w:proofErr w:type="spellEnd"/>
      <w:r w:rsidRPr="00A2539F">
        <w:rPr>
          <w:sz w:val="18"/>
        </w:rPr>
        <w:t xml:space="preserve"> thrombospondin-related adhesive protein (</w:t>
      </w:r>
      <w:proofErr w:type="spellStart"/>
      <w:r w:rsidRPr="00A2539F">
        <w:rPr>
          <w:sz w:val="18"/>
        </w:rPr>
        <w:t>PvTRAP</w:t>
      </w:r>
      <w:proofErr w:type="spellEnd"/>
      <w:r w:rsidRPr="00A2539F">
        <w:rPr>
          <w:sz w:val="18"/>
        </w:rPr>
        <w:t>) and its implications for the vivax vaccine design. Infecti</w:t>
      </w:r>
      <w:r>
        <w:rPr>
          <w:sz w:val="18"/>
        </w:rPr>
        <w:t>on. Genetics</w:t>
      </w:r>
      <w:bookmarkStart w:id="0" w:name="_GoBack"/>
      <w:bookmarkEnd w:id="0"/>
      <w:r>
        <w:rPr>
          <w:sz w:val="18"/>
        </w:rPr>
        <w:t xml:space="preserve"> and Evolution. 36:</w:t>
      </w:r>
      <w:r w:rsidRPr="00A2539F">
        <w:rPr>
          <w:sz w:val="18"/>
        </w:rPr>
        <w:t xml:space="preserve"> 410-423.</w:t>
      </w:r>
    </w:p>
    <w:p w:rsidR="00AE3E37" w:rsidRPr="00A2539F" w:rsidRDefault="00E025E5" w:rsidP="00A2539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sz w:val="18"/>
        </w:rPr>
      </w:pPr>
      <w:r>
        <w:rPr>
          <w:sz w:val="18"/>
        </w:rPr>
        <w:t xml:space="preserve">Longley R.J, </w:t>
      </w:r>
      <w:proofErr w:type="spellStart"/>
      <w:r>
        <w:rPr>
          <w:sz w:val="18"/>
        </w:rPr>
        <w:t>Sattabongkot</w:t>
      </w:r>
      <w:proofErr w:type="spellEnd"/>
      <w:r>
        <w:rPr>
          <w:sz w:val="18"/>
        </w:rPr>
        <w:t xml:space="preserve"> J</w:t>
      </w:r>
      <w:r w:rsidRPr="00E025E5">
        <w:rPr>
          <w:sz w:val="18"/>
        </w:rPr>
        <w:t>, Mueller</w:t>
      </w:r>
      <w:r>
        <w:rPr>
          <w:sz w:val="18"/>
        </w:rPr>
        <w:t xml:space="preserve"> I</w:t>
      </w:r>
      <w:r w:rsidRPr="00E025E5">
        <w:rPr>
          <w:sz w:val="18"/>
        </w:rPr>
        <w:t xml:space="preserve"> </w:t>
      </w:r>
      <w:r>
        <w:rPr>
          <w:sz w:val="18"/>
        </w:rPr>
        <w:t>(</w:t>
      </w:r>
      <w:r w:rsidRPr="00E025E5">
        <w:rPr>
          <w:sz w:val="18"/>
        </w:rPr>
        <w:t>2016</w:t>
      </w:r>
      <w:r>
        <w:rPr>
          <w:sz w:val="18"/>
        </w:rPr>
        <w:t>)</w:t>
      </w:r>
      <w:r w:rsidRPr="00E025E5">
        <w:rPr>
          <w:sz w:val="18"/>
        </w:rPr>
        <w:t xml:space="preserve"> Insights into the naturally acquired immune response to Plasmodium vivax </w:t>
      </w:r>
      <w:r>
        <w:rPr>
          <w:sz w:val="18"/>
        </w:rPr>
        <w:t>malaria. Parasitology. 143:</w:t>
      </w:r>
      <w:r w:rsidRPr="00E025E5">
        <w:rPr>
          <w:sz w:val="18"/>
        </w:rPr>
        <w:t xml:space="preserve"> 154-170.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11023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7F70A7" w:rsidRDefault="008756E6" w:rsidP="007F70A7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</w:p>
    <w:p w:rsidR="00AE3E37" w:rsidRDefault="007F70A7" w:rsidP="007F70A7">
      <w:pPr>
        <w:spacing w:before="92"/>
        <w:ind w:right="4234"/>
        <w:rPr>
          <w:rFonts w:ascii="Arial"/>
        </w:rPr>
      </w:pPr>
      <w:r w:rsidRPr="007F70A7">
        <w:rPr>
          <w:rFonts w:ascii="Minion Pro"/>
          <w:noProof/>
          <w:sz w:val="26"/>
        </w:rPr>
        <w:lastRenderedPageBreak/>
        <w:drawing>
          <wp:inline distT="0" distB="0" distL="0" distR="0" wp14:anchorId="36DCBF83" wp14:editId="4DABD06B">
            <wp:extent cx="1085850" cy="1314450"/>
            <wp:effectExtent l="0" t="0" r="0" b="0"/>
            <wp:docPr id="1" name="Picture 1" descr="C:\Users\dr.saeed\Desktop\zaker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saeed\Desktop\zakeri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7F70A7" w:rsidRPr="005652CE" w:rsidRDefault="007F70A7" w:rsidP="00C354F6">
      <w:pPr>
        <w:pStyle w:val="NormalWeb"/>
        <w:shd w:val="clear" w:color="auto" w:fill="FFFFFF"/>
        <w:spacing w:before="0" w:beforeAutospacing="0" w:after="0" w:afterAutospacing="0"/>
        <w:ind w:left="213"/>
        <w:rPr>
          <w:rFonts w:ascii="Arial" w:hAnsi="Arial" w:cs="Arial"/>
          <w:color w:val="3E3E3E"/>
          <w:sz w:val="14"/>
          <w:szCs w:val="14"/>
        </w:rPr>
      </w:pPr>
      <w:proofErr w:type="spellStart"/>
      <w:r w:rsidRPr="005652CE">
        <w:rPr>
          <w:rFonts w:ascii="Arial" w:hAnsi="Arial" w:cs="Arial"/>
          <w:color w:val="3E3E3E"/>
          <w:sz w:val="14"/>
          <w:szCs w:val="14"/>
        </w:rPr>
        <w:t>S</w:t>
      </w:r>
      <w:r w:rsidRPr="005652CE">
        <w:rPr>
          <w:rFonts w:ascii="Arial" w:hAnsi="Arial" w:cs="Arial"/>
          <w:color w:val="3E3E3E"/>
          <w:sz w:val="14"/>
          <w:szCs w:val="14"/>
        </w:rPr>
        <w:t>edigheh</w:t>
      </w:r>
      <w:proofErr w:type="spellEnd"/>
      <w:r w:rsidRPr="005652CE">
        <w:rPr>
          <w:rFonts w:ascii="Arial" w:hAnsi="Arial" w:cs="Arial"/>
          <w:color w:val="3E3E3E"/>
          <w:sz w:val="14"/>
          <w:szCs w:val="14"/>
        </w:rPr>
        <w:t xml:space="preserve"> </w:t>
      </w:r>
      <w:proofErr w:type="spellStart"/>
      <w:r w:rsidRPr="005652CE">
        <w:rPr>
          <w:rFonts w:ascii="Arial" w:hAnsi="Arial" w:cs="Arial"/>
          <w:color w:val="3E3E3E"/>
          <w:sz w:val="14"/>
          <w:szCs w:val="14"/>
        </w:rPr>
        <w:t>Zakeri</w:t>
      </w:r>
      <w:proofErr w:type="spellEnd"/>
      <w:r w:rsidRPr="005652CE">
        <w:rPr>
          <w:rFonts w:ascii="Arial" w:hAnsi="Arial" w:cs="Arial"/>
          <w:color w:val="3E3E3E"/>
          <w:sz w:val="14"/>
          <w:szCs w:val="14"/>
        </w:rPr>
        <w:t xml:space="preserve"> area of interest is the malaria disease of humans. Her research has focused on laboratory and field-based studies on molecular diagnosis, molecular-immunology of malaria parasites, molecular surveillance and epidemiology of malaria drug resistance, </w:t>
      </w:r>
      <w:proofErr w:type="spellStart"/>
      <w:r w:rsidRPr="005652CE">
        <w:rPr>
          <w:rFonts w:ascii="Arial" w:hAnsi="Arial" w:cs="Arial"/>
          <w:color w:val="3E3E3E"/>
          <w:sz w:val="14"/>
          <w:szCs w:val="14"/>
        </w:rPr>
        <w:t>sero</w:t>
      </w:r>
      <w:proofErr w:type="spellEnd"/>
      <w:r w:rsidRPr="005652CE">
        <w:rPr>
          <w:rFonts w:ascii="Arial" w:hAnsi="Arial" w:cs="Arial"/>
          <w:color w:val="3E3E3E"/>
          <w:sz w:val="14"/>
          <w:szCs w:val="14"/>
        </w:rPr>
        <w:t>-epidemiology of malaria, anti-malarial drug discovery a</w:t>
      </w:r>
      <w:r w:rsidR="00C354F6" w:rsidRPr="005652CE">
        <w:rPr>
          <w:rFonts w:ascii="Arial" w:hAnsi="Arial" w:cs="Arial"/>
          <w:color w:val="3E3E3E"/>
          <w:sz w:val="14"/>
          <w:szCs w:val="14"/>
        </w:rPr>
        <w:t>nd malaria vaccine development.</w:t>
      </w:r>
    </w:p>
    <w:p w:rsidR="00AE3E37" w:rsidRPr="005652CE" w:rsidRDefault="00A9710C">
      <w:pPr>
        <w:spacing w:before="62"/>
        <w:ind w:left="4217" w:right="4235"/>
        <w:jc w:val="center"/>
        <w:rPr>
          <w:rFonts w:ascii="Arial"/>
          <w:sz w:val="14"/>
          <w:szCs w:val="14"/>
        </w:rPr>
      </w:pPr>
      <w:r w:rsidRPr="005652CE">
        <w:rPr>
          <w:rFonts w:ascii="Arial"/>
          <w:sz w:val="14"/>
          <w:szCs w:val="14"/>
        </w:rPr>
        <w:t xml:space="preserve">Email: </w:t>
      </w:r>
      <w:hyperlink r:id="rId19" w:history="1">
        <w:r w:rsidR="007F70A7" w:rsidRPr="005652CE">
          <w:rPr>
            <w:rStyle w:val="Hyperlink"/>
            <w:rFonts w:ascii="Arial"/>
            <w:sz w:val="14"/>
            <w:szCs w:val="14"/>
          </w:rPr>
          <w:t>zakeris@yahoo.com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E90596" id="Line 3" o:spid="_x0000_s1026" style="position:absolute;z-index: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910" w:rsidRDefault="00453910">
      <w:r>
        <w:separator/>
      </w:r>
    </w:p>
  </w:endnote>
  <w:endnote w:type="continuationSeparator" w:id="0">
    <w:p w:rsidR="00453910" w:rsidRDefault="00453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910" w:rsidRDefault="00453910">
      <w:r>
        <w:separator/>
      </w:r>
    </w:p>
  </w:footnote>
  <w:footnote w:type="continuationSeparator" w:id="0">
    <w:p w:rsidR="00453910" w:rsidRDefault="004539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312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93D45"/>
    <w:rsid w:val="000E2911"/>
    <w:rsid w:val="001263DF"/>
    <w:rsid w:val="00292ED9"/>
    <w:rsid w:val="003353B6"/>
    <w:rsid w:val="00404E5B"/>
    <w:rsid w:val="00414F7B"/>
    <w:rsid w:val="004355DC"/>
    <w:rsid w:val="00453910"/>
    <w:rsid w:val="004749B4"/>
    <w:rsid w:val="00494130"/>
    <w:rsid w:val="004F3523"/>
    <w:rsid w:val="005652CE"/>
    <w:rsid w:val="005973B9"/>
    <w:rsid w:val="005B3A56"/>
    <w:rsid w:val="006060CE"/>
    <w:rsid w:val="0063497F"/>
    <w:rsid w:val="006F3FAB"/>
    <w:rsid w:val="007F70A7"/>
    <w:rsid w:val="00873DF0"/>
    <w:rsid w:val="008756E6"/>
    <w:rsid w:val="008A2B3C"/>
    <w:rsid w:val="008B4C0B"/>
    <w:rsid w:val="009B2D44"/>
    <w:rsid w:val="00A07E82"/>
    <w:rsid w:val="00A2539F"/>
    <w:rsid w:val="00A9710C"/>
    <w:rsid w:val="00AE3E37"/>
    <w:rsid w:val="00B21A57"/>
    <w:rsid w:val="00C33602"/>
    <w:rsid w:val="00C354F6"/>
    <w:rsid w:val="00CD6F55"/>
    <w:rsid w:val="00DE3104"/>
    <w:rsid w:val="00E025E5"/>
    <w:rsid w:val="00E13F49"/>
    <w:rsid w:val="00F72EEA"/>
    <w:rsid w:val="00F84CAE"/>
    <w:rsid w:val="00FC62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5A79FA-2286-41F1-9A5A-EFDA548DC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7F70A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2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ncbi.nlm.nih.gov/pubmed/?term=Kumpitak%20C%5BAuthor%5D&amp;cauthor=true&amp;cauthor_uid=26656115" TargetMode="Externa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yperlink" Target="http://www.ncbi.nlm.nih.gov/pubmed/?term=Dunachie%20S%5BAuthor%5D&amp;cauthor=true&amp;cauthor_uid=26656115" TargetMode="External"/><Relationship Id="rId17" Type="http://schemas.openxmlformats.org/officeDocument/2006/relationships/hyperlink" Target="http://www.ncbi.nlm.nih.gov/pubmed/26656115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cbi.nlm.nih.gov/pubmed/?term=Sattabongkot%20J%5BAuthor%5D&amp;cauthor=true&amp;cauthor_uid=26656115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cbi.nlm.nih.gov/pubmed/?term=Montoya-D%C3%ADaz%20E%5BAuthor%5D&amp;cauthor=true&amp;cauthor_uid=2665611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ncbi.nlm.nih.gov/pubmed/?term=Mueller%20I%5BAuthor%5D&amp;cauthor=true&amp;cauthor_uid=26656115" TargetMode="External"/><Relationship Id="rId10" Type="http://schemas.openxmlformats.org/officeDocument/2006/relationships/hyperlink" Target="http://www.ncbi.nlm.nih.gov/pubmed/?term=Reyes-Sandoval%20A%5BAuthor%5D&amp;cauthor=true&amp;cauthor_uid=26656115" TargetMode="External"/><Relationship Id="rId19" Type="http://schemas.openxmlformats.org/officeDocument/2006/relationships/hyperlink" Target="mailto:zakeris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hyperlink" Target="http://www.ncbi.nlm.nih.gov/pubmed/?term=Nguitragool%20W%5BAuthor%5D&amp;cauthor=true&amp;cauthor_uid=26656115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dr.saeed</cp:lastModifiedBy>
  <cp:revision>14</cp:revision>
  <dcterms:created xsi:type="dcterms:W3CDTF">2016-08-31T10:27:00Z</dcterms:created>
  <dcterms:modified xsi:type="dcterms:W3CDTF">2017-04-14T19:23:00Z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