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165" w:rsidRDefault="00240165" w:rsidP="00240165">
      <w:pPr>
        <w:jc w:val="both"/>
        <w:rPr>
          <w:b/>
          <w:sz w:val="24"/>
          <w:szCs w:val="24"/>
          <w:lang w:val="en-GB"/>
        </w:rPr>
      </w:pPr>
      <w:r w:rsidRPr="00F12D56">
        <w:rPr>
          <w:b/>
          <w:sz w:val="24"/>
          <w:szCs w:val="24"/>
          <w:lang w:val="en-GB"/>
        </w:rPr>
        <w:t xml:space="preserve">Random Amplified Polymorphic DNA (RAPD) and Internal Transcribed Spacer 2 (ITS-2) </w:t>
      </w:r>
      <w:proofErr w:type="spellStart"/>
      <w:r w:rsidRPr="00F12D56">
        <w:rPr>
          <w:b/>
          <w:sz w:val="24"/>
          <w:szCs w:val="24"/>
          <w:lang w:val="en-GB"/>
        </w:rPr>
        <w:t>rDNA</w:t>
      </w:r>
      <w:proofErr w:type="spellEnd"/>
      <w:r w:rsidRPr="00F12D56">
        <w:rPr>
          <w:b/>
          <w:sz w:val="24"/>
          <w:szCs w:val="24"/>
          <w:lang w:val="en-GB"/>
        </w:rPr>
        <w:t xml:space="preserve"> study of some </w:t>
      </w:r>
      <w:proofErr w:type="spellStart"/>
      <w:r w:rsidRPr="00F12D56">
        <w:rPr>
          <w:b/>
          <w:sz w:val="24"/>
          <w:szCs w:val="24"/>
          <w:lang w:val="en-GB"/>
        </w:rPr>
        <w:t>Paramphistome</w:t>
      </w:r>
      <w:proofErr w:type="spellEnd"/>
      <w:r w:rsidRPr="00F12D56">
        <w:rPr>
          <w:b/>
          <w:sz w:val="24"/>
          <w:szCs w:val="24"/>
          <w:lang w:val="en-GB"/>
        </w:rPr>
        <w:t xml:space="preserve"> Isolates from Southern Africa</w:t>
      </w:r>
      <w:r>
        <w:rPr>
          <w:b/>
          <w:sz w:val="24"/>
          <w:szCs w:val="24"/>
          <w:lang w:val="en-GB"/>
        </w:rPr>
        <w:t xml:space="preserve">. </w:t>
      </w:r>
    </w:p>
    <w:p w:rsidR="00AE3E37" w:rsidRDefault="00240165" w:rsidP="00240165">
      <w:pPr>
        <w:pStyle w:val="BodyText"/>
        <w:spacing w:before="73" w:line="198" w:lineRule="exact"/>
        <w:ind w:left="100" w:right="5987"/>
        <w:rPr>
          <w:rFonts w:ascii="Arial"/>
          <w:sz w:val="20"/>
        </w:rPr>
      </w:pPr>
      <w:proofErr w:type="gramStart"/>
      <w:r w:rsidRPr="00240165">
        <w:rPr>
          <w:rFonts w:ascii="Arial"/>
        </w:rPr>
        <w:t xml:space="preserve">Madeline </w:t>
      </w:r>
      <w:proofErr w:type="spellStart"/>
      <w:r w:rsidRPr="00240165">
        <w:rPr>
          <w:rFonts w:ascii="Arial"/>
        </w:rPr>
        <w:t>Sibula</w:t>
      </w:r>
      <w:proofErr w:type="spellEnd"/>
      <w:r w:rsidRPr="00240165">
        <w:rPr>
          <w:rFonts w:ascii="Arial"/>
        </w:rPr>
        <w:t>, MSc. (Applied Microbiology and Biotechnology), National University of Science and Technology, Zimbabwe.</w:t>
      </w:r>
      <w:proofErr w:type="gramEnd"/>
      <w:r>
        <w:rPr>
          <w:rFonts w:ascii="Arial"/>
          <w:sz w:val="20"/>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240165">
        <w:rPr>
          <w:color w:val="BF5A14"/>
        </w:rPr>
        <w:t xml:space="preserve"> </w:t>
      </w:r>
    </w:p>
    <w:p w:rsidR="00240165" w:rsidRPr="009E4D86" w:rsidRDefault="00240165" w:rsidP="00240165">
      <w:pPr>
        <w:jc w:val="both"/>
        <w:rPr>
          <w:rFonts w:ascii="Times New Roman" w:hAnsi="Times New Roman" w:cs="Times New Roman"/>
          <w:sz w:val="20"/>
          <w:szCs w:val="20"/>
          <w:lang w:val="en-GB"/>
        </w:rPr>
      </w:pPr>
      <w:proofErr w:type="spellStart"/>
      <w:r w:rsidRPr="009E4D86">
        <w:rPr>
          <w:rFonts w:ascii="Times New Roman" w:hAnsi="Times New Roman" w:cs="Times New Roman"/>
          <w:sz w:val="20"/>
          <w:szCs w:val="20"/>
          <w:lang w:val="en-GB"/>
        </w:rPr>
        <w:t>Paramphistomes</w:t>
      </w:r>
      <w:proofErr w:type="spellEnd"/>
      <w:r w:rsidRPr="009E4D86">
        <w:rPr>
          <w:rFonts w:ascii="Times New Roman" w:hAnsi="Times New Roman" w:cs="Times New Roman"/>
          <w:sz w:val="20"/>
          <w:szCs w:val="20"/>
          <w:lang w:val="en-GB"/>
        </w:rPr>
        <w:t xml:space="preserve"> are parasites of both domestic and wild ruminants whose effects still remain underestimated. Limited studies in Africa have been done using molecular techniques to resolve problems associated with taxonomical groupings and epidemiology of these parasites. In this study, the genetic variability of nine representative </w:t>
      </w:r>
      <w:proofErr w:type="spellStart"/>
      <w:r w:rsidRPr="009E4D86">
        <w:rPr>
          <w:rFonts w:ascii="Times New Roman" w:hAnsi="Times New Roman" w:cs="Times New Roman"/>
          <w:sz w:val="20"/>
          <w:szCs w:val="20"/>
          <w:lang w:val="en-GB"/>
        </w:rPr>
        <w:t>paramphistome</w:t>
      </w:r>
      <w:proofErr w:type="spellEnd"/>
      <w:r w:rsidRPr="009E4D86">
        <w:rPr>
          <w:rFonts w:ascii="Times New Roman" w:hAnsi="Times New Roman" w:cs="Times New Roman"/>
          <w:sz w:val="20"/>
          <w:szCs w:val="20"/>
          <w:lang w:val="en-GB"/>
        </w:rPr>
        <w:t xml:space="preserve"> isolates collected from different geographical locations in Southern Africa (namely South Africa, Botswana, Zambia and Zimbabwe) was assessed using RAPD data analysis and ITS 2 </w:t>
      </w:r>
      <w:proofErr w:type="spellStart"/>
      <w:r w:rsidRPr="009E4D86">
        <w:rPr>
          <w:rFonts w:ascii="Times New Roman" w:hAnsi="Times New Roman" w:cs="Times New Roman"/>
          <w:sz w:val="20"/>
          <w:szCs w:val="20"/>
          <w:lang w:val="en-GB"/>
        </w:rPr>
        <w:t>rDNA</w:t>
      </w:r>
      <w:proofErr w:type="spellEnd"/>
      <w:r w:rsidRPr="009E4D86">
        <w:rPr>
          <w:rFonts w:ascii="Times New Roman" w:hAnsi="Times New Roman" w:cs="Times New Roman"/>
          <w:sz w:val="20"/>
          <w:szCs w:val="20"/>
          <w:lang w:val="en-GB"/>
        </w:rPr>
        <w:t xml:space="preserve"> sequence data. All isolates were sectioned for morphological characterisation and for molecular analyses; DNA was extracted, amplified and purified. Sagittal sections revealed three species of </w:t>
      </w:r>
      <w:proofErr w:type="spellStart"/>
      <w:r w:rsidRPr="009E4D86">
        <w:rPr>
          <w:rFonts w:ascii="Times New Roman" w:hAnsi="Times New Roman" w:cs="Times New Roman"/>
          <w:sz w:val="20"/>
          <w:szCs w:val="20"/>
          <w:lang w:val="en-GB"/>
        </w:rPr>
        <w:t>paramphistomes</w:t>
      </w:r>
      <w:proofErr w:type="spellEnd"/>
      <w:r w:rsidRPr="009E4D86">
        <w:rPr>
          <w:rFonts w:ascii="Times New Roman" w:hAnsi="Times New Roman" w:cs="Times New Roman"/>
          <w:sz w:val="20"/>
          <w:szCs w:val="20"/>
          <w:lang w:val="en-GB"/>
        </w:rPr>
        <w:t xml:space="preserve"> belonging to three different sub-families: one </w:t>
      </w:r>
      <w:proofErr w:type="spellStart"/>
      <w:r w:rsidRPr="009E4D86">
        <w:rPr>
          <w:rFonts w:ascii="Times New Roman" w:hAnsi="Times New Roman" w:cs="Times New Roman"/>
          <w:i/>
          <w:sz w:val="20"/>
          <w:szCs w:val="20"/>
          <w:lang w:val="en-GB"/>
        </w:rPr>
        <w:t>Stephanopharynx</w:t>
      </w:r>
      <w:proofErr w:type="spellEnd"/>
      <w:r w:rsidRPr="009E4D86">
        <w:rPr>
          <w:rFonts w:ascii="Times New Roman" w:hAnsi="Times New Roman" w:cs="Times New Roman"/>
          <w:i/>
          <w:sz w:val="20"/>
          <w:szCs w:val="20"/>
          <w:lang w:val="en-GB"/>
        </w:rPr>
        <w:t xml:space="preserve"> </w:t>
      </w:r>
      <w:proofErr w:type="spellStart"/>
      <w:r w:rsidRPr="009E4D86">
        <w:rPr>
          <w:rFonts w:ascii="Times New Roman" w:hAnsi="Times New Roman" w:cs="Times New Roman"/>
          <w:i/>
          <w:sz w:val="20"/>
          <w:szCs w:val="20"/>
          <w:lang w:val="en-GB"/>
        </w:rPr>
        <w:t>compactus</w:t>
      </w:r>
      <w:proofErr w:type="spellEnd"/>
      <w:r w:rsidRPr="009E4D86">
        <w:rPr>
          <w:rFonts w:ascii="Times New Roman" w:hAnsi="Times New Roman" w:cs="Times New Roman"/>
          <w:i/>
          <w:sz w:val="20"/>
          <w:szCs w:val="20"/>
          <w:lang w:val="en-GB"/>
        </w:rPr>
        <w:t xml:space="preserve"> </w:t>
      </w:r>
      <w:r w:rsidRPr="009E4D86">
        <w:rPr>
          <w:rFonts w:ascii="Times New Roman" w:hAnsi="Times New Roman" w:cs="Times New Roman"/>
          <w:sz w:val="20"/>
          <w:szCs w:val="20"/>
          <w:lang w:val="en-GB"/>
        </w:rPr>
        <w:t xml:space="preserve">isolate, a member of the </w:t>
      </w:r>
      <w:proofErr w:type="spellStart"/>
      <w:r w:rsidRPr="009E4D86">
        <w:rPr>
          <w:rFonts w:ascii="Times New Roman" w:hAnsi="Times New Roman" w:cs="Times New Roman"/>
          <w:sz w:val="20"/>
          <w:szCs w:val="20"/>
          <w:lang w:val="en-GB"/>
        </w:rPr>
        <w:t>Stephanopharyngidae</w:t>
      </w:r>
      <w:proofErr w:type="spellEnd"/>
      <w:r w:rsidRPr="009E4D86">
        <w:rPr>
          <w:rFonts w:ascii="Times New Roman" w:hAnsi="Times New Roman" w:cs="Times New Roman"/>
          <w:sz w:val="20"/>
          <w:szCs w:val="20"/>
          <w:lang w:val="en-GB"/>
        </w:rPr>
        <w:t xml:space="preserve"> sub-family, one </w:t>
      </w:r>
      <w:proofErr w:type="spellStart"/>
      <w:r w:rsidRPr="009E4D86">
        <w:rPr>
          <w:rFonts w:ascii="Times New Roman" w:hAnsi="Times New Roman" w:cs="Times New Roman"/>
          <w:i/>
          <w:sz w:val="20"/>
          <w:szCs w:val="20"/>
          <w:lang w:val="en-GB"/>
        </w:rPr>
        <w:t>Carmyerius</w:t>
      </w:r>
      <w:proofErr w:type="spellEnd"/>
      <w:r w:rsidRPr="009E4D86">
        <w:rPr>
          <w:rFonts w:ascii="Times New Roman" w:hAnsi="Times New Roman" w:cs="Times New Roman"/>
          <w:i/>
          <w:sz w:val="20"/>
          <w:szCs w:val="20"/>
          <w:lang w:val="en-GB"/>
        </w:rPr>
        <w:t xml:space="preserve"> </w:t>
      </w:r>
      <w:proofErr w:type="spellStart"/>
      <w:r w:rsidRPr="009E4D86">
        <w:rPr>
          <w:rFonts w:ascii="Times New Roman" w:hAnsi="Times New Roman" w:cs="Times New Roman"/>
          <w:i/>
          <w:sz w:val="20"/>
          <w:szCs w:val="20"/>
          <w:lang w:val="en-GB"/>
        </w:rPr>
        <w:t>dollfusi</w:t>
      </w:r>
      <w:proofErr w:type="spellEnd"/>
      <w:r w:rsidRPr="009E4D86">
        <w:rPr>
          <w:rFonts w:ascii="Times New Roman" w:hAnsi="Times New Roman" w:cs="Times New Roman"/>
          <w:sz w:val="20"/>
          <w:szCs w:val="20"/>
          <w:lang w:val="en-GB"/>
        </w:rPr>
        <w:t xml:space="preserve"> isolate, a member of the </w:t>
      </w:r>
      <w:proofErr w:type="spellStart"/>
      <w:r w:rsidRPr="009E4D86">
        <w:rPr>
          <w:rFonts w:ascii="Times New Roman" w:hAnsi="Times New Roman" w:cs="Times New Roman"/>
          <w:sz w:val="20"/>
          <w:szCs w:val="20"/>
          <w:lang w:val="en-GB"/>
        </w:rPr>
        <w:t>Gastrothylacidae</w:t>
      </w:r>
      <w:proofErr w:type="spellEnd"/>
      <w:r w:rsidRPr="009E4D86">
        <w:rPr>
          <w:rFonts w:ascii="Times New Roman" w:hAnsi="Times New Roman" w:cs="Times New Roman"/>
          <w:sz w:val="20"/>
          <w:szCs w:val="20"/>
          <w:lang w:val="en-GB"/>
        </w:rPr>
        <w:t xml:space="preserve"> sub-family and seven </w:t>
      </w:r>
      <w:proofErr w:type="spellStart"/>
      <w:r w:rsidRPr="009E4D86">
        <w:rPr>
          <w:rFonts w:ascii="Times New Roman" w:hAnsi="Times New Roman" w:cs="Times New Roman"/>
          <w:i/>
          <w:sz w:val="20"/>
          <w:szCs w:val="20"/>
          <w:lang w:val="en-GB"/>
        </w:rPr>
        <w:t>Calicophoron</w:t>
      </w:r>
      <w:proofErr w:type="spellEnd"/>
      <w:r w:rsidRPr="009E4D86">
        <w:rPr>
          <w:rFonts w:ascii="Times New Roman" w:hAnsi="Times New Roman" w:cs="Times New Roman"/>
          <w:i/>
          <w:sz w:val="20"/>
          <w:szCs w:val="20"/>
          <w:lang w:val="en-GB"/>
        </w:rPr>
        <w:t xml:space="preserve"> </w:t>
      </w:r>
      <w:proofErr w:type="spellStart"/>
      <w:r w:rsidRPr="009E4D86">
        <w:rPr>
          <w:rFonts w:ascii="Times New Roman" w:hAnsi="Times New Roman" w:cs="Times New Roman"/>
          <w:i/>
          <w:sz w:val="20"/>
          <w:szCs w:val="20"/>
          <w:lang w:val="en-GB"/>
        </w:rPr>
        <w:t>microbothrium</w:t>
      </w:r>
      <w:proofErr w:type="spellEnd"/>
      <w:r w:rsidRPr="009E4D86">
        <w:rPr>
          <w:rFonts w:ascii="Times New Roman" w:hAnsi="Times New Roman" w:cs="Times New Roman"/>
          <w:sz w:val="20"/>
          <w:szCs w:val="20"/>
          <w:lang w:val="en-GB"/>
        </w:rPr>
        <w:t xml:space="preserve"> isolates belonging to the </w:t>
      </w:r>
      <w:proofErr w:type="spellStart"/>
      <w:r w:rsidRPr="009E4D86">
        <w:rPr>
          <w:rFonts w:ascii="Times New Roman" w:hAnsi="Times New Roman" w:cs="Times New Roman"/>
          <w:sz w:val="20"/>
          <w:szCs w:val="20"/>
          <w:lang w:val="en-GB"/>
        </w:rPr>
        <w:t>Paramphistomidae</w:t>
      </w:r>
      <w:proofErr w:type="spellEnd"/>
      <w:r w:rsidRPr="009E4D86">
        <w:rPr>
          <w:rFonts w:ascii="Times New Roman" w:hAnsi="Times New Roman" w:cs="Times New Roman"/>
          <w:sz w:val="20"/>
          <w:szCs w:val="20"/>
          <w:lang w:val="en-GB"/>
        </w:rPr>
        <w:t xml:space="preserve"> sub-family. The ITS 2 </w:t>
      </w:r>
      <w:proofErr w:type="spellStart"/>
      <w:r w:rsidRPr="009E4D86">
        <w:rPr>
          <w:rFonts w:ascii="Times New Roman" w:hAnsi="Times New Roman" w:cs="Times New Roman"/>
          <w:sz w:val="20"/>
          <w:szCs w:val="20"/>
          <w:lang w:val="en-GB"/>
        </w:rPr>
        <w:t>rDNA</w:t>
      </w:r>
      <w:proofErr w:type="spellEnd"/>
      <w:r w:rsidRPr="009E4D86">
        <w:rPr>
          <w:rFonts w:ascii="Times New Roman" w:hAnsi="Times New Roman" w:cs="Times New Roman"/>
          <w:sz w:val="20"/>
          <w:szCs w:val="20"/>
          <w:lang w:val="en-GB"/>
        </w:rPr>
        <w:t xml:space="preserve"> sequences were submitted to </w:t>
      </w:r>
      <w:proofErr w:type="spellStart"/>
      <w:r w:rsidRPr="009E4D86">
        <w:rPr>
          <w:rFonts w:ascii="Times New Roman" w:hAnsi="Times New Roman" w:cs="Times New Roman"/>
          <w:sz w:val="20"/>
          <w:szCs w:val="20"/>
          <w:lang w:val="en-GB"/>
        </w:rPr>
        <w:t>Genbank</w:t>
      </w:r>
      <w:proofErr w:type="spellEnd"/>
      <w:r w:rsidRPr="009E4D86">
        <w:rPr>
          <w:rFonts w:ascii="Times New Roman" w:hAnsi="Times New Roman" w:cs="Times New Roman"/>
          <w:sz w:val="20"/>
          <w:szCs w:val="20"/>
          <w:lang w:val="en-GB"/>
        </w:rPr>
        <w:t xml:space="preserve"> and were assigned accession numbers (KP639630-KP639638). Two isolates </w:t>
      </w:r>
      <w:proofErr w:type="spellStart"/>
      <w:r w:rsidRPr="009E4D86">
        <w:rPr>
          <w:rFonts w:ascii="Times New Roman" w:hAnsi="Times New Roman" w:cs="Times New Roman"/>
          <w:i/>
          <w:sz w:val="20"/>
          <w:szCs w:val="20"/>
          <w:lang w:val="en-GB"/>
        </w:rPr>
        <w:t>S.compactus</w:t>
      </w:r>
      <w:proofErr w:type="spellEnd"/>
      <w:r w:rsidRPr="009E4D86">
        <w:rPr>
          <w:rFonts w:ascii="Times New Roman" w:hAnsi="Times New Roman" w:cs="Times New Roman"/>
          <w:sz w:val="20"/>
          <w:szCs w:val="20"/>
          <w:lang w:val="en-GB"/>
        </w:rPr>
        <w:t xml:space="preserve"> (KP639630) and </w:t>
      </w:r>
      <w:proofErr w:type="spellStart"/>
      <w:r w:rsidRPr="009E4D86">
        <w:rPr>
          <w:rFonts w:ascii="Times New Roman" w:hAnsi="Times New Roman" w:cs="Times New Roman"/>
          <w:i/>
          <w:sz w:val="20"/>
          <w:szCs w:val="20"/>
          <w:lang w:val="en-GB"/>
        </w:rPr>
        <w:t>C.dollfusi</w:t>
      </w:r>
      <w:proofErr w:type="spellEnd"/>
      <w:r w:rsidRPr="009E4D86">
        <w:rPr>
          <w:rFonts w:ascii="Times New Roman" w:hAnsi="Times New Roman" w:cs="Times New Roman"/>
          <w:sz w:val="20"/>
          <w:szCs w:val="20"/>
          <w:lang w:val="en-GB"/>
        </w:rPr>
        <w:t xml:space="preserve"> (KP639636) were first reported in this study. Phylogenetic reconstruction of the </w:t>
      </w:r>
      <w:proofErr w:type="spellStart"/>
      <w:r w:rsidRPr="009E4D86">
        <w:rPr>
          <w:rFonts w:ascii="Times New Roman" w:hAnsi="Times New Roman" w:cs="Times New Roman"/>
          <w:sz w:val="20"/>
          <w:szCs w:val="20"/>
          <w:lang w:val="en-GB"/>
        </w:rPr>
        <w:t>paramphistome</w:t>
      </w:r>
      <w:proofErr w:type="spellEnd"/>
      <w:r w:rsidRPr="009E4D86">
        <w:rPr>
          <w:rFonts w:ascii="Times New Roman" w:hAnsi="Times New Roman" w:cs="Times New Roman"/>
          <w:sz w:val="20"/>
          <w:szCs w:val="20"/>
          <w:lang w:val="en-GB"/>
        </w:rPr>
        <w:t xml:space="preserve"> isolates based on the ITS 2 </w:t>
      </w:r>
      <w:proofErr w:type="spellStart"/>
      <w:r w:rsidRPr="009E4D86">
        <w:rPr>
          <w:rFonts w:ascii="Times New Roman" w:hAnsi="Times New Roman" w:cs="Times New Roman"/>
          <w:sz w:val="20"/>
          <w:szCs w:val="20"/>
          <w:lang w:val="en-GB"/>
        </w:rPr>
        <w:t>rDNA</w:t>
      </w:r>
      <w:proofErr w:type="spellEnd"/>
      <w:r w:rsidRPr="009E4D86">
        <w:rPr>
          <w:rFonts w:ascii="Times New Roman" w:hAnsi="Times New Roman" w:cs="Times New Roman"/>
          <w:sz w:val="20"/>
          <w:szCs w:val="20"/>
          <w:lang w:val="en-GB"/>
        </w:rPr>
        <w:t xml:space="preserve"> sequence data obtained using Mega 6 separated them into three clades representing the three species. However, the clade with all the </w:t>
      </w:r>
      <w:r w:rsidRPr="009E4D86">
        <w:rPr>
          <w:rFonts w:ascii="Times New Roman" w:hAnsi="Times New Roman" w:cs="Times New Roman"/>
          <w:i/>
          <w:sz w:val="20"/>
          <w:szCs w:val="20"/>
          <w:lang w:val="en-GB"/>
        </w:rPr>
        <w:t xml:space="preserve">C. </w:t>
      </w:r>
      <w:proofErr w:type="spellStart"/>
      <w:r w:rsidRPr="009E4D86">
        <w:rPr>
          <w:rFonts w:ascii="Times New Roman" w:hAnsi="Times New Roman" w:cs="Times New Roman"/>
          <w:i/>
          <w:sz w:val="20"/>
          <w:szCs w:val="20"/>
          <w:lang w:val="en-GB"/>
        </w:rPr>
        <w:t>microbothrium</w:t>
      </w:r>
      <w:proofErr w:type="spellEnd"/>
      <w:r w:rsidRPr="009E4D86">
        <w:rPr>
          <w:rFonts w:ascii="Times New Roman" w:hAnsi="Times New Roman" w:cs="Times New Roman"/>
          <w:sz w:val="20"/>
          <w:szCs w:val="20"/>
          <w:lang w:val="en-GB"/>
        </w:rPr>
        <w:t xml:space="preserve"> isolates is the only one that was supported by a higher bootstrap value of 92% although there was no </w:t>
      </w:r>
      <w:proofErr w:type="spellStart"/>
      <w:r w:rsidRPr="009E4D86">
        <w:rPr>
          <w:rFonts w:ascii="Times New Roman" w:hAnsi="Times New Roman" w:cs="Times New Roman"/>
          <w:sz w:val="20"/>
          <w:szCs w:val="20"/>
          <w:lang w:val="en-GB"/>
        </w:rPr>
        <w:t>differentiantion</w:t>
      </w:r>
      <w:proofErr w:type="spellEnd"/>
      <w:r w:rsidRPr="009E4D86">
        <w:rPr>
          <w:rFonts w:ascii="Times New Roman" w:hAnsi="Times New Roman" w:cs="Times New Roman"/>
          <w:sz w:val="20"/>
          <w:szCs w:val="20"/>
          <w:lang w:val="en-GB"/>
        </w:rPr>
        <w:t xml:space="preserve"> of these isolates according to geographical locations. The low divergence values on the ITS 2 sequences of the </w:t>
      </w:r>
      <w:r w:rsidRPr="009E4D86">
        <w:rPr>
          <w:rFonts w:ascii="Times New Roman" w:hAnsi="Times New Roman" w:cs="Times New Roman"/>
          <w:i/>
          <w:sz w:val="20"/>
          <w:szCs w:val="20"/>
          <w:lang w:val="en-GB"/>
        </w:rPr>
        <w:t xml:space="preserve">C. </w:t>
      </w:r>
      <w:proofErr w:type="spellStart"/>
      <w:r w:rsidRPr="009E4D86">
        <w:rPr>
          <w:rFonts w:ascii="Times New Roman" w:hAnsi="Times New Roman" w:cs="Times New Roman"/>
          <w:i/>
          <w:sz w:val="20"/>
          <w:szCs w:val="20"/>
          <w:lang w:val="en-GB"/>
        </w:rPr>
        <w:t>microbothrium</w:t>
      </w:r>
      <w:proofErr w:type="spellEnd"/>
      <w:r w:rsidRPr="009E4D86">
        <w:rPr>
          <w:rFonts w:ascii="Times New Roman" w:hAnsi="Times New Roman" w:cs="Times New Roman"/>
          <w:sz w:val="20"/>
          <w:szCs w:val="20"/>
          <w:lang w:val="en-GB"/>
        </w:rPr>
        <w:t xml:space="preserve"> isolates indicate that ITS </w:t>
      </w:r>
      <w:proofErr w:type="spellStart"/>
      <w:r w:rsidRPr="009E4D86">
        <w:rPr>
          <w:rFonts w:ascii="Times New Roman" w:hAnsi="Times New Roman" w:cs="Times New Roman"/>
          <w:sz w:val="20"/>
          <w:szCs w:val="20"/>
          <w:lang w:val="en-GB"/>
        </w:rPr>
        <w:t>rDNA</w:t>
      </w:r>
      <w:proofErr w:type="spellEnd"/>
      <w:r w:rsidRPr="009E4D86">
        <w:rPr>
          <w:rFonts w:ascii="Times New Roman" w:hAnsi="Times New Roman" w:cs="Times New Roman"/>
          <w:sz w:val="20"/>
          <w:szCs w:val="20"/>
          <w:lang w:val="en-GB"/>
        </w:rPr>
        <w:t xml:space="preserve"> sequence data can be used as a molecular tool to infer knowledge for resolving taxonomic groupings. RAPD data analysis using </w:t>
      </w:r>
      <w:proofErr w:type="spellStart"/>
      <w:r w:rsidRPr="009E4D86">
        <w:rPr>
          <w:rFonts w:ascii="Times New Roman" w:hAnsi="Times New Roman" w:cs="Times New Roman"/>
          <w:sz w:val="20"/>
          <w:szCs w:val="20"/>
          <w:lang w:val="en-GB"/>
        </w:rPr>
        <w:t>Popgene</w:t>
      </w:r>
      <w:proofErr w:type="spellEnd"/>
      <w:r w:rsidRPr="009E4D86">
        <w:rPr>
          <w:rFonts w:ascii="Times New Roman" w:hAnsi="Times New Roman" w:cs="Times New Roman"/>
          <w:sz w:val="20"/>
          <w:szCs w:val="20"/>
          <w:lang w:val="en-GB"/>
        </w:rPr>
        <w:t xml:space="preserve"> 32 clustered the </w:t>
      </w:r>
      <w:proofErr w:type="spellStart"/>
      <w:r w:rsidRPr="009E4D86">
        <w:rPr>
          <w:rFonts w:ascii="Times New Roman" w:hAnsi="Times New Roman" w:cs="Times New Roman"/>
          <w:sz w:val="20"/>
          <w:szCs w:val="20"/>
          <w:lang w:val="en-GB"/>
        </w:rPr>
        <w:t>paramphistome</w:t>
      </w:r>
      <w:proofErr w:type="spellEnd"/>
      <w:r w:rsidRPr="009E4D86">
        <w:rPr>
          <w:rFonts w:ascii="Times New Roman" w:hAnsi="Times New Roman" w:cs="Times New Roman"/>
          <w:sz w:val="20"/>
          <w:szCs w:val="20"/>
          <w:lang w:val="en-GB"/>
        </w:rPr>
        <w:t xml:space="preserve"> isolates according to their geographic origin in spite of the differences in species of the isolates. There was significant variability between the isolates with an average genetic distance value of 0.4381. These results show that RAPDs can be used as a molecular marker for epidemiological studies of </w:t>
      </w:r>
      <w:r w:rsidRPr="009E4D86">
        <w:rPr>
          <w:rFonts w:ascii="Times New Roman" w:hAnsi="Times New Roman" w:cs="Times New Roman"/>
          <w:i/>
          <w:sz w:val="20"/>
          <w:szCs w:val="20"/>
          <w:lang w:val="en-GB"/>
        </w:rPr>
        <w:t xml:space="preserve">C. </w:t>
      </w:r>
      <w:proofErr w:type="spellStart"/>
      <w:r w:rsidRPr="009E4D86">
        <w:rPr>
          <w:rFonts w:ascii="Times New Roman" w:hAnsi="Times New Roman" w:cs="Times New Roman"/>
          <w:i/>
          <w:sz w:val="20"/>
          <w:szCs w:val="20"/>
          <w:lang w:val="en-GB"/>
        </w:rPr>
        <w:t>microbothrium</w:t>
      </w:r>
      <w:proofErr w:type="spellEnd"/>
      <w:r w:rsidRPr="009E4D86">
        <w:rPr>
          <w:rFonts w:ascii="Times New Roman" w:hAnsi="Times New Roman" w:cs="Times New Roman"/>
          <w:sz w:val="20"/>
          <w:szCs w:val="20"/>
          <w:lang w:val="en-GB"/>
        </w:rPr>
        <w:t xml:space="preserve"> and could possibly show that cross fertilisation between species does occur.</w:t>
      </w:r>
    </w:p>
    <w:p w:rsidR="00AE3E37" w:rsidRDefault="00A9710C">
      <w:pPr>
        <w:pStyle w:val="Heading3"/>
        <w:spacing w:before="74"/>
      </w:pPr>
      <w:r>
        <w:rPr>
          <w:b w:val="0"/>
        </w:rPr>
        <w:br w:type="column"/>
      </w:r>
      <w:r>
        <w:rPr>
          <w:color w:val="BF5A14"/>
        </w:rPr>
        <w:lastRenderedPageBreak/>
        <w:t>Image</w:t>
      </w:r>
    </w:p>
    <w:p w:rsidR="00AE3E37" w:rsidRDefault="00240165">
      <w:pPr>
        <w:pStyle w:val="BodyText"/>
        <w:spacing w:before="2"/>
        <w:rPr>
          <w:rFonts w:ascii="Arial"/>
          <w:b/>
          <w:sz w:val="16"/>
        </w:rPr>
      </w:pPr>
      <w:bookmarkStart w:id="0" w:name="_GoBack"/>
      <w:r>
        <w:rPr>
          <w:noProof/>
          <w:sz w:val="24"/>
          <w:szCs w:val="24"/>
          <w:lang w:val="en-GB" w:eastAsia="en-GB"/>
        </w:rPr>
        <w:drawing>
          <wp:inline distT="0" distB="0" distL="0" distR="0" wp14:anchorId="0A99ED8A" wp14:editId="4E3A7690">
            <wp:extent cx="2969971" cy="2838298"/>
            <wp:effectExtent l="0" t="0" r="1905" b="635"/>
            <wp:docPr id="2" name="Picture 2" descr="C:\Users\Meddy\Desktop\UPG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ddy\Desktop\UPGMA.png"/>
                    <pic:cNvPicPr>
                      <a:picLocks noChangeAspect="1" noChangeArrowheads="1"/>
                    </pic:cNvPicPr>
                  </pic:nvPicPr>
                  <pic:blipFill rotWithShape="1">
                    <a:blip r:embed="rId10">
                      <a:extLst>
                        <a:ext uri="{28A0092B-C50C-407E-A947-70E740481C1C}">
                          <a14:useLocalDpi xmlns:a14="http://schemas.microsoft.com/office/drawing/2010/main" val="0"/>
                        </a:ext>
                      </a:extLst>
                    </a:blip>
                    <a:srcRect r="32639" b="11595"/>
                    <a:stretch/>
                  </pic:blipFill>
                  <pic:spPr bwMode="auto">
                    <a:xfrm>
                      <a:off x="0" y="0"/>
                      <a:ext cx="2976197" cy="2844248"/>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5973B9" w:rsidRDefault="005973B9" w:rsidP="005973B9">
      <w:pPr>
        <w:spacing w:line="204" w:lineRule="exact"/>
        <w:rPr>
          <w:rFonts w:ascii="Arial"/>
          <w:b/>
          <w:sz w:val="20"/>
        </w:rPr>
      </w:pPr>
      <w:r>
        <w:rPr>
          <w:rFonts w:ascii="Arial"/>
          <w:b/>
          <w:color w:val="BF5A14"/>
          <w:sz w:val="20"/>
        </w:rPr>
        <w:br/>
        <w:t xml:space="preserve">Recent Publications </w:t>
      </w:r>
    </w:p>
    <w:p w:rsidR="00240165" w:rsidRPr="00240165" w:rsidRDefault="00240165" w:rsidP="00240165">
      <w:pPr>
        <w:tabs>
          <w:tab w:val="left" w:pos="384"/>
        </w:tabs>
        <w:ind w:right="117"/>
        <w:rPr>
          <w:rFonts w:ascii="Calibri" w:eastAsia="Calibri" w:hAnsi="Calibri" w:cs="Calibri"/>
          <w:sz w:val="18"/>
          <w:lang w:val="en-ZW"/>
        </w:rPr>
      </w:pPr>
      <w:proofErr w:type="gramStart"/>
      <w:r w:rsidRPr="00240165">
        <w:rPr>
          <w:rFonts w:ascii="Calibri" w:eastAsia="Calibri" w:hAnsi="Calibri" w:cs="Calibri"/>
          <w:sz w:val="18"/>
          <w:lang w:val="en-ZW"/>
        </w:rPr>
        <w:t>1</w:t>
      </w:r>
      <w:r w:rsidRPr="00240165">
        <w:rPr>
          <w:rFonts w:ascii="Calibri" w:eastAsia="Calibri" w:hAnsi="Calibri" w:cs="Calibri"/>
          <w:b/>
          <w:sz w:val="18"/>
          <w:lang w:val="en-ZW"/>
        </w:rPr>
        <w:t xml:space="preserve">. M. </w:t>
      </w:r>
      <w:proofErr w:type="spellStart"/>
      <w:r w:rsidRPr="00240165">
        <w:rPr>
          <w:rFonts w:ascii="Calibri" w:eastAsia="Calibri" w:hAnsi="Calibri" w:cs="Calibri"/>
          <w:b/>
          <w:sz w:val="18"/>
          <w:lang w:val="en-ZW"/>
        </w:rPr>
        <w:t>Sibula</w:t>
      </w:r>
      <w:proofErr w:type="spellEnd"/>
      <w:r w:rsidRPr="00240165">
        <w:rPr>
          <w:rFonts w:ascii="Calibri" w:eastAsia="Calibri" w:hAnsi="Calibri" w:cs="Calibri"/>
          <w:sz w:val="18"/>
          <w:lang w:val="en-ZW"/>
        </w:rPr>
        <w:t xml:space="preserve">., Z. </w:t>
      </w:r>
      <w:proofErr w:type="spellStart"/>
      <w:r w:rsidRPr="00240165">
        <w:rPr>
          <w:rFonts w:ascii="Calibri" w:eastAsia="Calibri" w:hAnsi="Calibri" w:cs="Calibri"/>
          <w:sz w:val="18"/>
          <w:lang w:val="en-ZW"/>
        </w:rPr>
        <w:t>Dhlamini</w:t>
      </w:r>
      <w:proofErr w:type="spellEnd"/>
      <w:r w:rsidRPr="00240165">
        <w:rPr>
          <w:rFonts w:ascii="Calibri" w:eastAsia="Calibri" w:hAnsi="Calibri" w:cs="Calibri"/>
          <w:sz w:val="18"/>
          <w:lang w:val="en-ZW"/>
        </w:rPr>
        <w:t xml:space="preserve"> and S. </w:t>
      </w:r>
      <w:proofErr w:type="spellStart"/>
      <w:r w:rsidRPr="00240165">
        <w:rPr>
          <w:rFonts w:ascii="Calibri" w:eastAsia="Calibri" w:hAnsi="Calibri" w:cs="Calibri"/>
          <w:sz w:val="18"/>
          <w:lang w:val="en-ZW"/>
        </w:rPr>
        <w:t>Dube</w:t>
      </w:r>
      <w:proofErr w:type="spellEnd"/>
      <w:r w:rsidRPr="00240165">
        <w:rPr>
          <w:rFonts w:ascii="Calibri" w:eastAsia="Calibri" w:hAnsi="Calibri" w:cs="Calibri"/>
          <w:sz w:val="18"/>
          <w:lang w:val="en-ZW"/>
        </w:rPr>
        <w:t>.</w:t>
      </w:r>
      <w:proofErr w:type="gramEnd"/>
      <w:r w:rsidRPr="00240165">
        <w:rPr>
          <w:rFonts w:ascii="Calibri" w:eastAsia="Calibri" w:hAnsi="Calibri" w:cs="Calibri"/>
          <w:sz w:val="18"/>
          <w:lang w:val="en-ZW"/>
        </w:rPr>
        <w:t xml:space="preserve"> 2014. Molecular characterization of </w:t>
      </w:r>
      <w:proofErr w:type="spellStart"/>
      <w:r w:rsidRPr="00240165">
        <w:rPr>
          <w:rFonts w:ascii="Calibri" w:eastAsia="Calibri" w:hAnsi="Calibri" w:cs="Calibri"/>
          <w:sz w:val="18"/>
          <w:lang w:val="en-ZW"/>
        </w:rPr>
        <w:t>paramphistome</w:t>
      </w:r>
      <w:proofErr w:type="spellEnd"/>
      <w:r w:rsidRPr="00240165">
        <w:rPr>
          <w:rFonts w:ascii="Calibri" w:eastAsia="Calibri" w:hAnsi="Calibri" w:cs="Calibri"/>
          <w:sz w:val="18"/>
          <w:lang w:val="en-ZW"/>
        </w:rPr>
        <w:t xml:space="preserve"> isolates from cattle from </w:t>
      </w:r>
      <w:proofErr w:type="spellStart"/>
      <w:r w:rsidRPr="00240165">
        <w:rPr>
          <w:rFonts w:ascii="Calibri" w:eastAsia="Calibri" w:hAnsi="Calibri" w:cs="Calibri"/>
          <w:sz w:val="18"/>
          <w:lang w:val="en-ZW"/>
        </w:rPr>
        <w:t>matebeleland</w:t>
      </w:r>
      <w:proofErr w:type="spellEnd"/>
      <w:r w:rsidRPr="00240165">
        <w:rPr>
          <w:rFonts w:ascii="Calibri" w:eastAsia="Calibri" w:hAnsi="Calibri" w:cs="Calibri"/>
          <w:sz w:val="18"/>
          <w:lang w:val="en-ZW"/>
        </w:rPr>
        <w:t xml:space="preserve"> using RAPDs. </w:t>
      </w:r>
      <w:proofErr w:type="gramStart"/>
      <w:r w:rsidRPr="00240165">
        <w:rPr>
          <w:rFonts w:ascii="Calibri" w:eastAsia="Calibri" w:hAnsi="Calibri" w:cs="Calibri"/>
          <w:sz w:val="18"/>
          <w:lang w:val="en-ZW"/>
        </w:rPr>
        <w:t>Advances in Bioresearch.</w:t>
      </w:r>
      <w:proofErr w:type="gramEnd"/>
      <w:r w:rsidRPr="00240165">
        <w:rPr>
          <w:rFonts w:ascii="Calibri" w:eastAsia="Calibri" w:hAnsi="Calibri" w:cs="Calibri"/>
          <w:sz w:val="18"/>
          <w:lang w:val="en-ZW"/>
        </w:rPr>
        <w:t xml:space="preserve">  </w:t>
      </w:r>
    </w:p>
    <w:p w:rsidR="00240165" w:rsidRPr="00240165" w:rsidRDefault="00240165" w:rsidP="00240165">
      <w:pPr>
        <w:tabs>
          <w:tab w:val="left" w:pos="384"/>
        </w:tabs>
        <w:ind w:right="117"/>
        <w:rPr>
          <w:rFonts w:ascii="Calibri" w:eastAsia="Calibri" w:hAnsi="Calibri" w:cs="Calibri"/>
          <w:sz w:val="18"/>
          <w:lang w:val="en-ZW"/>
        </w:rPr>
      </w:pPr>
      <w:r w:rsidRPr="00240165">
        <w:rPr>
          <w:rFonts w:ascii="Calibri" w:eastAsia="Calibri" w:hAnsi="Calibri" w:cs="Calibri"/>
          <w:sz w:val="18"/>
          <w:lang w:val="en-ZW"/>
        </w:rPr>
        <w:t xml:space="preserve">2. </w:t>
      </w:r>
      <w:proofErr w:type="spellStart"/>
      <w:r w:rsidRPr="00240165">
        <w:rPr>
          <w:rFonts w:ascii="Calibri" w:eastAsia="Calibri" w:hAnsi="Calibri" w:cs="Calibri"/>
          <w:sz w:val="18"/>
          <w:lang w:val="en-ZW"/>
        </w:rPr>
        <w:t>S.Dube</w:t>
      </w:r>
      <w:proofErr w:type="spellEnd"/>
      <w:r w:rsidRPr="00240165">
        <w:rPr>
          <w:rFonts w:ascii="Calibri" w:eastAsia="Calibri" w:hAnsi="Calibri" w:cs="Calibri"/>
          <w:sz w:val="18"/>
          <w:lang w:val="en-ZW"/>
        </w:rPr>
        <w:t xml:space="preserve">., Z. </w:t>
      </w:r>
      <w:proofErr w:type="spellStart"/>
      <w:r w:rsidRPr="00240165">
        <w:rPr>
          <w:rFonts w:ascii="Calibri" w:eastAsia="Calibri" w:hAnsi="Calibri" w:cs="Calibri"/>
          <w:sz w:val="18"/>
          <w:lang w:val="en-ZW"/>
        </w:rPr>
        <w:t>Dhlamini</w:t>
      </w:r>
      <w:proofErr w:type="spellEnd"/>
      <w:r w:rsidRPr="00240165">
        <w:rPr>
          <w:rFonts w:ascii="Calibri" w:eastAsia="Calibri" w:hAnsi="Calibri" w:cs="Calibri"/>
          <w:sz w:val="18"/>
          <w:lang w:val="en-ZW"/>
        </w:rPr>
        <w:t xml:space="preserve"> and </w:t>
      </w:r>
      <w:proofErr w:type="spellStart"/>
      <w:r w:rsidRPr="00240165">
        <w:rPr>
          <w:rFonts w:ascii="Calibri" w:eastAsia="Calibri" w:hAnsi="Calibri" w:cs="Calibri"/>
          <w:b/>
          <w:sz w:val="18"/>
          <w:lang w:val="en-ZW"/>
        </w:rPr>
        <w:t>M.Sibula</w:t>
      </w:r>
      <w:proofErr w:type="spellEnd"/>
      <w:r w:rsidRPr="00240165">
        <w:rPr>
          <w:rFonts w:ascii="Calibri" w:eastAsia="Calibri" w:hAnsi="Calibri" w:cs="Calibri"/>
          <w:sz w:val="18"/>
          <w:lang w:val="en-ZW"/>
        </w:rPr>
        <w:t xml:space="preserve">. 2015. Molecular analysis of some </w:t>
      </w:r>
      <w:proofErr w:type="spellStart"/>
      <w:r w:rsidRPr="00240165">
        <w:rPr>
          <w:rFonts w:ascii="Calibri" w:eastAsia="Calibri" w:hAnsi="Calibri" w:cs="Calibri"/>
          <w:sz w:val="18"/>
          <w:lang w:val="en-ZW"/>
        </w:rPr>
        <w:t>paramphistome</w:t>
      </w:r>
      <w:proofErr w:type="spellEnd"/>
      <w:r w:rsidRPr="00240165">
        <w:rPr>
          <w:rFonts w:ascii="Calibri" w:eastAsia="Calibri" w:hAnsi="Calibri" w:cs="Calibri"/>
          <w:sz w:val="18"/>
          <w:lang w:val="en-ZW"/>
        </w:rPr>
        <w:t xml:space="preserve"> isolates from Southern Africa. </w:t>
      </w:r>
      <w:proofErr w:type="gramStart"/>
      <w:r w:rsidRPr="00240165">
        <w:rPr>
          <w:rFonts w:ascii="Calibri" w:eastAsia="Calibri" w:hAnsi="Calibri" w:cs="Calibri"/>
          <w:sz w:val="18"/>
          <w:lang w:val="en-ZW"/>
        </w:rPr>
        <w:t>Journal of Helminthology.</w:t>
      </w:r>
      <w:proofErr w:type="gramEnd"/>
      <w:r w:rsidRPr="00240165">
        <w:rPr>
          <w:rFonts w:ascii="Calibri" w:eastAsia="Calibri" w:hAnsi="Calibri" w:cs="Calibri"/>
          <w:sz w:val="18"/>
          <w:lang w:val="en-ZW"/>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40165">
        <w:rPr>
          <w:noProof/>
          <w:sz w:val="24"/>
          <w:szCs w:val="24"/>
          <w:lang w:val="en-GB" w:eastAsia="en-GB"/>
        </w:rPr>
        <w:drawing>
          <wp:inline distT="0" distB="0" distL="0" distR="0" wp14:anchorId="0E4374F6" wp14:editId="4CEABA76">
            <wp:extent cx="972921" cy="1111910"/>
            <wp:effectExtent l="0" t="0" r="0" b="0"/>
            <wp:docPr id="1" name="Picture 1" descr="C:\Users\Meddy\Desktop\IMG_20170104_124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dy\Desktop\IMG_20170104_1244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2874" cy="1111856"/>
                    </a:xfrm>
                    <a:prstGeom prst="rect">
                      <a:avLst/>
                    </a:prstGeom>
                    <a:noFill/>
                    <a:ln>
                      <a:noFill/>
                    </a:ln>
                  </pic:spPr>
                </pic:pic>
              </a:graphicData>
            </a:graphic>
          </wp:inline>
        </w:drawing>
      </w:r>
    </w:p>
    <w:p w:rsidR="00240165" w:rsidRPr="00240165" w:rsidRDefault="00240165" w:rsidP="00240165">
      <w:pPr>
        <w:spacing w:before="41" w:line="154" w:lineRule="exact"/>
        <w:ind w:left="213" w:right="231"/>
        <w:jc w:val="both"/>
        <w:rPr>
          <w:rFonts w:ascii="Arial"/>
          <w:sz w:val="14"/>
          <w:lang w:val="en-GB"/>
        </w:rPr>
      </w:pPr>
      <w:r w:rsidRPr="00240165">
        <w:rPr>
          <w:rFonts w:ascii="Arial"/>
          <w:sz w:val="14"/>
          <w:lang w:val="en-GB"/>
        </w:rPr>
        <w:t xml:space="preserve">Madeline </w:t>
      </w:r>
      <w:proofErr w:type="spellStart"/>
      <w:r w:rsidRPr="00240165">
        <w:rPr>
          <w:rFonts w:ascii="Arial"/>
          <w:sz w:val="14"/>
          <w:lang w:val="en-GB"/>
        </w:rPr>
        <w:t>Sibula</w:t>
      </w:r>
      <w:proofErr w:type="spellEnd"/>
      <w:r w:rsidRPr="00240165">
        <w:rPr>
          <w:rFonts w:ascii="Arial"/>
          <w:sz w:val="14"/>
          <w:lang w:val="en-GB"/>
        </w:rPr>
        <w:t xml:space="preserve"> has a passion for biotechnology in the area of veterinary parasitology. Her interests are mainly focused on </w:t>
      </w:r>
      <w:proofErr w:type="spellStart"/>
      <w:r w:rsidRPr="00240165">
        <w:rPr>
          <w:rFonts w:ascii="Arial"/>
          <w:sz w:val="14"/>
          <w:lang w:val="en-GB"/>
        </w:rPr>
        <w:t>helminths</w:t>
      </w:r>
      <w:proofErr w:type="spellEnd"/>
      <w:r w:rsidRPr="00240165">
        <w:rPr>
          <w:rFonts w:ascii="Arial"/>
          <w:sz w:val="14"/>
          <w:lang w:val="en-GB"/>
        </w:rPr>
        <w:t xml:space="preserve"> particularly of both domestic and wild ruminants that are water-borne. She is currently doing a population genetic study of </w:t>
      </w:r>
      <w:proofErr w:type="spellStart"/>
      <w:r w:rsidRPr="00240165">
        <w:rPr>
          <w:rFonts w:ascii="Arial"/>
          <w:sz w:val="14"/>
          <w:lang w:val="en-GB"/>
        </w:rPr>
        <w:t>paramphistomes</w:t>
      </w:r>
      <w:proofErr w:type="spellEnd"/>
      <w:r w:rsidRPr="00240165">
        <w:rPr>
          <w:rFonts w:ascii="Arial"/>
          <w:sz w:val="14"/>
          <w:lang w:val="en-GB"/>
        </w:rPr>
        <w:t xml:space="preserve"> of both cattle and wild ruminants in order to develop tools that can be used for early detection of these parasites in the wild and for epidemiological studies. With her skills in histology, she has managed to merge traditional techniques with modern tools for significant taxonomic studies of </w:t>
      </w:r>
      <w:proofErr w:type="spellStart"/>
      <w:r w:rsidRPr="00240165">
        <w:rPr>
          <w:rFonts w:ascii="Arial"/>
          <w:sz w:val="14"/>
          <w:lang w:val="en-GB"/>
        </w:rPr>
        <w:t>paramphistomes</w:t>
      </w:r>
      <w:proofErr w:type="spellEnd"/>
      <w:r w:rsidRPr="00240165">
        <w:rPr>
          <w:rFonts w:ascii="Arial"/>
          <w:sz w:val="14"/>
          <w:lang w:val="en-GB"/>
        </w:rPr>
        <w:t xml:space="preserve"> </w:t>
      </w:r>
      <w:r w:rsidRPr="00240165">
        <w:rPr>
          <w:rFonts w:ascii="Arial"/>
          <w:sz w:val="14"/>
          <w:lang w:val="en-GB"/>
        </w:rPr>
        <w:t>–</w:t>
      </w:r>
      <w:r w:rsidRPr="00240165">
        <w:rPr>
          <w:rFonts w:ascii="Arial"/>
          <w:sz w:val="14"/>
          <w:lang w:val="en-GB"/>
        </w:rPr>
        <w:t xml:space="preserve"> a work in progress.</w:t>
      </w:r>
    </w:p>
    <w:p w:rsidR="00AE3E37" w:rsidRDefault="00A9710C">
      <w:pPr>
        <w:spacing w:before="41" w:line="154" w:lineRule="exact"/>
        <w:ind w:left="213" w:right="231"/>
        <w:jc w:val="both"/>
        <w:rPr>
          <w:rFonts w:ascii="Arial"/>
          <w:sz w:val="14"/>
        </w:rPr>
      </w:pPr>
      <w:r>
        <w:rPr>
          <w:rFonts w:ascii="Arial"/>
          <w:sz w:val="14"/>
        </w:rPr>
        <w:t>.</w:t>
      </w:r>
    </w:p>
    <w:p w:rsidR="00AE3E37" w:rsidRPr="005F2403" w:rsidRDefault="00A9710C" w:rsidP="005F2403">
      <w:pPr>
        <w:spacing w:before="62"/>
        <w:ind w:left="4217" w:right="4235"/>
        <w:jc w:val="center"/>
        <w:rPr>
          <w:rFonts w:ascii="Arial"/>
          <w:sz w:val="14"/>
        </w:rPr>
      </w:pPr>
      <w:r>
        <w:rPr>
          <w:rFonts w:ascii="Arial"/>
          <w:sz w:val="14"/>
        </w:rPr>
        <w:t xml:space="preserve">Email: </w:t>
      </w:r>
      <w:r w:rsidR="005F2403">
        <w:rPr>
          <w:rFonts w:ascii="Arial"/>
          <w:sz w:val="14"/>
        </w:rPr>
        <w:t>maddy.hove@gmail.com</w:t>
      </w:r>
      <w:r w:rsidR="00292ED9">
        <w:rPr>
          <w:noProof/>
          <w:lang w:val="en-GB" w:eastAsia="en-GB"/>
        </w:rPr>
        <mc:AlternateContent>
          <mc:Choice Requires="wps">
            <w:drawing>
              <wp:anchor distT="0" distB="0" distL="0" distR="0" simplePos="0" relativeHeight="1072" behindDoc="0" locked="0" layoutInCell="1" allowOverlap="1" wp14:anchorId="3CD99CB1" wp14:editId="035D0C2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F2403" w:rsidRDefault="00A9710C" w:rsidP="005F2403">
      <w:pPr>
        <w:spacing w:before="39"/>
        <w:ind w:left="100"/>
        <w:rPr>
          <w:rFonts w:ascii="Minion Pro"/>
          <w:b/>
          <w:sz w:val="20"/>
        </w:rPr>
        <w:sectPr w:rsidR="00AE3E37" w:rsidRPr="005F2403">
          <w:type w:val="continuous"/>
          <w:pgSz w:w="11910" w:h="16840"/>
          <w:pgMar w:top="1740" w:right="600" w:bottom="840" w:left="620" w:header="720" w:footer="720" w:gutter="0"/>
          <w:cols w:space="720"/>
        </w:sectPr>
      </w:pPr>
      <w:r w:rsidRPr="00B21A57">
        <w:rPr>
          <w:rFonts w:ascii="Minion Pro"/>
          <w:b/>
          <w:sz w:val="20"/>
        </w:rPr>
        <w:lastRenderedPageBreak/>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C19" w:rsidRDefault="00B35C19">
      <w:r>
        <w:separator/>
      </w:r>
    </w:p>
  </w:endnote>
  <w:endnote w:type="continuationSeparator" w:id="0">
    <w:p w:rsidR="00B35C19" w:rsidRDefault="00B35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C19" w:rsidRDefault="00B35C19">
      <w:r>
        <w:separator/>
      </w:r>
    </w:p>
  </w:footnote>
  <w:footnote w:type="continuationSeparator" w:id="0">
    <w:p w:rsidR="00B35C19" w:rsidRDefault="00B35C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0165"/>
    <w:rsid w:val="00292ED9"/>
    <w:rsid w:val="00404E5B"/>
    <w:rsid w:val="00414F7B"/>
    <w:rsid w:val="004355DC"/>
    <w:rsid w:val="004749B4"/>
    <w:rsid w:val="00494130"/>
    <w:rsid w:val="004F3523"/>
    <w:rsid w:val="005973B9"/>
    <w:rsid w:val="005B3A56"/>
    <w:rsid w:val="005F2403"/>
    <w:rsid w:val="006060CE"/>
    <w:rsid w:val="0063497F"/>
    <w:rsid w:val="00873DF0"/>
    <w:rsid w:val="008756E6"/>
    <w:rsid w:val="009B2D44"/>
    <w:rsid w:val="00A07E82"/>
    <w:rsid w:val="00A9710C"/>
    <w:rsid w:val="00AE3E37"/>
    <w:rsid w:val="00B21A57"/>
    <w:rsid w:val="00B35C19"/>
    <w:rsid w:val="00C33602"/>
    <w:rsid w:val="00CD6F55"/>
    <w:rsid w:val="00DE3104"/>
    <w:rsid w:val="00E976E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Meddy</cp:lastModifiedBy>
  <cp:revision>3</cp:revision>
  <dcterms:created xsi:type="dcterms:W3CDTF">2017-01-04T14:13:00Z</dcterms:created>
  <dcterms:modified xsi:type="dcterms:W3CDTF">2017-01-04T14:25:00Z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