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521B0" w:rsidRPr="00CA5702" w:rsidRDefault="00561549" w:rsidP="00CA5702">
      <w:pPr>
        <w:spacing w:line="276" w:lineRule="auto"/>
        <w:jc w:val="center"/>
        <w:rPr>
          <w:rFonts w:ascii="Arial" w:hAnsi="Arial" w:cs="Arial"/>
          <w:b/>
          <w:sz w:val="24"/>
          <w:szCs w:val="24"/>
        </w:rPr>
      </w:pPr>
      <w:r w:rsidRPr="00CA5702">
        <w:rPr>
          <w:rFonts w:ascii="Arial" w:hAnsi="Arial" w:cs="Arial"/>
          <w:b/>
          <w:sz w:val="24"/>
          <w:szCs w:val="24"/>
        </w:rPr>
        <w:t>REPORT ON THE PHYLOGENETIC STUDIES OF DIPLOSTOMATIDS PARASITES</w:t>
      </w:r>
    </w:p>
    <w:p w:rsidR="003B7AD4" w:rsidRPr="00CA5702" w:rsidRDefault="003B7AD4" w:rsidP="00CA5702">
      <w:pPr>
        <w:spacing w:line="276" w:lineRule="auto"/>
        <w:jc w:val="both"/>
        <w:rPr>
          <w:rFonts w:ascii="Arial" w:hAnsi="Arial" w:cs="Arial"/>
          <w:sz w:val="24"/>
          <w:szCs w:val="24"/>
        </w:rPr>
      </w:pPr>
      <w:proofErr w:type="spellStart"/>
      <w:r w:rsidRPr="00CA5702">
        <w:rPr>
          <w:rFonts w:ascii="Arial" w:hAnsi="Arial" w:cs="Arial"/>
          <w:b/>
          <w:sz w:val="24"/>
          <w:szCs w:val="24"/>
          <w:u w:val="single"/>
        </w:rPr>
        <w:t>Mitonga</w:t>
      </w:r>
      <w:proofErr w:type="spellEnd"/>
      <w:r w:rsidRPr="00CA5702">
        <w:rPr>
          <w:rFonts w:ascii="Arial" w:hAnsi="Arial" w:cs="Arial"/>
          <w:b/>
          <w:sz w:val="24"/>
          <w:szCs w:val="24"/>
          <w:u w:val="single"/>
        </w:rPr>
        <w:t xml:space="preserve"> M.M.A</w:t>
      </w:r>
      <w:r w:rsidRPr="00CA5702">
        <w:rPr>
          <w:rFonts w:ascii="Arial" w:hAnsi="Arial" w:cs="Arial"/>
          <w:sz w:val="24"/>
          <w:szCs w:val="24"/>
        </w:rPr>
        <w:t xml:space="preserve">, </w:t>
      </w:r>
      <w:proofErr w:type="spellStart"/>
      <w:r w:rsidRPr="00CA5702">
        <w:rPr>
          <w:rFonts w:ascii="Arial" w:hAnsi="Arial" w:cs="Arial"/>
          <w:sz w:val="24"/>
          <w:szCs w:val="24"/>
        </w:rPr>
        <w:t>Moema</w:t>
      </w:r>
      <w:proofErr w:type="spellEnd"/>
      <w:r w:rsidRPr="00CA5702">
        <w:rPr>
          <w:rFonts w:ascii="Arial" w:hAnsi="Arial" w:cs="Arial"/>
          <w:sz w:val="24"/>
          <w:szCs w:val="24"/>
        </w:rPr>
        <w:t xml:space="preserve"> E.B.E., King P.H. &amp; </w:t>
      </w:r>
      <w:proofErr w:type="spellStart"/>
      <w:r w:rsidRPr="00CA5702">
        <w:rPr>
          <w:rFonts w:ascii="Arial" w:hAnsi="Arial" w:cs="Arial"/>
          <w:sz w:val="24"/>
          <w:szCs w:val="24"/>
        </w:rPr>
        <w:t>Rakgole</w:t>
      </w:r>
      <w:proofErr w:type="spellEnd"/>
      <w:r w:rsidRPr="00CA5702">
        <w:rPr>
          <w:rFonts w:ascii="Arial" w:hAnsi="Arial" w:cs="Arial"/>
          <w:sz w:val="24"/>
          <w:szCs w:val="24"/>
        </w:rPr>
        <w:t xml:space="preserve"> J.N.</w:t>
      </w:r>
    </w:p>
    <w:p w:rsidR="003B7AD4" w:rsidRPr="00CA5702" w:rsidRDefault="003B7AD4" w:rsidP="00CA5702">
      <w:pPr>
        <w:spacing w:line="276" w:lineRule="auto"/>
        <w:jc w:val="both"/>
        <w:rPr>
          <w:rFonts w:ascii="Arial" w:hAnsi="Arial" w:cs="Arial"/>
          <w:sz w:val="24"/>
          <w:szCs w:val="24"/>
        </w:rPr>
      </w:pPr>
      <w:r w:rsidRPr="00CA5702">
        <w:rPr>
          <w:rFonts w:ascii="Arial" w:hAnsi="Arial" w:cs="Arial"/>
          <w:sz w:val="24"/>
          <w:szCs w:val="24"/>
        </w:rPr>
        <w:t>Department of Biology, P</w:t>
      </w:r>
      <w:r w:rsidR="00124D74">
        <w:rPr>
          <w:rFonts w:ascii="Arial" w:hAnsi="Arial" w:cs="Arial"/>
          <w:sz w:val="24"/>
          <w:szCs w:val="24"/>
        </w:rPr>
        <w:t xml:space="preserve">O Box 139, </w:t>
      </w:r>
      <w:proofErr w:type="spellStart"/>
      <w:r w:rsidR="00124D74">
        <w:rPr>
          <w:rFonts w:ascii="Arial" w:hAnsi="Arial" w:cs="Arial"/>
          <w:sz w:val="24"/>
          <w:szCs w:val="24"/>
        </w:rPr>
        <w:t>Sefako</w:t>
      </w:r>
      <w:proofErr w:type="spellEnd"/>
      <w:r w:rsidR="00124D74">
        <w:rPr>
          <w:rFonts w:ascii="Arial" w:hAnsi="Arial" w:cs="Arial"/>
          <w:sz w:val="24"/>
          <w:szCs w:val="24"/>
        </w:rPr>
        <w:t xml:space="preserve"> </w:t>
      </w:r>
      <w:proofErr w:type="spellStart"/>
      <w:r w:rsidR="00440009">
        <w:rPr>
          <w:rFonts w:ascii="Arial" w:hAnsi="Arial" w:cs="Arial"/>
          <w:sz w:val="24"/>
          <w:szCs w:val="24"/>
        </w:rPr>
        <w:t>Makgatho</w:t>
      </w:r>
      <w:proofErr w:type="spellEnd"/>
      <w:r w:rsidR="00440009">
        <w:rPr>
          <w:rFonts w:ascii="Arial" w:hAnsi="Arial" w:cs="Arial"/>
          <w:sz w:val="24"/>
          <w:szCs w:val="24"/>
        </w:rPr>
        <w:t xml:space="preserve"> </w:t>
      </w:r>
      <w:r w:rsidR="004C5DEC">
        <w:rPr>
          <w:rFonts w:ascii="Arial" w:hAnsi="Arial" w:cs="Arial"/>
          <w:sz w:val="24"/>
          <w:szCs w:val="24"/>
        </w:rPr>
        <w:t>Health Sciences University</w:t>
      </w:r>
      <w:r w:rsidR="000006A9">
        <w:rPr>
          <w:rFonts w:ascii="Arial" w:hAnsi="Arial" w:cs="Arial"/>
          <w:sz w:val="24"/>
          <w:szCs w:val="24"/>
        </w:rPr>
        <w:t>:</w:t>
      </w:r>
      <w:r w:rsidRPr="00CA5702">
        <w:rPr>
          <w:rFonts w:ascii="Arial" w:hAnsi="Arial" w:cs="Arial"/>
          <w:sz w:val="24"/>
          <w:szCs w:val="24"/>
        </w:rPr>
        <w:t xml:space="preserve"> </w:t>
      </w:r>
      <w:proofErr w:type="spellStart"/>
      <w:r w:rsidRPr="00CA5702">
        <w:rPr>
          <w:rFonts w:ascii="Arial" w:hAnsi="Arial" w:cs="Arial"/>
          <w:sz w:val="24"/>
          <w:szCs w:val="24"/>
        </w:rPr>
        <w:t>Medunsa</w:t>
      </w:r>
      <w:proofErr w:type="spellEnd"/>
      <w:r w:rsidRPr="00CA5702">
        <w:rPr>
          <w:rFonts w:ascii="Arial" w:hAnsi="Arial" w:cs="Arial"/>
          <w:sz w:val="24"/>
          <w:szCs w:val="24"/>
        </w:rPr>
        <w:t xml:space="preserve"> Campus, 0204</w:t>
      </w:r>
    </w:p>
    <w:p w:rsidR="003B7AD4" w:rsidRPr="00CA5702" w:rsidRDefault="003B7AD4" w:rsidP="00CA5702">
      <w:pPr>
        <w:spacing w:line="276" w:lineRule="auto"/>
        <w:jc w:val="both"/>
        <w:rPr>
          <w:rFonts w:ascii="Arial" w:hAnsi="Arial" w:cs="Arial"/>
          <w:sz w:val="24"/>
          <w:szCs w:val="24"/>
        </w:rPr>
      </w:pPr>
      <w:r w:rsidRPr="00CA5702">
        <w:rPr>
          <w:rFonts w:ascii="Arial" w:hAnsi="Arial" w:cs="Arial"/>
          <w:sz w:val="24"/>
          <w:szCs w:val="24"/>
        </w:rPr>
        <w:t>Department of Virology, P</w:t>
      </w:r>
      <w:r w:rsidR="000006A9">
        <w:rPr>
          <w:rFonts w:ascii="Arial" w:hAnsi="Arial" w:cs="Arial"/>
          <w:sz w:val="24"/>
          <w:szCs w:val="24"/>
        </w:rPr>
        <w:t xml:space="preserve">O Box 139, </w:t>
      </w:r>
      <w:proofErr w:type="spellStart"/>
      <w:r w:rsidR="000006A9">
        <w:rPr>
          <w:rFonts w:ascii="Arial" w:hAnsi="Arial" w:cs="Arial"/>
          <w:sz w:val="24"/>
          <w:szCs w:val="24"/>
        </w:rPr>
        <w:t>Sefako</w:t>
      </w:r>
      <w:proofErr w:type="spellEnd"/>
      <w:r w:rsidR="000006A9">
        <w:rPr>
          <w:rFonts w:ascii="Arial" w:hAnsi="Arial" w:cs="Arial"/>
          <w:sz w:val="24"/>
          <w:szCs w:val="24"/>
        </w:rPr>
        <w:t xml:space="preserve"> </w:t>
      </w:r>
      <w:proofErr w:type="spellStart"/>
      <w:r w:rsidR="008F7A16">
        <w:rPr>
          <w:rFonts w:ascii="Arial" w:hAnsi="Arial" w:cs="Arial"/>
          <w:sz w:val="24"/>
          <w:szCs w:val="24"/>
        </w:rPr>
        <w:t>Makgatho</w:t>
      </w:r>
      <w:proofErr w:type="spellEnd"/>
      <w:r w:rsidR="008F7A16">
        <w:rPr>
          <w:rFonts w:ascii="Arial" w:hAnsi="Arial" w:cs="Arial"/>
          <w:sz w:val="24"/>
          <w:szCs w:val="24"/>
        </w:rPr>
        <w:t xml:space="preserve"> Health Sciences </w:t>
      </w:r>
      <w:r w:rsidR="00CF3400">
        <w:rPr>
          <w:rFonts w:ascii="Arial" w:hAnsi="Arial" w:cs="Arial"/>
          <w:sz w:val="24"/>
          <w:szCs w:val="24"/>
        </w:rPr>
        <w:t>University</w:t>
      </w:r>
      <w:r w:rsidRPr="00CA5702">
        <w:rPr>
          <w:rFonts w:ascii="Arial" w:hAnsi="Arial" w:cs="Arial"/>
          <w:sz w:val="24"/>
          <w:szCs w:val="24"/>
        </w:rPr>
        <w:t xml:space="preserve">: </w:t>
      </w:r>
      <w:proofErr w:type="spellStart"/>
      <w:r w:rsidRPr="00CA5702">
        <w:rPr>
          <w:rFonts w:ascii="Arial" w:hAnsi="Arial" w:cs="Arial"/>
          <w:sz w:val="24"/>
          <w:szCs w:val="24"/>
        </w:rPr>
        <w:t>Medunsa</w:t>
      </w:r>
      <w:proofErr w:type="spellEnd"/>
      <w:r w:rsidRPr="00CA5702">
        <w:rPr>
          <w:rFonts w:ascii="Arial" w:hAnsi="Arial" w:cs="Arial"/>
          <w:sz w:val="24"/>
          <w:szCs w:val="24"/>
        </w:rPr>
        <w:t xml:space="preserve"> Campus, 0204</w:t>
      </w:r>
    </w:p>
    <w:p w:rsidR="00CA5702" w:rsidRPr="00CA5702" w:rsidRDefault="00CA5702" w:rsidP="00CA5702">
      <w:pPr>
        <w:spacing w:line="276" w:lineRule="auto"/>
        <w:jc w:val="both"/>
        <w:rPr>
          <w:rFonts w:ascii="Arial" w:hAnsi="Arial" w:cs="Arial"/>
          <w:sz w:val="24"/>
          <w:szCs w:val="24"/>
        </w:rPr>
      </w:pPr>
      <w:r w:rsidRPr="00CA5702">
        <w:rPr>
          <w:rFonts w:ascii="Arial" w:hAnsi="Arial" w:cs="Arial"/>
          <w:sz w:val="24"/>
          <w:szCs w:val="24"/>
        </w:rPr>
        <w:t xml:space="preserve">E-mail: </w:t>
      </w:r>
      <w:hyperlink r:id="rId4" w:history="1">
        <w:r w:rsidRPr="00CA5702">
          <w:rPr>
            <w:rStyle w:val="Hyperlink"/>
            <w:rFonts w:ascii="Arial" w:hAnsi="Arial" w:cs="Arial"/>
            <w:sz w:val="24"/>
            <w:szCs w:val="24"/>
          </w:rPr>
          <w:t>amifmi1@gmail.com</w:t>
        </w:r>
      </w:hyperlink>
      <w:r w:rsidR="00AB579A">
        <w:rPr>
          <w:rFonts w:ascii="Arial" w:hAnsi="Arial" w:cs="Arial"/>
          <w:sz w:val="24"/>
          <w:szCs w:val="24"/>
        </w:rPr>
        <w:t xml:space="preserve">; </w:t>
      </w:r>
      <w:hyperlink r:id="rId5" w:history="1">
        <w:r w:rsidR="00AB579A" w:rsidRPr="00DE2AF2">
          <w:rPr>
            <w:rStyle w:val="Hyperlink"/>
            <w:rFonts w:ascii="Arial" w:hAnsi="Arial" w:cs="Arial"/>
            <w:sz w:val="24"/>
            <w:szCs w:val="24"/>
          </w:rPr>
          <w:t>Ami.Mitonga@smu.ac.za</w:t>
        </w:r>
      </w:hyperlink>
      <w:r w:rsidR="00AB579A">
        <w:rPr>
          <w:rFonts w:ascii="Arial" w:hAnsi="Arial" w:cs="Arial"/>
          <w:sz w:val="24"/>
          <w:szCs w:val="24"/>
        </w:rPr>
        <w:t xml:space="preserve"> </w:t>
      </w:r>
      <w:bookmarkStart w:id="0" w:name="_GoBack"/>
      <w:bookmarkEnd w:id="0"/>
    </w:p>
    <w:p w:rsidR="00CA5702" w:rsidRDefault="00CA5702" w:rsidP="00CA5702">
      <w:pPr>
        <w:spacing w:line="276" w:lineRule="auto"/>
        <w:jc w:val="both"/>
        <w:rPr>
          <w:rFonts w:ascii="Arial" w:hAnsi="Arial" w:cs="Arial"/>
          <w:b/>
          <w:sz w:val="24"/>
          <w:szCs w:val="24"/>
        </w:rPr>
      </w:pPr>
    </w:p>
    <w:p w:rsidR="00561549" w:rsidRPr="00CA5702" w:rsidRDefault="00561549" w:rsidP="00CA5702">
      <w:pPr>
        <w:spacing w:line="276" w:lineRule="auto"/>
        <w:jc w:val="both"/>
        <w:rPr>
          <w:rFonts w:ascii="Arial" w:hAnsi="Arial" w:cs="Arial"/>
          <w:b/>
          <w:sz w:val="24"/>
          <w:szCs w:val="24"/>
        </w:rPr>
      </w:pPr>
      <w:r w:rsidRPr="00CA5702">
        <w:rPr>
          <w:rFonts w:ascii="Arial" w:hAnsi="Arial" w:cs="Arial"/>
          <w:b/>
          <w:sz w:val="24"/>
          <w:szCs w:val="24"/>
        </w:rPr>
        <w:t>INTRODUCTION</w:t>
      </w:r>
      <w:r w:rsidR="00CA5702">
        <w:rPr>
          <w:rFonts w:ascii="Arial" w:hAnsi="Arial" w:cs="Arial"/>
          <w:b/>
          <w:sz w:val="24"/>
          <w:szCs w:val="24"/>
        </w:rPr>
        <w:t xml:space="preserve">: </w:t>
      </w:r>
      <w:proofErr w:type="spellStart"/>
      <w:r w:rsidRPr="00CA5702">
        <w:rPr>
          <w:rFonts w:ascii="Arial" w:hAnsi="Arial" w:cs="Arial"/>
          <w:sz w:val="24"/>
          <w:szCs w:val="24"/>
        </w:rPr>
        <w:t>Diplostomid</w:t>
      </w:r>
      <w:proofErr w:type="spellEnd"/>
      <w:r w:rsidRPr="00CA5702">
        <w:rPr>
          <w:rFonts w:ascii="Arial" w:hAnsi="Arial" w:cs="Arial"/>
          <w:sz w:val="24"/>
          <w:szCs w:val="24"/>
        </w:rPr>
        <w:t xml:space="preserve"> </w:t>
      </w:r>
      <w:proofErr w:type="spellStart"/>
      <w:r w:rsidRPr="00CA5702">
        <w:rPr>
          <w:rFonts w:ascii="Arial" w:hAnsi="Arial" w:cs="Arial"/>
          <w:sz w:val="24"/>
          <w:szCs w:val="24"/>
        </w:rPr>
        <w:t>metacercariae</w:t>
      </w:r>
      <w:proofErr w:type="spellEnd"/>
      <w:r w:rsidRPr="00CA5702">
        <w:rPr>
          <w:rFonts w:ascii="Arial" w:hAnsi="Arial" w:cs="Arial"/>
          <w:sz w:val="24"/>
          <w:szCs w:val="24"/>
        </w:rPr>
        <w:t xml:space="preserve"> inhabit freshwater fish species as</w:t>
      </w:r>
      <w:r w:rsidR="00C61725" w:rsidRPr="00CA5702">
        <w:rPr>
          <w:rFonts w:ascii="Arial" w:hAnsi="Arial" w:cs="Arial"/>
          <w:sz w:val="24"/>
          <w:szCs w:val="24"/>
        </w:rPr>
        <w:t xml:space="preserve"> the second intermediate hosts. These parasites have been found in the eye lens, the retina, vitreous humor and the nervous system of freshwater fish. The classification of these parasitic stages to the species level using only morphology is often difficult and ambiguous. The use of molecular techniques has allowed links to be elucidated using various developmental stages of these parasites.</w:t>
      </w:r>
      <w:r w:rsidR="00FF3F68" w:rsidRPr="00CA5702">
        <w:rPr>
          <w:rFonts w:ascii="Arial" w:hAnsi="Arial" w:cs="Arial"/>
          <w:sz w:val="24"/>
          <w:szCs w:val="24"/>
        </w:rPr>
        <w:t xml:space="preserve"> The aim of this study was to provide a summative report on the phylogenetic tree by applying molecular biology techniques to the investigation of larval </w:t>
      </w:r>
      <w:proofErr w:type="spellStart"/>
      <w:r w:rsidR="00FF3F68" w:rsidRPr="00CA5702">
        <w:rPr>
          <w:rFonts w:ascii="Arial" w:hAnsi="Arial" w:cs="Arial"/>
          <w:sz w:val="24"/>
          <w:szCs w:val="24"/>
        </w:rPr>
        <w:t>diplostomid</w:t>
      </w:r>
      <w:proofErr w:type="spellEnd"/>
      <w:r w:rsidR="00FF3F68" w:rsidRPr="00CA5702">
        <w:rPr>
          <w:rFonts w:ascii="Arial" w:hAnsi="Arial" w:cs="Arial"/>
          <w:sz w:val="24"/>
          <w:szCs w:val="24"/>
        </w:rPr>
        <w:t xml:space="preserve"> parasites.</w:t>
      </w:r>
    </w:p>
    <w:p w:rsidR="00FF3F68" w:rsidRPr="00CA5702" w:rsidRDefault="00561549" w:rsidP="00CA5702">
      <w:pPr>
        <w:spacing w:line="276" w:lineRule="auto"/>
        <w:jc w:val="both"/>
        <w:rPr>
          <w:rFonts w:ascii="Arial" w:hAnsi="Arial" w:cs="Arial"/>
          <w:b/>
          <w:sz w:val="24"/>
          <w:szCs w:val="24"/>
        </w:rPr>
      </w:pPr>
      <w:r w:rsidRPr="00CA5702">
        <w:rPr>
          <w:rFonts w:ascii="Arial" w:hAnsi="Arial" w:cs="Arial"/>
          <w:b/>
          <w:sz w:val="24"/>
          <w:szCs w:val="24"/>
        </w:rPr>
        <w:t>MATERIALS AND METHODS</w:t>
      </w:r>
      <w:r w:rsidR="00CA5702">
        <w:rPr>
          <w:rFonts w:ascii="Arial" w:hAnsi="Arial" w:cs="Arial"/>
          <w:b/>
          <w:sz w:val="24"/>
          <w:szCs w:val="24"/>
        </w:rPr>
        <w:t xml:space="preserve">: </w:t>
      </w:r>
      <w:proofErr w:type="spellStart"/>
      <w:r w:rsidR="00FF3F68" w:rsidRPr="00CA5702">
        <w:rPr>
          <w:rFonts w:ascii="Arial" w:hAnsi="Arial" w:cs="Arial"/>
          <w:sz w:val="24"/>
          <w:szCs w:val="24"/>
        </w:rPr>
        <w:t>Diplostomid</w:t>
      </w:r>
      <w:proofErr w:type="spellEnd"/>
      <w:r w:rsidR="00FF3F68" w:rsidRPr="00CA5702">
        <w:rPr>
          <w:rFonts w:ascii="Arial" w:hAnsi="Arial" w:cs="Arial"/>
          <w:sz w:val="24"/>
          <w:szCs w:val="24"/>
        </w:rPr>
        <w:t xml:space="preserve"> </w:t>
      </w:r>
      <w:proofErr w:type="spellStart"/>
      <w:r w:rsidR="008A6D29" w:rsidRPr="00CA5702">
        <w:rPr>
          <w:rFonts w:ascii="Arial" w:hAnsi="Arial" w:cs="Arial"/>
          <w:sz w:val="24"/>
          <w:szCs w:val="24"/>
        </w:rPr>
        <w:t>metacercariae</w:t>
      </w:r>
      <w:proofErr w:type="spellEnd"/>
      <w:r w:rsidR="008A6D29" w:rsidRPr="00CA5702">
        <w:rPr>
          <w:rFonts w:ascii="Arial" w:hAnsi="Arial" w:cs="Arial"/>
          <w:sz w:val="24"/>
          <w:szCs w:val="24"/>
        </w:rPr>
        <w:t xml:space="preserve"> were preserved in 70% ethanol prior to DNA extractions using </w:t>
      </w:r>
      <w:proofErr w:type="spellStart"/>
      <w:r w:rsidR="008A6D29" w:rsidRPr="00CA5702">
        <w:rPr>
          <w:rFonts w:ascii="Arial" w:hAnsi="Arial" w:cs="Arial"/>
          <w:sz w:val="24"/>
          <w:szCs w:val="24"/>
        </w:rPr>
        <w:t>Qiagen</w:t>
      </w:r>
      <w:proofErr w:type="spellEnd"/>
      <w:r w:rsidR="008A6D29" w:rsidRPr="00CA5702">
        <w:rPr>
          <w:rFonts w:ascii="Arial" w:hAnsi="Arial" w:cs="Arial"/>
          <w:sz w:val="24"/>
          <w:szCs w:val="24"/>
        </w:rPr>
        <w:t xml:space="preserve"> kit. Standard techniques for amplification of </w:t>
      </w:r>
      <w:proofErr w:type="spellStart"/>
      <w:r w:rsidR="008A6D29" w:rsidRPr="00CA5702">
        <w:rPr>
          <w:rFonts w:ascii="Arial" w:hAnsi="Arial" w:cs="Arial"/>
          <w:sz w:val="24"/>
          <w:szCs w:val="24"/>
        </w:rPr>
        <w:t>rRNA</w:t>
      </w:r>
      <w:proofErr w:type="spellEnd"/>
      <w:r w:rsidR="008A6D29" w:rsidRPr="00CA5702">
        <w:rPr>
          <w:rFonts w:ascii="Arial" w:hAnsi="Arial" w:cs="Arial"/>
          <w:sz w:val="24"/>
          <w:szCs w:val="24"/>
        </w:rPr>
        <w:t xml:space="preserve"> region were followed. The DNA </w:t>
      </w:r>
      <w:proofErr w:type="spellStart"/>
      <w:r w:rsidR="008A6D29" w:rsidRPr="00CA5702">
        <w:rPr>
          <w:rFonts w:ascii="Arial" w:hAnsi="Arial" w:cs="Arial"/>
          <w:sz w:val="24"/>
          <w:szCs w:val="24"/>
        </w:rPr>
        <w:t>amplicons</w:t>
      </w:r>
      <w:proofErr w:type="spellEnd"/>
      <w:r w:rsidR="008A6D29" w:rsidRPr="00CA5702">
        <w:rPr>
          <w:rFonts w:ascii="Arial" w:hAnsi="Arial" w:cs="Arial"/>
          <w:sz w:val="24"/>
          <w:szCs w:val="24"/>
        </w:rPr>
        <w:t xml:space="preserve"> were sent to </w:t>
      </w:r>
      <w:proofErr w:type="spellStart"/>
      <w:r w:rsidR="008A6D29" w:rsidRPr="00CA5702">
        <w:rPr>
          <w:rFonts w:ascii="Arial" w:hAnsi="Arial" w:cs="Arial"/>
          <w:sz w:val="24"/>
          <w:szCs w:val="24"/>
        </w:rPr>
        <w:t>inqaba</w:t>
      </w:r>
      <w:proofErr w:type="spellEnd"/>
      <w:r w:rsidR="008A6D29" w:rsidRPr="00CA5702">
        <w:rPr>
          <w:rFonts w:ascii="Arial" w:hAnsi="Arial" w:cs="Arial"/>
          <w:sz w:val="24"/>
          <w:szCs w:val="24"/>
        </w:rPr>
        <w:t xml:space="preserve"> Biotech laboratory for sequencing and phylogenetic trees generated using software programs.</w:t>
      </w:r>
    </w:p>
    <w:p w:rsidR="00561549" w:rsidRPr="00CA5702" w:rsidRDefault="00561549" w:rsidP="00CA5702">
      <w:pPr>
        <w:spacing w:line="276" w:lineRule="auto"/>
        <w:jc w:val="both"/>
        <w:rPr>
          <w:rFonts w:ascii="Arial" w:hAnsi="Arial" w:cs="Arial"/>
          <w:b/>
          <w:sz w:val="24"/>
          <w:szCs w:val="24"/>
        </w:rPr>
      </w:pPr>
      <w:r w:rsidRPr="00CA5702">
        <w:rPr>
          <w:rFonts w:ascii="Arial" w:hAnsi="Arial" w:cs="Arial"/>
          <w:b/>
          <w:sz w:val="24"/>
          <w:szCs w:val="24"/>
        </w:rPr>
        <w:t>RESULTS</w:t>
      </w:r>
      <w:r w:rsidR="00CA5702">
        <w:rPr>
          <w:rFonts w:ascii="Arial" w:hAnsi="Arial" w:cs="Arial"/>
          <w:b/>
          <w:sz w:val="24"/>
          <w:szCs w:val="24"/>
        </w:rPr>
        <w:t xml:space="preserve">: </w:t>
      </w:r>
      <w:r w:rsidR="008A6D29" w:rsidRPr="00CA5702">
        <w:rPr>
          <w:rFonts w:ascii="Arial" w:hAnsi="Arial" w:cs="Arial"/>
          <w:sz w:val="24"/>
          <w:szCs w:val="24"/>
        </w:rPr>
        <w:t xml:space="preserve">The </w:t>
      </w:r>
      <w:proofErr w:type="spellStart"/>
      <w:r w:rsidR="008A6D29" w:rsidRPr="00CA5702">
        <w:rPr>
          <w:rFonts w:ascii="Arial" w:hAnsi="Arial" w:cs="Arial"/>
          <w:sz w:val="24"/>
          <w:szCs w:val="24"/>
        </w:rPr>
        <w:t>amplicons</w:t>
      </w:r>
      <w:proofErr w:type="spellEnd"/>
      <w:r w:rsidR="008A6D29" w:rsidRPr="00CA5702">
        <w:rPr>
          <w:rFonts w:ascii="Arial" w:hAnsi="Arial" w:cs="Arial"/>
          <w:sz w:val="24"/>
          <w:szCs w:val="24"/>
        </w:rPr>
        <w:t xml:space="preserve"> of these </w:t>
      </w:r>
      <w:proofErr w:type="spellStart"/>
      <w:r w:rsidR="008A6D29" w:rsidRPr="00CA5702">
        <w:rPr>
          <w:rFonts w:ascii="Arial" w:hAnsi="Arial" w:cs="Arial"/>
          <w:sz w:val="24"/>
          <w:szCs w:val="24"/>
        </w:rPr>
        <w:t>diplostomids</w:t>
      </w:r>
      <w:proofErr w:type="spellEnd"/>
      <w:r w:rsidR="008A6D29" w:rsidRPr="00CA5702">
        <w:rPr>
          <w:rFonts w:ascii="Arial" w:hAnsi="Arial" w:cs="Arial"/>
          <w:sz w:val="24"/>
          <w:szCs w:val="24"/>
        </w:rPr>
        <w:t xml:space="preserve"> had band sizes of 500 base pairs. The </w:t>
      </w:r>
      <w:proofErr w:type="spellStart"/>
      <w:r w:rsidR="008A6D29" w:rsidRPr="00CA5702">
        <w:rPr>
          <w:rFonts w:ascii="Arial" w:hAnsi="Arial" w:cs="Arial"/>
          <w:sz w:val="24"/>
          <w:szCs w:val="24"/>
        </w:rPr>
        <w:t>amplicons</w:t>
      </w:r>
      <w:proofErr w:type="spellEnd"/>
      <w:r w:rsidR="008A6D29" w:rsidRPr="00CA5702">
        <w:rPr>
          <w:rFonts w:ascii="Arial" w:hAnsi="Arial" w:cs="Arial"/>
          <w:sz w:val="24"/>
          <w:szCs w:val="24"/>
        </w:rPr>
        <w:t xml:space="preserve"> contained only partial regions (ITS-2).</w:t>
      </w:r>
      <w:r w:rsidR="003B7AD4" w:rsidRPr="00CA5702">
        <w:rPr>
          <w:rFonts w:ascii="Arial" w:hAnsi="Arial" w:cs="Arial"/>
          <w:sz w:val="24"/>
          <w:szCs w:val="24"/>
        </w:rPr>
        <w:t xml:space="preserve"> The parasitic species 28S rDNA genomic region was successfully amplified.</w:t>
      </w:r>
      <w:r w:rsidRPr="00CA5702">
        <w:rPr>
          <w:rFonts w:ascii="Arial" w:hAnsi="Arial" w:cs="Arial"/>
          <w:sz w:val="24"/>
          <w:szCs w:val="24"/>
        </w:rPr>
        <w:t xml:space="preserve"> </w:t>
      </w:r>
    </w:p>
    <w:p w:rsidR="003B7AD4" w:rsidRPr="00CA5702" w:rsidRDefault="00561549" w:rsidP="00CA5702">
      <w:pPr>
        <w:spacing w:line="276" w:lineRule="auto"/>
        <w:jc w:val="both"/>
        <w:rPr>
          <w:rFonts w:ascii="Arial" w:hAnsi="Arial" w:cs="Arial"/>
          <w:b/>
          <w:sz w:val="24"/>
          <w:szCs w:val="24"/>
        </w:rPr>
      </w:pPr>
      <w:r w:rsidRPr="00CA5702">
        <w:rPr>
          <w:rFonts w:ascii="Arial" w:hAnsi="Arial" w:cs="Arial"/>
          <w:b/>
          <w:sz w:val="24"/>
          <w:szCs w:val="24"/>
        </w:rPr>
        <w:t>CONCLUSION</w:t>
      </w:r>
      <w:r w:rsidR="00CA5702">
        <w:rPr>
          <w:rFonts w:ascii="Arial" w:hAnsi="Arial" w:cs="Arial"/>
          <w:b/>
          <w:sz w:val="24"/>
          <w:szCs w:val="24"/>
        </w:rPr>
        <w:t xml:space="preserve">: </w:t>
      </w:r>
      <w:r w:rsidR="003B7AD4" w:rsidRPr="00CA5702">
        <w:rPr>
          <w:rFonts w:ascii="Arial" w:hAnsi="Arial" w:cs="Arial"/>
          <w:sz w:val="24"/>
          <w:szCs w:val="24"/>
        </w:rPr>
        <w:t>The application of molecular techniques on digenetic trematodes seems very promising and may yield great potential in future descriptions of morphologically similar parasitic species.</w:t>
      </w:r>
    </w:p>
    <w:sectPr w:rsidR="003B7AD4" w:rsidRPr="00CA570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5"/>
  <w:proofState w:spelling="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1549"/>
    <w:rsid w:val="000006A9"/>
    <w:rsid w:val="00124D74"/>
    <w:rsid w:val="001776CE"/>
    <w:rsid w:val="003521B0"/>
    <w:rsid w:val="003B7AD4"/>
    <w:rsid w:val="00440009"/>
    <w:rsid w:val="004C5DEC"/>
    <w:rsid w:val="00561549"/>
    <w:rsid w:val="00635A41"/>
    <w:rsid w:val="008A6D29"/>
    <w:rsid w:val="008F7A16"/>
    <w:rsid w:val="00AB579A"/>
    <w:rsid w:val="00C61725"/>
    <w:rsid w:val="00CA5702"/>
    <w:rsid w:val="00CF3400"/>
    <w:rsid w:val="00FF3F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163C09"/>
  <w15:docId w15:val="{C2A540DC-7B52-AA41-B845-A0F0998A84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A570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Ami.Mitonga@smu.ac.za" TargetMode="External"/><Relationship Id="rId4" Type="http://schemas.openxmlformats.org/officeDocument/2006/relationships/hyperlink" Target="mailto:amifmi1@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272</Words>
  <Characters>1552</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MITONGA</dc:creator>
  <cp:lastModifiedBy>Author</cp:lastModifiedBy>
  <cp:revision>2</cp:revision>
  <dcterms:created xsi:type="dcterms:W3CDTF">2016-12-19T22:22:00Z</dcterms:created>
  <dcterms:modified xsi:type="dcterms:W3CDTF">2016-12-19T22:22:00Z</dcterms:modified>
</cp:coreProperties>
</file>