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C6137" w14:textId="09C8A1F5" w:rsidR="008712E6" w:rsidRPr="008712E6" w:rsidRDefault="008712E6" w:rsidP="008712E6">
      <w:pPr>
        <w:spacing w:after="0"/>
        <w:rPr>
          <w:b/>
          <w:sz w:val="28"/>
        </w:rPr>
      </w:pPr>
      <w:r w:rsidRPr="008712E6">
        <w:rPr>
          <w:b/>
          <w:sz w:val="28"/>
        </w:rPr>
        <w:t>OCT Angiography in the Clinical Setting</w:t>
      </w:r>
    </w:p>
    <w:p w14:paraId="70F9E6CD" w14:textId="65848DFF" w:rsidR="008712E6" w:rsidRDefault="008712E6" w:rsidP="00F7541F">
      <w:pPr>
        <w:rPr>
          <w:sz w:val="20"/>
        </w:rPr>
      </w:pPr>
      <w:r w:rsidRPr="008712E6">
        <w:rPr>
          <w:sz w:val="20"/>
        </w:rPr>
        <w:t>Angela CHUNG, Terence TAN, Jennifer ARNOLD</w:t>
      </w:r>
    </w:p>
    <w:p w14:paraId="29485EFB" w14:textId="77777777" w:rsidR="008712E6" w:rsidRPr="008712E6" w:rsidRDefault="008712E6" w:rsidP="00F7541F">
      <w:pPr>
        <w:rPr>
          <w:sz w:val="20"/>
        </w:rPr>
      </w:pPr>
    </w:p>
    <w:p w14:paraId="31EA10C1" w14:textId="2A142E2E" w:rsidR="00F7541F" w:rsidRPr="000424A4" w:rsidRDefault="00F7541F" w:rsidP="00F7541F">
      <w:pPr>
        <w:rPr>
          <w:b/>
          <w:i/>
        </w:rPr>
      </w:pPr>
      <w:r w:rsidRPr="000424A4">
        <w:rPr>
          <w:b/>
          <w:i/>
        </w:rPr>
        <w:t>Abstract</w:t>
      </w:r>
    </w:p>
    <w:p w14:paraId="7B919D4B" w14:textId="23E75D39" w:rsidR="00F7541F" w:rsidRDefault="00F7541F" w:rsidP="00F7541F">
      <w:r>
        <w:t>Choroidal Neovas</w:t>
      </w:r>
      <w:r w:rsidR="003A12E5">
        <w:t>cu</w:t>
      </w:r>
      <w:r>
        <w:t>l</w:t>
      </w:r>
      <w:r w:rsidR="003A12E5">
        <w:t>a</w:t>
      </w:r>
      <w:r>
        <w:t>risation</w:t>
      </w:r>
      <w:r w:rsidR="008879ED">
        <w:t xml:space="preserve"> (CNV)</w:t>
      </w:r>
      <w:r>
        <w:t xml:space="preserve"> </w:t>
      </w:r>
      <w:r w:rsidR="00665193">
        <w:t>occurs when abnormal blood vessels develop from within the choroidal layers an</w:t>
      </w:r>
      <w:r w:rsidR="00F64D8C">
        <w:t>d resultant leakage into the retina causes vis</w:t>
      </w:r>
      <w:r w:rsidR="008879ED">
        <w:t>ion</w:t>
      </w:r>
      <w:r w:rsidR="00F64D8C">
        <w:t xml:space="preserve"> loss. </w:t>
      </w:r>
      <w:r w:rsidR="00665193">
        <w:t xml:space="preserve">It is most commonly associated with </w:t>
      </w:r>
      <w:r>
        <w:t>neovascular AMD</w:t>
      </w:r>
      <w:r w:rsidR="00F64D8C">
        <w:t xml:space="preserve">. </w:t>
      </w:r>
    </w:p>
    <w:p w14:paraId="7C967C35" w14:textId="507236D9" w:rsidR="00F7541F" w:rsidRDefault="00F7541F" w:rsidP="00F7541F">
      <w:r w:rsidRPr="00F24EEF">
        <w:t>The purpose of this study</w:t>
      </w:r>
      <w:r w:rsidR="00F24EEF">
        <w:t xml:space="preserve"> </w:t>
      </w:r>
      <w:r>
        <w:t>looks at the detection of Choroidal Neovascularisation (CNV) in neovascular AMD using Optical Co</w:t>
      </w:r>
      <w:bookmarkStart w:id="0" w:name="_GoBack"/>
      <w:bookmarkEnd w:id="0"/>
      <w:r>
        <w:t>herence Tomography Angiography (OCTA)</w:t>
      </w:r>
      <w:r w:rsidR="00F369EA">
        <w:t xml:space="preserve"> technology, where d</w:t>
      </w:r>
      <w:r>
        <w:t xml:space="preserve">etection rates are </w:t>
      </w:r>
      <w:r w:rsidR="00427F08">
        <w:t>c</w:t>
      </w:r>
      <w:r>
        <w:t xml:space="preserve">ompared between 2 OCTA Capture systems, (Heidelberg </w:t>
      </w:r>
      <w:proofErr w:type="spellStart"/>
      <w:r>
        <w:t>Spectralis</w:t>
      </w:r>
      <w:proofErr w:type="spellEnd"/>
      <w:r>
        <w:t xml:space="preserve"> Angiography Module and the Zeiss CIRRUS </w:t>
      </w:r>
      <w:proofErr w:type="spellStart"/>
      <w:r>
        <w:t>Angioplex</w:t>
      </w:r>
      <w:proofErr w:type="spellEnd"/>
      <w:r>
        <w:t>) using both automatic segmentation analysis and manual adjustments.</w:t>
      </w:r>
    </w:p>
    <w:p w14:paraId="3427F8E3" w14:textId="5F282072" w:rsidR="00F7541F" w:rsidRDefault="00F7541F" w:rsidP="00F7541F">
      <w:r w:rsidRPr="00F24EEF">
        <w:t>Findings:</w:t>
      </w:r>
      <w:r w:rsidR="00F215AD">
        <w:t xml:space="preserve"> OCT Angiography in the detection of CNV in </w:t>
      </w:r>
      <w:proofErr w:type="spellStart"/>
      <w:r w:rsidR="00F215AD">
        <w:t>nAMD</w:t>
      </w:r>
      <w:proofErr w:type="spellEnd"/>
      <w:r w:rsidR="00F215AD">
        <w:t xml:space="preserve"> is currently heavily user dependant where </w:t>
      </w:r>
      <w:r w:rsidR="00F24EEF">
        <w:t xml:space="preserve">also </w:t>
      </w:r>
      <w:r w:rsidR="00F215AD">
        <w:t xml:space="preserve">the Heidelberg </w:t>
      </w:r>
      <w:proofErr w:type="spellStart"/>
      <w:r w:rsidR="00F215AD">
        <w:t>Spectralis</w:t>
      </w:r>
      <w:proofErr w:type="spellEnd"/>
      <w:r w:rsidR="00F215AD">
        <w:t xml:space="preserve"> Angiography module performed significantly better in automatic detection alone.</w:t>
      </w:r>
    </w:p>
    <w:p w14:paraId="287CF76B" w14:textId="77777777" w:rsidR="00F7541F" w:rsidRDefault="00F7541F" w:rsidP="00F7541F">
      <w:r>
        <w:t>Recent Publications (minimum 5)</w:t>
      </w:r>
    </w:p>
    <w:p w14:paraId="13EA5DF2" w14:textId="77777777" w:rsidR="00F7541F" w:rsidRPr="009C76D0" w:rsidRDefault="00F7541F" w:rsidP="00F7541F">
      <w:pPr>
        <w:shd w:val="clear" w:color="auto" w:fill="FFFFFF"/>
        <w:spacing w:after="120" w:line="348" w:lineRule="atLeast"/>
        <w:rPr>
          <w:rFonts w:ascii="Arial" w:eastAsia="Times New Roman" w:hAnsi="Arial" w:cs="Arial"/>
          <w:color w:val="000000"/>
          <w:sz w:val="20"/>
          <w:szCs w:val="20"/>
          <w:lang w:eastAsia="en-AU"/>
        </w:rPr>
      </w:pPr>
      <w:r>
        <w:rPr>
          <w:sz w:val="16"/>
        </w:rPr>
        <w:t>1.</w:t>
      </w:r>
      <w:r>
        <w:t xml:space="preserve"> TE De Carlo, A Romano, NK </w:t>
      </w:r>
      <w:proofErr w:type="spellStart"/>
      <w:r>
        <w:t>Waheed</w:t>
      </w:r>
      <w:proofErr w:type="spellEnd"/>
      <w:r>
        <w:t xml:space="preserve">, JS </w:t>
      </w:r>
      <w:proofErr w:type="spellStart"/>
      <w:r>
        <w:t>Duker</w:t>
      </w:r>
      <w:proofErr w:type="spellEnd"/>
      <w:r>
        <w:t xml:space="preserve">. A review of optical coherence tomography angiography (OCTA). </w:t>
      </w:r>
      <w:hyperlink r:id="rId4" w:tooltip="International journal of retina and vitreous." w:history="1">
        <w:r w:rsidRPr="009C76D0">
          <w:rPr>
            <w:rFonts w:ascii="Arial" w:eastAsia="Times New Roman" w:hAnsi="Arial" w:cs="Arial"/>
            <w:color w:val="660066"/>
            <w:sz w:val="20"/>
            <w:szCs w:val="20"/>
            <w:u w:val="single"/>
            <w:lang w:eastAsia="en-AU"/>
          </w:rPr>
          <w:t>Int J Retina Vitreous.</w:t>
        </w:r>
      </w:hyperlink>
      <w:r w:rsidRPr="009C76D0">
        <w:rPr>
          <w:rFonts w:ascii="Arial" w:eastAsia="Times New Roman" w:hAnsi="Arial" w:cs="Arial"/>
          <w:color w:val="000000"/>
          <w:sz w:val="20"/>
          <w:szCs w:val="20"/>
          <w:lang w:eastAsia="en-AU"/>
        </w:rPr>
        <w:t xml:space="preserve"> 2015 Apr 15;1:5. </w:t>
      </w:r>
      <w:proofErr w:type="spellStart"/>
      <w:r w:rsidRPr="009C76D0">
        <w:rPr>
          <w:rFonts w:ascii="Arial" w:eastAsia="Times New Roman" w:hAnsi="Arial" w:cs="Arial"/>
          <w:color w:val="000000"/>
          <w:sz w:val="20"/>
          <w:szCs w:val="20"/>
          <w:lang w:eastAsia="en-AU"/>
        </w:rPr>
        <w:t>eCollection</w:t>
      </w:r>
      <w:proofErr w:type="spellEnd"/>
      <w:r w:rsidRPr="009C76D0">
        <w:rPr>
          <w:rFonts w:ascii="Arial" w:eastAsia="Times New Roman" w:hAnsi="Arial" w:cs="Arial"/>
          <w:color w:val="000000"/>
          <w:sz w:val="20"/>
          <w:szCs w:val="20"/>
          <w:lang w:eastAsia="en-AU"/>
        </w:rPr>
        <w:t xml:space="preserve"> 2015.</w:t>
      </w:r>
    </w:p>
    <w:p w14:paraId="6232B242" w14:textId="05444300" w:rsidR="00122975" w:rsidRDefault="00F7541F" w:rsidP="00F7541F">
      <w:pPr>
        <w:spacing w:after="12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sz w:val="16"/>
        </w:rPr>
        <w:t>2</w:t>
      </w:r>
      <w:r w:rsidRPr="00F97CA9">
        <w:rPr>
          <w:sz w:val="16"/>
        </w:rPr>
        <w:t>.</w:t>
      </w:r>
      <w:r>
        <w:t xml:space="preserve"> AM Hagag, SS Gao, Y Jia, D Huang (2017) Optical coherence tomography angiography: technical principles and clinical applications in ophthalmology. Taiwan journal of Ophthalmology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2017 Jul-Sep; 7(3): 115–129.</w:t>
      </w:r>
    </w:p>
    <w:p w14:paraId="238B7753" w14:textId="00B24B59" w:rsidR="00F7541F" w:rsidRDefault="004F424E" w:rsidP="00F7541F">
      <w:pPr>
        <w:rPr>
          <w:rStyle w:val="articlecitationpages"/>
          <w:rFonts w:ascii="Source Sans Pro" w:hAnsi="Source Sans Pro"/>
          <w:color w:val="333333"/>
          <w:spacing w:val="4"/>
          <w:sz w:val="21"/>
          <w:szCs w:val="21"/>
          <w:shd w:val="clear" w:color="auto" w:fill="FCFCFC"/>
        </w:rPr>
      </w:pPr>
      <w:r>
        <w:rPr>
          <w:sz w:val="16"/>
        </w:rPr>
        <w:t>3</w:t>
      </w:r>
      <w:r w:rsidR="00F7541F" w:rsidRPr="007B2DE1">
        <w:rPr>
          <w:sz w:val="16"/>
        </w:rPr>
        <w:t>.</w:t>
      </w:r>
      <w:r w:rsidR="00F7541F">
        <w:t xml:space="preserve"> ML </w:t>
      </w:r>
      <w:proofErr w:type="spellStart"/>
      <w:r w:rsidR="00F7541F">
        <w:t>Farecki</w:t>
      </w:r>
      <w:proofErr w:type="spellEnd"/>
      <w:r w:rsidR="00F7541F">
        <w:t xml:space="preserve">, M </w:t>
      </w:r>
      <w:proofErr w:type="spellStart"/>
      <w:r w:rsidR="00F7541F">
        <w:t>Gutfleisch</w:t>
      </w:r>
      <w:proofErr w:type="spellEnd"/>
      <w:r w:rsidR="00F7541F">
        <w:t xml:space="preserve">, H </w:t>
      </w:r>
      <w:proofErr w:type="spellStart"/>
      <w:r w:rsidR="00F7541F">
        <w:t>Faatz</w:t>
      </w:r>
      <w:proofErr w:type="spellEnd"/>
      <w:r w:rsidR="00F7541F">
        <w:t xml:space="preserve">, K </w:t>
      </w:r>
      <w:proofErr w:type="spellStart"/>
      <w:r w:rsidR="00F7541F">
        <w:t>Rothaus</w:t>
      </w:r>
      <w:proofErr w:type="spellEnd"/>
      <w:r w:rsidR="00F7541F">
        <w:t xml:space="preserve">. Characteristics of type 1 and 3 CNV in exudative AMD in OCT-Angiography. </w:t>
      </w:r>
      <w:proofErr w:type="spellStart"/>
      <w:r w:rsidR="00F7541F">
        <w:t>Graefe’s</w:t>
      </w:r>
      <w:proofErr w:type="spellEnd"/>
      <w:r w:rsidR="00F7541F">
        <w:t xml:space="preserve"> Archive for Clinical and experimental Ophthalmology. </w:t>
      </w:r>
      <w:r w:rsidR="00F7541F">
        <w:rPr>
          <w:rStyle w:val="articlecitationyear"/>
          <w:rFonts w:ascii="Source Sans Pro" w:hAnsi="Source Sans Pro"/>
          <w:color w:val="333333"/>
          <w:spacing w:val="4"/>
          <w:sz w:val="21"/>
          <w:szCs w:val="21"/>
          <w:shd w:val="clear" w:color="auto" w:fill="FCFCFC"/>
        </w:rPr>
        <w:t>May 2017, </w:t>
      </w:r>
      <w:r w:rsidR="00F7541F">
        <w:rPr>
          <w:rStyle w:val="articlecitationvolume"/>
          <w:rFonts w:ascii="Source Sans Pro" w:hAnsi="Source Sans Pro"/>
          <w:color w:val="333333"/>
          <w:spacing w:val="4"/>
          <w:sz w:val="21"/>
          <w:szCs w:val="21"/>
          <w:shd w:val="clear" w:color="auto" w:fill="FCFCFC"/>
        </w:rPr>
        <w:t>Volume 255, </w:t>
      </w:r>
      <w:hyperlink r:id="rId5" w:history="1">
        <w:r w:rsidR="00F7541F">
          <w:rPr>
            <w:rStyle w:val="Hyperlink"/>
            <w:rFonts w:ascii="Source Sans Pro" w:hAnsi="Source Sans Pro"/>
            <w:color w:val="8E2555"/>
            <w:spacing w:val="4"/>
            <w:sz w:val="21"/>
            <w:szCs w:val="21"/>
            <w:shd w:val="clear" w:color="auto" w:fill="FCFCFC"/>
          </w:rPr>
          <w:t>Issue 5</w:t>
        </w:r>
      </w:hyperlink>
      <w:r w:rsidR="00F7541F">
        <w:rPr>
          <w:rFonts w:ascii="Source Sans Pro" w:hAnsi="Source Sans Pro"/>
          <w:color w:val="333333"/>
          <w:spacing w:val="4"/>
          <w:sz w:val="21"/>
          <w:szCs w:val="21"/>
          <w:shd w:val="clear" w:color="auto" w:fill="FCFCFC"/>
        </w:rPr>
        <w:t>, </w:t>
      </w:r>
      <w:r w:rsidR="00F7541F">
        <w:rPr>
          <w:rStyle w:val="articlecitationpages"/>
          <w:rFonts w:ascii="Source Sans Pro" w:hAnsi="Source Sans Pro"/>
          <w:color w:val="333333"/>
          <w:spacing w:val="4"/>
          <w:sz w:val="21"/>
          <w:szCs w:val="21"/>
          <w:shd w:val="clear" w:color="auto" w:fill="FCFCFC"/>
        </w:rPr>
        <w:t>pp 913–921</w:t>
      </w:r>
    </w:p>
    <w:p w14:paraId="59B1172E" w14:textId="7175D456" w:rsidR="00F7541F" w:rsidRDefault="004F424E" w:rsidP="00F7541F">
      <w:pPr>
        <w:rPr>
          <w:rStyle w:val="articlecitationpages"/>
          <w:rFonts w:ascii="Source Sans Pro" w:hAnsi="Source Sans Pro"/>
          <w:color w:val="333333"/>
          <w:spacing w:val="4"/>
          <w:sz w:val="21"/>
          <w:szCs w:val="21"/>
          <w:shd w:val="clear" w:color="auto" w:fill="FCFCFC"/>
        </w:rPr>
      </w:pPr>
      <w:r>
        <w:rPr>
          <w:rStyle w:val="articlecitationpages"/>
          <w:rFonts w:ascii="Source Sans Pro" w:hAnsi="Source Sans Pro"/>
          <w:color w:val="333333"/>
          <w:spacing w:val="4"/>
          <w:sz w:val="16"/>
          <w:szCs w:val="21"/>
          <w:shd w:val="clear" w:color="auto" w:fill="FCFCFC"/>
        </w:rPr>
        <w:t>4</w:t>
      </w:r>
      <w:r w:rsidR="00F7541F" w:rsidRPr="00432489">
        <w:rPr>
          <w:rStyle w:val="articlecitationpages"/>
          <w:rFonts w:ascii="Source Sans Pro" w:hAnsi="Source Sans Pro"/>
          <w:color w:val="333333"/>
          <w:spacing w:val="4"/>
          <w:sz w:val="16"/>
          <w:szCs w:val="21"/>
          <w:shd w:val="clear" w:color="auto" w:fill="FCFCFC"/>
        </w:rPr>
        <w:t>.</w:t>
      </w:r>
      <w:r w:rsidR="00F7541F">
        <w:rPr>
          <w:rStyle w:val="articlecitationpages"/>
          <w:rFonts w:ascii="Source Sans Pro" w:hAnsi="Source Sans Pro"/>
          <w:color w:val="333333"/>
          <w:spacing w:val="4"/>
          <w:sz w:val="21"/>
          <w:szCs w:val="21"/>
          <w:shd w:val="clear" w:color="auto" w:fill="FCFCFC"/>
        </w:rPr>
        <w:t xml:space="preserve"> K.V. </w:t>
      </w:r>
      <w:proofErr w:type="spellStart"/>
      <w:r w:rsidR="00F7541F">
        <w:rPr>
          <w:rStyle w:val="articlecitationpages"/>
          <w:rFonts w:ascii="Source Sans Pro" w:hAnsi="Source Sans Pro"/>
          <w:color w:val="333333"/>
          <w:spacing w:val="4"/>
          <w:sz w:val="21"/>
          <w:szCs w:val="21"/>
          <w:shd w:val="clear" w:color="auto" w:fill="FCFCFC"/>
        </w:rPr>
        <w:t>Chalam</w:t>
      </w:r>
      <w:proofErr w:type="spellEnd"/>
      <w:r w:rsidR="00F7541F">
        <w:rPr>
          <w:rStyle w:val="articlecitationpages"/>
          <w:rFonts w:ascii="Source Sans Pro" w:hAnsi="Source Sans Pro"/>
          <w:color w:val="333333"/>
          <w:spacing w:val="4"/>
          <w:sz w:val="21"/>
          <w:szCs w:val="21"/>
          <w:shd w:val="clear" w:color="auto" w:fill="FCFCFC"/>
        </w:rPr>
        <w:t xml:space="preserve">, K </w:t>
      </w:r>
      <w:proofErr w:type="spellStart"/>
      <w:r w:rsidR="00F7541F">
        <w:rPr>
          <w:rStyle w:val="articlecitationpages"/>
          <w:rFonts w:ascii="Source Sans Pro" w:hAnsi="Source Sans Pro"/>
          <w:color w:val="333333"/>
          <w:spacing w:val="4"/>
          <w:sz w:val="21"/>
          <w:szCs w:val="21"/>
          <w:shd w:val="clear" w:color="auto" w:fill="FCFCFC"/>
        </w:rPr>
        <w:t>Sambhav</w:t>
      </w:r>
      <w:proofErr w:type="spellEnd"/>
      <w:r w:rsidR="00F7541F">
        <w:rPr>
          <w:rStyle w:val="articlecitationpages"/>
          <w:rFonts w:ascii="Source Sans Pro" w:hAnsi="Source Sans Pro"/>
          <w:color w:val="333333"/>
          <w:spacing w:val="4"/>
          <w:sz w:val="21"/>
          <w:szCs w:val="21"/>
          <w:shd w:val="clear" w:color="auto" w:fill="FCFCFC"/>
        </w:rPr>
        <w:t>. Optical Coherence Tomography Angiography in Retinal Diseases. Journal of Ophthalmic Vision and research 2016. Jan-Mar, 11(1):84-92</w:t>
      </w:r>
    </w:p>
    <w:p w14:paraId="226D4371" w14:textId="7F507AB0" w:rsidR="00F7541F" w:rsidRDefault="004F424E">
      <w:pPr>
        <w:rPr>
          <w:color w:val="000000"/>
          <w:shd w:val="clear" w:color="auto" w:fill="FFFFFF"/>
        </w:rPr>
      </w:pPr>
      <w:r>
        <w:rPr>
          <w:color w:val="000000"/>
          <w:sz w:val="16"/>
          <w:shd w:val="clear" w:color="auto" w:fill="FFFFFF"/>
        </w:rPr>
        <w:t>5</w:t>
      </w:r>
      <w:r w:rsidR="00F7541F">
        <w:rPr>
          <w:color w:val="000000"/>
          <w:sz w:val="16"/>
          <w:shd w:val="clear" w:color="auto" w:fill="FFFFFF"/>
        </w:rPr>
        <w:t>.</w:t>
      </w:r>
      <w:r w:rsidR="00F7541F">
        <w:rPr>
          <w:color w:val="000000"/>
          <w:shd w:val="clear" w:color="auto" w:fill="FFFFFF"/>
        </w:rPr>
        <w:t xml:space="preserve"> Jia Y, Bailey ST, Wilson DJ, Tan O, Klein ML, </w:t>
      </w:r>
      <w:proofErr w:type="spellStart"/>
      <w:r w:rsidR="00F7541F">
        <w:rPr>
          <w:color w:val="000000"/>
          <w:shd w:val="clear" w:color="auto" w:fill="FFFFFF"/>
        </w:rPr>
        <w:t>Flaxel</w:t>
      </w:r>
      <w:proofErr w:type="spellEnd"/>
      <w:r w:rsidR="00F7541F">
        <w:rPr>
          <w:color w:val="000000"/>
          <w:shd w:val="clear" w:color="auto" w:fill="FFFFFF"/>
        </w:rPr>
        <w:t xml:space="preserve"> CJ, et al. Quantitative optical coherence tomography angiography of choroidal neovascularization in age-related macular degeneration. </w:t>
      </w:r>
      <w:r w:rsidR="00F7541F">
        <w:rPr>
          <w:rStyle w:val="ref-journal"/>
          <w:color w:val="000000"/>
          <w:shd w:val="clear" w:color="auto" w:fill="FFFFFF"/>
        </w:rPr>
        <w:t>Ophthalmology. </w:t>
      </w:r>
      <w:proofErr w:type="gramStart"/>
      <w:r w:rsidR="00F7541F">
        <w:rPr>
          <w:color w:val="000000"/>
          <w:shd w:val="clear" w:color="auto" w:fill="FFFFFF"/>
        </w:rPr>
        <w:t>2014;</w:t>
      </w:r>
      <w:r w:rsidR="00F7541F">
        <w:rPr>
          <w:rStyle w:val="ref-vol"/>
          <w:color w:val="000000"/>
          <w:shd w:val="clear" w:color="auto" w:fill="FFFFFF"/>
        </w:rPr>
        <w:t>121</w:t>
      </w:r>
      <w:r w:rsidR="00F7541F">
        <w:rPr>
          <w:color w:val="000000"/>
          <w:shd w:val="clear" w:color="auto" w:fill="FFFFFF"/>
        </w:rPr>
        <w:t>:1435</w:t>
      </w:r>
      <w:proofErr w:type="gramEnd"/>
      <w:r w:rsidR="00F7541F">
        <w:rPr>
          <w:color w:val="000000"/>
          <w:shd w:val="clear" w:color="auto" w:fill="FFFFFF"/>
        </w:rPr>
        <w:t>–1444.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</w:tblGrid>
      <w:tr w:rsidR="00665193" w14:paraId="50AA448C" w14:textId="77777777" w:rsidTr="0066519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2AA40" w14:textId="4696E881" w:rsidR="00665193" w:rsidRDefault="00665193">
            <w:pPr>
              <w:rPr>
                <w:rFonts w:ascii="Helvetica" w:hAnsi="Helvetica" w:cs="Helvetica"/>
                <w:color w:val="2C3E50"/>
                <w:sz w:val="21"/>
                <w:szCs w:val="21"/>
              </w:rPr>
            </w:pPr>
          </w:p>
        </w:tc>
      </w:tr>
      <w:tr w:rsidR="00665193" w14:paraId="426E0575" w14:textId="77777777" w:rsidTr="00665193">
        <w:tc>
          <w:tcPr>
            <w:tcW w:w="0" w:type="auto"/>
            <w:shd w:val="clear" w:color="auto" w:fill="FFFFFF"/>
            <w:vAlign w:val="center"/>
            <w:hideMark/>
          </w:tcPr>
          <w:p w14:paraId="2F148CE5" w14:textId="77777777" w:rsidR="00665193" w:rsidRDefault="00665193">
            <w:pPr>
              <w:rPr>
                <w:rFonts w:ascii="Helvetica" w:hAnsi="Helvetica" w:cs="Helvetica"/>
                <w:color w:val="2C3E50"/>
                <w:sz w:val="21"/>
                <w:szCs w:val="21"/>
              </w:rPr>
            </w:pPr>
          </w:p>
        </w:tc>
      </w:tr>
    </w:tbl>
    <w:p w14:paraId="7055FDD4" w14:textId="3F8D0562" w:rsidR="00B551F7" w:rsidRPr="000424A4" w:rsidRDefault="000424A4" w:rsidP="00AB1080">
      <w:pPr>
        <w:rPr>
          <w:b/>
          <w:i/>
        </w:rPr>
      </w:pPr>
      <w:r>
        <w:rPr>
          <w:b/>
          <w:noProof/>
        </w:rPr>
        <w:drawing>
          <wp:inline distT="0" distB="0" distL="0" distR="0" wp14:anchorId="2E2AFE37" wp14:editId="528E7E38">
            <wp:extent cx="800100" cy="7919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gela chung pi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864" cy="80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 w:rsidR="00B551F7" w:rsidRPr="000424A4">
        <w:rPr>
          <w:b/>
          <w:i/>
        </w:rPr>
        <w:t>Biography</w:t>
      </w:r>
    </w:p>
    <w:p w14:paraId="523F8428" w14:textId="5E25B98C" w:rsidR="00B551F7" w:rsidRDefault="00B551F7" w:rsidP="00B551F7">
      <w:r>
        <w:t xml:space="preserve">Angela Chung </w:t>
      </w:r>
      <w:r>
        <w:t>is a senior Orthoptist at</w:t>
      </w:r>
      <w:r>
        <w:t xml:space="preserve"> Marsden Eye Specialists</w:t>
      </w:r>
      <w:r>
        <w:t xml:space="preserve"> in Sydney Australia and has had extensive experience in all areas of Ophthalmic diagnostic testing and assisting. The </w:t>
      </w:r>
      <w:r>
        <w:t xml:space="preserve">majority of </w:t>
      </w:r>
      <w:r>
        <w:t xml:space="preserve">her time has been devoted to all things retinal where she </w:t>
      </w:r>
      <w:r w:rsidR="000A7342">
        <w:t xml:space="preserve">had </w:t>
      </w:r>
      <w:r>
        <w:t>developed a passion early on in her professional career.</w:t>
      </w:r>
    </w:p>
    <w:p w14:paraId="69BDCEC4" w14:textId="77777777" w:rsidR="00B551F7" w:rsidRDefault="00B551F7" w:rsidP="00B551F7">
      <w:r>
        <w:t>In recent years she has been immersed in the world of Clinical Trials for treatment of Retinal diseases and she is looking forward to sharing her experiences gained throughout her journey.</w:t>
      </w:r>
    </w:p>
    <w:p w14:paraId="62CFA025" w14:textId="77777777" w:rsidR="00B551F7" w:rsidRDefault="00B551F7" w:rsidP="00AB1080"/>
    <w:sectPr w:rsidR="00B551F7" w:rsidSect="000424A4">
      <w:pgSz w:w="11906" w:h="16838"/>
      <w:pgMar w:top="1135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1F"/>
    <w:rsid w:val="000424A4"/>
    <w:rsid w:val="000A7342"/>
    <w:rsid w:val="00122975"/>
    <w:rsid w:val="003374D5"/>
    <w:rsid w:val="003A12E5"/>
    <w:rsid w:val="00427F08"/>
    <w:rsid w:val="004F424E"/>
    <w:rsid w:val="00553416"/>
    <w:rsid w:val="00665193"/>
    <w:rsid w:val="007B26ED"/>
    <w:rsid w:val="008712E6"/>
    <w:rsid w:val="008879ED"/>
    <w:rsid w:val="00AB1080"/>
    <w:rsid w:val="00B06DA3"/>
    <w:rsid w:val="00B551F7"/>
    <w:rsid w:val="00F215AD"/>
    <w:rsid w:val="00F24EEF"/>
    <w:rsid w:val="00F369EA"/>
    <w:rsid w:val="00F64D8C"/>
    <w:rsid w:val="00F7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5875B"/>
  <w15:chartTrackingRefBased/>
  <w15:docId w15:val="{50A7F280-39CC-437A-95CC-1F285401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4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541F"/>
    <w:rPr>
      <w:color w:val="0563C1" w:themeColor="hyperlink"/>
      <w:u w:val="single"/>
    </w:rPr>
  </w:style>
  <w:style w:type="character" w:customStyle="1" w:styleId="articlecitationyear">
    <w:name w:val="articlecitation_year"/>
    <w:basedOn w:val="DefaultParagraphFont"/>
    <w:rsid w:val="00F7541F"/>
  </w:style>
  <w:style w:type="character" w:customStyle="1" w:styleId="articlecitationvolume">
    <w:name w:val="articlecitation_volume"/>
    <w:basedOn w:val="DefaultParagraphFont"/>
    <w:rsid w:val="00F7541F"/>
  </w:style>
  <w:style w:type="character" w:customStyle="1" w:styleId="articlecitationpages">
    <w:name w:val="articlecitation_pages"/>
    <w:basedOn w:val="DefaultParagraphFont"/>
    <w:rsid w:val="00F7541F"/>
  </w:style>
  <w:style w:type="character" w:customStyle="1" w:styleId="ref-journal">
    <w:name w:val="ref-journal"/>
    <w:basedOn w:val="DefaultParagraphFont"/>
    <w:rsid w:val="00F7541F"/>
  </w:style>
  <w:style w:type="character" w:customStyle="1" w:styleId="ref-vol">
    <w:name w:val="ref-vol"/>
    <w:basedOn w:val="DefaultParagraphFont"/>
    <w:rsid w:val="00F75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22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link.springer.com/journal/417/255/5/page/1" TargetMode="External"/><Relationship Id="rId4" Type="http://schemas.openxmlformats.org/officeDocument/2006/relationships/hyperlink" Target="https://www.ncbi.nlm.nih.gov/pubmed/278475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Chung</dc:creator>
  <cp:keywords/>
  <dc:description/>
  <cp:lastModifiedBy>Angela Chung</cp:lastModifiedBy>
  <cp:revision>12</cp:revision>
  <dcterms:created xsi:type="dcterms:W3CDTF">2019-01-10T10:42:00Z</dcterms:created>
  <dcterms:modified xsi:type="dcterms:W3CDTF">2019-01-10T14:05:00Z</dcterms:modified>
</cp:coreProperties>
</file>