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AA208A" w:rsidP="00494130">
      <w:pPr>
        <w:pStyle w:val="1"/>
        <w:spacing w:before="170"/>
        <w:ind w:left="0"/>
      </w:pPr>
      <w:r>
        <w:t>A</w:t>
      </w:r>
      <w:r>
        <w:rPr>
          <w:rFonts w:hint="eastAsia"/>
        </w:rPr>
        <w:t xml:space="preserve">nterior segment morphological change of acute primary angle </w:t>
      </w:r>
      <w:r>
        <w:t>closure</w:t>
      </w:r>
      <w:r>
        <w:rPr>
          <w:rFonts w:hint="eastAsia"/>
        </w:rPr>
        <w:t xml:space="preserve"> eyes after transscleral cyclophotocoagulation</w:t>
      </w:r>
    </w:p>
    <w:p w:rsidR="00AA208A" w:rsidRDefault="00AA208A" w:rsidP="005973B9">
      <w:pPr>
        <w:pStyle w:val="a3"/>
        <w:spacing w:before="73" w:line="198" w:lineRule="exact"/>
        <w:ind w:left="100" w:right="5987"/>
        <w:rPr>
          <w:rFonts w:ascii="Arial" w:eastAsiaTheme="minorEastAsia" w:hint="eastAsia"/>
          <w:lang w:eastAsia="zh-CN"/>
        </w:rPr>
      </w:pPr>
      <w:r>
        <w:rPr>
          <w:rFonts w:ascii="Arial" w:eastAsiaTheme="minorEastAsia" w:hint="eastAsia"/>
          <w:lang w:eastAsia="zh-CN"/>
        </w:rPr>
        <w:t>Wei Liu</w:t>
      </w:r>
      <w:r w:rsidR="005973B9">
        <w:rPr>
          <w:rFonts w:ascii="Arial"/>
        </w:rPr>
        <w:t xml:space="preserve">, </w:t>
      </w:r>
      <w:r>
        <w:rPr>
          <w:rFonts w:ascii="Arial" w:eastAsiaTheme="minorEastAsia" w:hint="eastAsia"/>
          <w:lang w:eastAsia="zh-CN"/>
        </w:rPr>
        <w:t>MD, Tianjin Medical University Eye Hospital, China</w:t>
      </w:r>
    </w:p>
    <w:p w:rsidR="005973B9" w:rsidRDefault="00AA208A" w:rsidP="005973B9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 w:eastAsiaTheme="minorEastAsia" w:hint="eastAsia"/>
          <w:lang w:eastAsia="zh-CN"/>
        </w:rPr>
        <w:t>Jian Ji</w:t>
      </w:r>
      <w:r>
        <w:rPr>
          <w:rFonts w:ascii="Arial"/>
        </w:rPr>
        <w:t xml:space="preserve">, </w:t>
      </w:r>
      <w:r>
        <w:rPr>
          <w:rFonts w:ascii="Arial" w:eastAsiaTheme="minorEastAsia" w:hint="eastAsia"/>
          <w:lang w:eastAsia="zh-CN"/>
        </w:rPr>
        <w:t>MD, Tianjin Medical University Eye Hospital, China</w:t>
      </w:r>
    </w:p>
    <w:p w:rsidR="00AE3E37" w:rsidRPr="00A661FA" w:rsidRDefault="00AE3E37">
      <w:pPr>
        <w:rPr>
          <w:rFonts w:ascii="Arial" w:eastAsiaTheme="minorEastAsia" w:hint="eastAsia"/>
          <w:sz w:val="21"/>
          <w:lang w:eastAsia="zh-CN"/>
        </w:rPr>
        <w:sectPr w:rsidR="00AE3E37" w:rsidRPr="00A661FA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AE3E37" w:rsidRDefault="00A9710C">
      <w:pPr>
        <w:pStyle w:val="a3"/>
        <w:spacing w:before="90" w:line="280" w:lineRule="auto"/>
        <w:ind w:left="100"/>
        <w:jc w:val="both"/>
      </w:pPr>
      <w:r w:rsidRPr="00AA208A">
        <w:rPr>
          <w:color w:val="FF0000"/>
        </w:rPr>
        <w:t>Statement of the Problem</w:t>
      </w:r>
      <w:r>
        <w:t xml:space="preserve">: </w:t>
      </w:r>
      <w:r w:rsidR="00AA1907">
        <w:rPr>
          <w:rFonts w:eastAsiaTheme="minorEastAsia" w:hint="eastAsia"/>
          <w:lang w:eastAsia="zh-CN"/>
        </w:rPr>
        <w:t>T</w:t>
      </w:r>
      <w:r w:rsidR="00AA1907">
        <w:rPr>
          <w:rFonts w:hint="eastAsia"/>
        </w:rPr>
        <w:t>ransscleral cyclophotocoagulation</w:t>
      </w:r>
      <w:r w:rsidR="00AA1907">
        <w:rPr>
          <w:rFonts w:eastAsiaTheme="minorEastAsia" w:hint="eastAsia"/>
          <w:lang w:eastAsia="zh-CN"/>
        </w:rPr>
        <w:t xml:space="preserve"> (TCP)</w:t>
      </w:r>
      <w:r w:rsidR="00AA208A" w:rsidRPr="00512D5D">
        <w:rPr>
          <w:rFonts w:hint="eastAsia"/>
        </w:rPr>
        <w:t xml:space="preserve">, </w:t>
      </w:r>
      <w:r w:rsidR="00AA208A">
        <w:rPr>
          <w:rFonts w:hint="eastAsia"/>
        </w:rPr>
        <w:t>initia</w:t>
      </w:r>
      <w:r w:rsidR="00AA208A" w:rsidRPr="00512D5D">
        <w:rPr>
          <w:rFonts w:hint="eastAsia"/>
        </w:rPr>
        <w:t xml:space="preserve">lly </w:t>
      </w:r>
      <w:r w:rsidR="00AA208A">
        <w:rPr>
          <w:rFonts w:hint="eastAsia"/>
        </w:rPr>
        <w:t>introduc</w:t>
      </w:r>
      <w:r w:rsidR="00AA208A" w:rsidRPr="00512D5D">
        <w:t>ed</w:t>
      </w:r>
      <w:r w:rsidR="00AA208A" w:rsidRPr="00512D5D">
        <w:rPr>
          <w:rFonts w:hint="eastAsia"/>
        </w:rPr>
        <w:t xml:space="preserve"> </w:t>
      </w:r>
      <w:r w:rsidR="00AA208A">
        <w:rPr>
          <w:rFonts w:hint="eastAsia"/>
        </w:rPr>
        <w:t>for</w:t>
      </w:r>
      <w:r w:rsidR="00AA208A" w:rsidRPr="00512D5D">
        <w:t xml:space="preserve"> advanced end stage</w:t>
      </w:r>
      <w:r w:rsidR="00AA208A" w:rsidRPr="00512D5D">
        <w:rPr>
          <w:rFonts w:hint="eastAsia"/>
        </w:rPr>
        <w:t xml:space="preserve"> </w:t>
      </w:r>
      <w:r w:rsidR="00AA208A" w:rsidRPr="00512D5D">
        <w:t>glaucoma with little or no visual</w:t>
      </w:r>
      <w:r w:rsidR="00AA208A" w:rsidRPr="00512D5D">
        <w:rPr>
          <w:rFonts w:hint="eastAsia"/>
        </w:rPr>
        <w:t xml:space="preserve"> </w:t>
      </w:r>
      <w:r w:rsidR="00AA208A" w:rsidRPr="00512D5D">
        <w:t>potential</w:t>
      </w:r>
      <w:r w:rsidR="00AA208A" w:rsidRPr="00512D5D">
        <w:rPr>
          <w:rFonts w:hint="eastAsia"/>
        </w:rPr>
        <w:t>,</w:t>
      </w:r>
      <w:r w:rsidR="00AA1907">
        <w:t xml:space="preserve"> has </w:t>
      </w:r>
      <w:r w:rsidR="00AA1907">
        <w:rPr>
          <w:rFonts w:hint="eastAsia"/>
        </w:rPr>
        <w:t xml:space="preserve">been proved to be safe and effective to lower </w:t>
      </w:r>
      <w:r w:rsidR="00AA1907">
        <w:rPr>
          <w:rFonts w:eastAsiaTheme="minorEastAsia" w:hint="eastAsia"/>
          <w:lang w:eastAsia="zh-CN"/>
        </w:rPr>
        <w:t>intraocular pressure</w:t>
      </w:r>
      <w:r w:rsidR="00AA1907">
        <w:rPr>
          <w:rFonts w:hint="eastAsia"/>
        </w:rPr>
        <w:t xml:space="preserve"> </w:t>
      </w:r>
      <w:r w:rsidR="00AA1907">
        <w:rPr>
          <w:rFonts w:eastAsiaTheme="minorEastAsia" w:hint="eastAsia"/>
          <w:lang w:eastAsia="zh-CN"/>
        </w:rPr>
        <w:t xml:space="preserve">(IOP) </w:t>
      </w:r>
      <w:r w:rsidR="00AA1907">
        <w:rPr>
          <w:rFonts w:hint="eastAsia"/>
        </w:rPr>
        <w:t xml:space="preserve">of acute angle closure eyes, but the exact underlying mechanism remains unclear. </w:t>
      </w:r>
      <w:r>
        <w:t xml:space="preserve"> </w:t>
      </w:r>
      <w:r w:rsidRPr="00AA208A">
        <w:rPr>
          <w:color w:val="FF0000"/>
        </w:rPr>
        <w:t>The purpose of this study is</w:t>
      </w:r>
      <w:r>
        <w:t xml:space="preserve"> to</w:t>
      </w:r>
      <w:r w:rsidR="00AA1907">
        <w:rPr>
          <w:rFonts w:eastAsiaTheme="minorEastAsia" w:hint="eastAsia"/>
          <w:lang w:eastAsia="zh-CN"/>
        </w:rPr>
        <w:t xml:space="preserve"> </w:t>
      </w:r>
      <w:r w:rsidR="00AA1907">
        <w:rPr>
          <w:rFonts w:hint="eastAsia"/>
        </w:rPr>
        <w:t xml:space="preserve">investigate the anterior segment morphological change of acute primary angle closure eyes after </w:t>
      </w:r>
      <w:r w:rsidR="00AA1907">
        <w:rPr>
          <w:rFonts w:eastAsiaTheme="minorEastAsia" w:hint="eastAsia"/>
          <w:lang w:eastAsia="zh-CN"/>
        </w:rPr>
        <w:t>TCP</w:t>
      </w:r>
      <w:r w:rsidR="00AA1907">
        <w:rPr>
          <w:rFonts w:hint="eastAsia"/>
        </w:rPr>
        <w:t xml:space="preserve"> by ultrasound microscopy.</w:t>
      </w:r>
      <w:r w:rsidRPr="00AA208A">
        <w:rPr>
          <w:color w:val="FF0000"/>
        </w:rPr>
        <w:t xml:space="preserve"> Methodolog</w:t>
      </w:r>
      <w:r w:rsidR="008756E6" w:rsidRPr="00AA208A">
        <w:rPr>
          <w:color w:val="FF0000"/>
        </w:rPr>
        <w:t>y &amp; Theoretical Orientation</w:t>
      </w:r>
      <w:r w:rsidR="008756E6">
        <w:t xml:space="preserve">: </w:t>
      </w:r>
      <w:r w:rsidR="00AA1907">
        <w:t>T</w:t>
      </w:r>
      <w:r w:rsidR="00AA1907">
        <w:rPr>
          <w:rFonts w:hint="eastAsia"/>
        </w:rPr>
        <w:t xml:space="preserve">hirteen medically unresponsive acute primary angle closure patients were enrolled and performed </w:t>
      </w:r>
      <w:r w:rsidR="00AA1907">
        <w:rPr>
          <w:rFonts w:eastAsiaTheme="minorEastAsia" w:hint="eastAsia"/>
          <w:lang w:eastAsia="zh-CN"/>
        </w:rPr>
        <w:t>TCP</w:t>
      </w:r>
      <w:r w:rsidR="00AA1907">
        <w:rPr>
          <w:rFonts w:hint="eastAsia"/>
        </w:rPr>
        <w:t xml:space="preserve">. </w:t>
      </w:r>
      <w:r w:rsidR="00AA1907">
        <w:t>T</w:t>
      </w:r>
      <w:r w:rsidR="00AA1907">
        <w:rPr>
          <w:rFonts w:hint="eastAsia"/>
        </w:rPr>
        <w:t xml:space="preserve">he best corrected visual acuity, </w:t>
      </w:r>
      <w:r w:rsidR="00AA1907">
        <w:rPr>
          <w:rFonts w:eastAsiaTheme="minorEastAsia" w:hint="eastAsia"/>
          <w:lang w:eastAsia="zh-CN"/>
        </w:rPr>
        <w:t>IOP</w:t>
      </w:r>
      <w:r w:rsidR="00AA1907">
        <w:rPr>
          <w:rFonts w:hint="eastAsia"/>
        </w:rPr>
        <w:t xml:space="preserve"> and complications were recorded. </w:t>
      </w:r>
      <w:r w:rsidR="00AA1907">
        <w:t>T</w:t>
      </w:r>
      <w:r w:rsidR="00AA1907">
        <w:rPr>
          <w:rFonts w:hint="eastAsia"/>
        </w:rPr>
        <w:t xml:space="preserve">he ultrasound microscopy parameters including anterior chamber depth, pupil diameter, angle-opening distance at 500 </w:t>
      </w:r>
      <w:r w:rsidR="00AA1907" w:rsidRPr="00662F8A">
        <w:rPr>
          <w:szCs w:val="21"/>
        </w:rPr>
        <w:t>μm</w:t>
      </w:r>
      <w:r w:rsidR="00AA1907">
        <w:rPr>
          <w:rFonts w:hint="eastAsia"/>
        </w:rPr>
        <w:t xml:space="preserve">, iris thickness at 500 </w:t>
      </w:r>
      <w:r w:rsidR="00AA1907" w:rsidRPr="00662F8A">
        <w:rPr>
          <w:szCs w:val="21"/>
        </w:rPr>
        <w:t>μm</w:t>
      </w:r>
      <w:r w:rsidR="00AA1907">
        <w:rPr>
          <w:rFonts w:hint="eastAsia"/>
        </w:rPr>
        <w:t xml:space="preserve">, </w:t>
      </w:r>
      <w:r w:rsidR="00AA1907" w:rsidRPr="00662F8A">
        <w:rPr>
          <w:rFonts w:ascii="Calibri" w:eastAsia="宋体" w:hAnsi="Calibri" w:cs="Arial" w:hint="eastAsia"/>
          <w:color w:val="000000"/>
        </w:rPr>
        <w:t>trabecular-ciliary process distance</w:t>
      </w:r>
      <w:r w:rsidR="00AA1907">
        <w:rPr>
          <w:rFonts w:cs="Arial" w:hint="eastAsia"/>
          <w:color w:val="000000"/>
        </w:rPr>
        <w:t>, iris</w:t>
      </w:r>
      <w:r w:rsidR="00AA1907" w:rsidRPr="00662F8A">
        <w:rPr>
          <w:rFonts w:ascii="Calibri" w:eastAsia="宋体" w:hAnsi="Calibri" w:cs="Arial" w:hint="eastAsia"/>
          <w:color w:val="000000"/>
        </w:rPr>
        <w:t>-ciliary process distance</w:t>
      </w:r>
      <w:r w:rsidR="00AA1907">
        <w:rPr>
          <w:rFonts w:cs="Arial" w:hint="eastAsia"/>
          <w:color w:val="000000"/>
        </w:rPr>
        <w:t>, maximum ciliary body thickness and iris curvature</w:t>
      </w:r>
      <w:r w:rsidR="00AA1907">
        <w:rPr>
          <w:rFonts w:hint="eastAsia"/>
        </w:rPr>
        <w:t xml:space="preserve"> were measured before and after </w:t>
      </w:r>
      <w:r w:rsidR="00AA1907">
        <w:rPr>
          <w:rFonts w:eastAsiaTheme="minorEastAsia" w:hint="eastAsia"/>
          <w:lang w:eastAsia="zh-CN"/>
        </w:rPr>
        <w:t>TCP</w:t>
      </w:r>
      <w:r w:rsidR="00AA1907">
        <w:rPr>
          <w:rFonts w:hint="eastAsia"/>
        </w:rPr>
        <w:t>.</w:t>
      </w:r>
      <w:r>
        <w:t xml:space="preserve"> </w:t>
      </w:r>
      <w:r w:rsidRPr="00AA208A">
        <w:rPr>
          <w:color w:val="FF0000"/>
        </w:rPr>
        <w:t xml:space="preserve">Findings: </w:t>
      </w:r>
      <w:r w:rsidR="00AA1907">
        <w:t>T</w:t>
      </w:r>
      <w:r w:rsidR="00AA1907">
        <w:rPr>
          <w:rFonts w:hint="eastAsia"/>
        </w:rPr>
        <w:t xml:space="preserve">he </w:t>
      </w:r>
      <w:r w:rsidR="00AA1907">
        <w:rPr>
          <w:rFonts w:eastAsiaTheme="minorEastAsia" w:hint="eastAsia"/>
          <w:lang w:eastAsia="zh-CN"/>
        </w:rPr>
        <w:t>IOP</w:t>
      </w:r>
      <w:r w:rsidR="00AA1907">
        <w:rPr>
          <w:rFonts w:hint="eastAsia"/>
        </w:rPr>
        <w:t xml:space="preserve"> was decreased significantly from 51.52</w:t>
      </w:r>
      <w:r w:rsidR="00AA1907" w:rsidRPr="001E4337">
        <w:rPr>
          <w:rFonts w:hint="eastAsia"/>
        </w:rPr>
        <w:t>±</w:t>
      </w:r>
      <w:r w:rsidR="00AA1907">
        <w:rPr>
          <w:rFonts w:hint="eastAsia"/>
        </w:rPr>
        <w:t>6.97 mmHg</w:t>
      </w:r>
      <w:r w:rsidR="00AA1907" w:rsidRPr="00380899">
        <w:rPr>
          <w:rFonts w:hint="eastAsia"/>
        </w:rPr>
        <w:t xml:space="preserve"> </w:t>
      </w:r>
      <w:r w:rsidR="00AA1907">
        <w:rPr>
          <w:rFonts w:hint="eastAsia"/>
        </w:rPr>
        <w:t>before cyclophotocoagulation to 16.35</w:t>
      </w:r>
      <w:r w:rsidR="00AA1907" w:rsidRPr="001E4337">
        <w:rPr>
          <w:rFonts w:hint="eastAsia"/>
        </w:rPr>
        <w:t>±</w:t>
      </w:r>
      <w:r w:rsidR="00AA1907">
        <w:rPr>
          <w:rFonts w:hint="eastAsia"/>
        </w:rPr>
        <w:t>5.36 mmHg at day 1 after cyclophotocoagulation (</w:t>
      </w:r>
      <w:r w:rsidR="00AA1907" w:rsidRPr="00513F03">
        <w:rPr>
          <w:rFonts w:hint="eastAsia"/>
          <w:i/>
        </w:rPr>
        <w:t>P</w:t>
      </w:r>
      <w:r w:rsidR="00AA1907">
        <w:rPr>
          <w:rFonts w:hint="eastAsia"/>
        </w:rPr>
        <w:t xml:space="preserve"> &lt; 0.001). </w:t>
      </w:r>
      <w:r w:rsidR="00AA1907">
        <w:rPr>
          <w:rFonts w:ascii="Calibri" w:eastAsia="宋体" w:hAnsi="Calibri" w:cs="Times New Roman"/>
        </w:rPr>
        <w:t>T</w:t>
      </w:r>
      <w:r w:rsidR="00AA1907">
        <w:rPr>
          <w:rFonts w:ascii="Calibri" w:eastAsia="宋体" w:hAnsi="Calibri" w:cs="Times New Roman" w:hint="eastAsia"/>
        </w:rPr>
        <w:t xml:space="preserve">he </w:t>
      </w:r>
      <w:r w:rsidR="00AA1907">
        <w:rPr>
          <w:rFonts w:hint="eastAsia"/>
        </w:rPr>
        <w:t>best corrected visual acuity</w:t>
      </w:r>
      <w:r w:rsidR="00AA1907">
        <w:rPr>
          <w:rFonts w:ascii="Calibri" w:eastAsia="宋体" w:hAnsi="Calibri" w:cs="Times New Roman" w:hint="eastAsia"/>
        </w:rPr>
        <w:t xml:space="preserve"> ranged from hand movement to 20/50 before </w:t>
      </w:r>
      <w:r w:rsidR="00AA1907">
        <w:rPr>
          <w:rFonts w:hint="eastAsia"/>
        </w:rPr>
        <w:t>cyclophotocoagulation</w:t>
      </w:r>
      <w:r w:rsidR="00AA1907">
        <w:rPr>
          <w:rFonts w:ascii="Calibri" w:eastAsia="宋体" w:hAnsi="Calibri" w:cs="Times New Roman" w:hint="eastAsia"/>
        </w:rPr>
        <w:t xml:space="preserve">, and was improved in all patients at day 1 after </w:t>
      </w:r>
      <w:r w:rsidR="00AA1907">
        <w:rPr>
          <w:rFonts w:hint="eastAsia"/>
        </w:rPr>
        <w:t>cyclophotocoagulation</w:t>
      </w:r>
      <w:r w:rsidR="00AA1907">
        <w:rPr>
          <w:rFonts w:ascii="Calibri" w:eastAsia="宋体" w:hAnsi="Calibri" w:cs="Times New Roman" w:hint="eastAsia"/>
        </w:rPr>
        <w:t xml:space="preserve"> (ranged from finger counting to 20/30). </w:t>
      </w:r>
      <w:r w:rsidR="00AA1907">
        <w:t>T</w:t>
      </w:r>
      <w:r w:rsidR="00AA1907">
        <w:rPr>
          <w:rFonts w:hint="eastAsia"/>
        </w:rPr>
        <w:t xml:space="preserve">he anterior chamber depth, inferior angle-opening distance at 500 </w:t>
      </w:r>
      <w:r w:rsidR="00AA1907" w:rsidRPr="00662F8A">
        <w:rPr>
          <w:szCs w:val="21"/>
        </w:rPr>
        <w:t>μm</w:t>
      </w:r>
      <w:r w:rsidR="00AA1907">
        <w:rPr>
          <w:rFonts w:hint="eastAsia"/>
        </w:rPr>
        <w:t xml:space="preserve">, inferior iris thickness at 500 </w:t>
      </w:r>
      <w:r w:rsidR="00AA1907" w:rsidRPr="00662F8A">
        <w:rPr>
          <w:szCs w:val="21"/>
        </w:rPr>
        <w:t>μm</w:t>
      </w:r>
      <w:r w:rsidR="00AA1907">
        <w:rPr>
          <w:rFonts w:hint="eastAsia"/>
        </w:rPr>
        <w:t xml:space="preserve">, and </w:t>
      </w:r>
      <w:r w:rsidR="00AA1907">
        <w:rPr>
          <w:rFonts w:cs="Arial" w:hint="eastAsia"/>
          <w:color w:val="000000"/>
        </w:rPr>
        <w:t>maximum ciliary body thickness</w:t>
      </w:r>
      <w:r w:rsidR="00AA1907">
        <w:rPr>
          <w:rFonts w:hint="eastAsia"/>
        </w:rPr>
        <w:t xml:space="preserve"> were </w:t>
      </w:r>
      <w:r w:rsidR="00AA1907">
        <w:t>significantly</w:t>
      </w:r>
      <w:r w:rsidR="00AA1907">
        <w:rPr>
          <w:rFonts w:hint="eastAsia"/>
        </w:rPr>
        <w:t xml:space="preserve"> increased while temporal </w:t>
      </w:r>
      <w:r w:rsidR="00AA1907">
        <w:rPr>
          <w:rFonts w:cs="Arial" w:hint="eastAsia"/>
          <w:color w:val="000000"/>
        </w:rPr>
        <w:t>iris curvature</w:t>
      </w:r>
      <w:r w:rsidR="00AA1907">
        <w:rPr>
          <w:rFonts w:hint="eastAsia"/>
        </w:rPr>
        <w:t xml:space="preserve">, superior </w:t>
      </w:r>
      <w:r w:rsidR="00AA1907">
        <w:rPr>
          <w:rFonts w:cs="Arial" w:hint="eastAsia"/>
          <w:color w:val="000000"/>
        </w:rPr>
        <w:t>iris curvature</w:t>
      </w:r>
      <w:r w:rsidR="00AA1907">
        <w:rPr>
          <w:rFonts w:hint="eastAsia"/>
        </w:rPr>
        <w:t xml:space="preserve"> and inferior </w:t>
      </w:r>
      <w:r w:rsidR="00AA1907">
        <w:rPr>
          <w:rFonts w:cs="Arial" w:hint="eastAsia"/>
          <w:color w:val="000000"/>
        </w:rPr>
        <w:t>iris</w:t>
      </w:r>
      <w:r w:rsidR="00AA1907" w:rsidRPr="00662F8A">
        <w:rPr>
          <w:rFonts w:ascii="Calibri" w:eastAsia="宋体" w:hAnsi="Calibri" w:cs="Arial" w:hint="eastAsia"/>
          <w:color w:val="000000"/>
        </w:rPr>
        <w:t>-ciliary process distance</w:t>
      </w:r>
      <w:r w:rsidR="00AA1907">
        <w:rPr>
          <w:rFonts w:hint="eastAsia"/>
        </w:rPr>
        <w:t xml:space="preserve"> were significantly decreased</w:t>
      </w:r>
      <w:r w:rsidR="00AA1907" w:rsidRPr="00231EE0">
        <w:rPr>
          <w:rFonts w:hint="eastAsia"/>
        </w:rPr>
        <w:t xml:space="preserve"> </w:t>
      </w:r>
      <w:r w:rsidR="00AA1907">
        <w:rPr>
          <w:rFonts w:hint="eastAsia"/>
        </w:rPr>
        <w:t>after cyclophotocoagulation. Uveitis was present in all the patients, and ciliochoroidal detachment was found in 5 patients (5/13, 38.5%) after cyclophotocoagulation.</w:t>
      </w:r>
      <w:r w:rsidRPr="00AA208A">
        <w:rPr>
          <w:color w:val="FF0000"/>
        </w:rPr>
        <w:t>Conclusion &amp; Significance:</w:t>
      </w:r>
      <w:r>
        <w:t xml:space="preserve"> </w:t>
      </w:r>
      <w:r w:rsidR="00AA1907">
        <w:rPr>
          <w:rFonts w:eastAsiaTheme="minorEastAsia" w:hint="eastAsia"/>
          <w:lang w:eastAsia="zh-CN"/>
        </w:rPr>
        <w:t>TCP</w:t>
      </w:r>
      <w:r w:rsidR="00AA1907">
        <w:rPr>
          <w:rFonts w:hint="eastAsia"/>
        </w:rPr>
        <w:t xml:space="preserve"> can effectively lower the intraocular pressure, deepen the anterior chamber depth, widen the inferior angle, flatten </w:t>
      </w:r>
      <w:r w:rsidR="00AA1907">
        <w:t>the</w:t>
      </w:r>
      <w:r w:rsidR="00AA1907">
        <w:rPr>
          <w:rFonts w:hint="eastAsia"/>
        </w:rPr>
        <w:t xml:space="preserve"> temporal and superior iris, </w:t>
      </w:r>
      <w:r w:rsidR="00AA1907">
        <w:t>and shorten</w:t>
      </w:r>
      <w:r w:rsidR="00AA1907">
        <w:rPr>
          <w:rFonts w:hint="eastAsia"/>
        </w:rPr>
        <w:t xml:space="preserve"> the inferior</w:t>
      </w:r>
      <w:r w:rsidR="00AA1907" w:rsidRPr="00C54731">
        <w:rPr>
          <w:rFonts w:cs="Arial" w:hint="eastAsia"/>
          <w:color w:val="000000"/>
        </w:rPr>
        <w:t xml:space="preserve"> </w:t>
      </w:r>
      <w:r w:rsidR="00AA1907">
        <w:rPr>
          <w:rFonts w:cs="Arial" w:hint="eastAsia"/>
          <w:color w:val="000000"/>
        </w:rPr>
        <w:t>iris</w:t>
      </w:r>
      <w:r w:rsidR="00AA1907" w:rsidRPr="00662F8A">
        <w:rPr>
          <w:rFonts w:ascii="Calibri" w:eastAsia="宋体" w:hAnsi="Calibri" w:cs="Arial" w:hint="eastAsia"/>
          <w:color w:val="000000"/>
        </w:rPr>
        <w:t>-ciliary process distance</w:t>
      </w:r>
      <w:r w:rsidR="00AA1907">
        <w:rPr>
          <w:rFonts w:hint="eastAsia"/>
        </w:rPr>
        <w:t xml:space="preserve"> of acute primary angle closure eyes. </w:t>
      </w:r>
      <w:r w:rsidR="00AA1907">
        <w:rPr>
          <w:rFonts w:eastAsiaTheme="minorEastAsia" w:hint="eastAsia"/>
          <w:lang w:eastAsia="zh-CN"/>
        </w:rPr>
        <w:t>TCP</w:t>
      </w:r>
      <w:r w:rsidR="00AA1907">
        <w:rPr>
          <w:rFonts w:hint="eastAsia"/>
        </w:rPr>
        <w:t xml:space="preserve"> can be considered an alternative to resolve acute primary angle closure.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AA1907">
      <w:pPr>
        <w:pStyle w:val="a3"/>
        <w:spacing w:before="2"/>
        <w:rPr>
          <w:rFonts w:ascii="Arial" w:eastAsiaTheme="minorEastAsia" w:hint="eastAsia"/>
          <w:b/>
          <w:sz w:val="16"/>
          <w:lang w:eastAsia="zh-CN"/>
        </w:rPr>
      </w:pPr>
      <w:r>
        <w:rPr>
          <w:rFonts w:ascii="Arial"/>
          <w:b/>
          <w:noProof/>
          <w:sz w:val="16"/>
          <w:lang w:eastAsia="zh-CN"/>
        </w:rPr>
        <w:drawing>
          <wp:inline distT="0" distB="0" distL="0" distR="0">
            <wp:extent cx="3165475" cy="1022985"/>
            <wp:effectExtent l="19050" t="0" r="0" b="0"/>
            <wp:docPr id="2" name="图片 1" descr="Figure 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3.tif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02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1907" w:rsidRPr="00AA1907" w:rsidRDefault="00AA1907">
      <w:pPr>
        <w:pStyle w:val="a3"/>
        <w:spacing w:before="2"/>
        <w:rPr>
          <w:rFonts w:ascii="Arial" w:eastAsiaTheme="minorEastAsia" w:hint="eastAsia"/>
          <w:b/>
          <w:sz w:val="16"/>
          <w:lang w:eastAsia="zh-CN"/>
        </w:rPr>
      </w:pPr>
      <w:r>
        <w:rPr>
          <w:rFonts w:cs="Arial"/>
          <w:color w:val="000000"/>
        </w:rPr>
        <w:t>F</w:t>
      </w:r>
      <w:r>
        <w:rPr>
          <w:rFonts w:cs="Arial" w:hint="eastAsia"/>
          <w:color w:val="000000"/>
        </w:rPr>
        <w:t xml:space="preserve">igure </w:t>
      </w:r>
      <w:r>
        <w:rPr>
          <w:rFonts w:eastAsiaTheme="minorEastAsia" w:cs="Arial" w:hint="eastAsia"/>
          <w:color w:val="000000"/>
          <w:lang w:eastAsia="zh-CN"/>
        </w:rPr>
        <w:t>1</w:t>
      </w:r>
      <w:r>
        <w:rPr>
          <w:rFonts w:cs="Arial" w:hint="eastAsia"/>
          <w:color w:val="000000"/>
        </w:rPr>
        <w:t>: The ultrasound biomicroscopy image before and after transscleral cyclophotocoagulation (TCP). A: the shallow anterior chamber and closed inferior angle before TCP. B: the deepened anterior chamber and re-opened inferior angle after TCP.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Pr="0001421D" w:rsidRDefault="0001421D" w:rsidP="005973B9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eastAsia="Tw Cen MT" w:cs="Tw Cen MT"/>
          <w:sz w:val="18"/>
          <w:szCs w:val="18"/>
        </w:rPr>
      </w:pPr>
      <w:r w:rsidRPr="0001421D">
        <w:rPr>
          <w:rFonts w:eastAsia="Tw Cen MT" w:cs="Tw Cen MT"/>
          <w:sz w:val="18"/>
          <w:szCs w:val="18"/>
        </w:rPr>
        <w:t xml:space="preserve">Liu W, Chen Y, Lv Y, </w:t>
      </w:r>
      <w:r w:rsidRPr="0001421D">
        <w:rPr>
          <w:rFonts w:eastAsia="Tw Cen MT" w:cs="Tw Cen MT" w:hint="eastAsia"/>
          <w:sz w:val="18"/>
          <w:szCs w:val="18"/>
        </w:rPr>
        <w:t>Wang L, Xing X, Liu A, Ji J (2014)</w:t>
      </w:r>
      <w:r w:rsidRPr="0001421D">
        <w:rPr>
          <w:rFonts w:eastAsia="Tw Cen MT" w:cs="Tw Cen MT"/>
          <w:sz w:val="18"/>
          <w:szCs w:val="18"/>
        </w:rPr>
        <w:t xml:space="preserve"> Diode laser transscleral cyclophotocoagulation followed by phacotrabeculectomy on medically unresponsive acute primary angle closure eyes: the long-term result. BMC Ophthalmol 14:26.</w:t>
      </w:r>
    </w:p>
    <w:p w:rsidR="005973B9" w:rsidRPr="0001421D" w:rsidRDefault="0001421D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eastAsia="Tw Cen MT" w:cs="Tw Cen MT"/>
          <w:sz w:val="18"/>
          <w:szCs w:val="18"/>
        </w:rPr>
      </w:pPr>
      <w:r w:rsidRPr="0001421D">
        <w:rPr>
          <w:rFonts w:eastAsia="Tw Cen MT" w:cs="Tw Cen MT"/>
          <w:sz w:val="18"/>
          <w:szCs w:val="18"/>
        </w:rPr>
        <w:t xml:space="preserve">Manna A, Foster P, Papadopoulos M, </w:t>
      </w:r>
      <w:r w:rsidRPr="0001421D">
        <w:rPr>
          <w:rFonts w:eastAsia="Tw Cen MT" w:cs="Tw Cen MT" w:hint="eastAsia"/>
          <w:sz w:val="18"/>
          <w:szCs w:val="18"/>
        </w:rPr>
        <w:t xml:space="preserve">Nolan W (2012) </w:t>
      </w:r>
      <w:r w:rsidRPr="0001421D">
        <w:rPr>
          <w:rFonts w:eastAsia="Tw Cen MT" w:cs="Tw Cen MT"/>
          <w:sz w:val="18"/>
          <w:szCs w:val="18"/>
        </w:rPr>
        <w:t>Cyclodiode</w:t>
      </w:r>
      <w:r w:rsidRPr="0001421D">
        <w:rPr>
          <w:rFonts w:eastAsia="Tw Cen MT" w:cs="Tw Cen MT" w:hint="eastAsia"/>
          <w:sz w:val="18"/>
          <w:szCs w:val="18"/>
        </w:rPr>
        <w:t xml:space="preserve"> </w:t>
      </w:r>
      <w:r w:rsidRPr="0001421D">
        <w:rPr>
          <w:rFonts w:eastAsia="Tw Cen MT" w:cs="Tw Cen MT"/>
          <w:sz w:val="18"/>
          <w:szCs w:val="18"/>
        </w:rPr>
        <w:t>laser in the treatment of acute angle closure</w:t>
      </w:r>
      <w:r w:rsidRPr="0001421D">
        <w:rPr>
          <w:rFonts w:eastAsia="Tw Cen MT" w:cs="Tw Cen MT" w:hint="eastAsia"/>
          <w:sz w:val="18"/>
          <w:szCs w:val="18"/>
        </w:rPr>
        <w:t xml:space="preserve">. </w:t>
      </w:r>
      <w:r w:rsidRPr="0001421D">
        <w:rPr>
          <w:rFonts w:eastAsia="Tw Cen MT" w:cs="Tw Cen MT"/>
          <w:sz w:val="18"/>
          <w:szCs w:val="18"/>
        </w:rPr>
        <w:t>Eye</w:t>
      </w:r>
      <w:r w:rsidRPr="0001421D">
        <w:rPr>
          <w:rFonts w:eastAsia="Tw Cen MT" w:cs="Tw Cen MT" w:hint="eastAsia"/>
          <w:sz w:val="18"/>
          <w:szCs w:val="18"/>
        </w:rPr>
        <w:t xml:space="preserve"> </w:t>
      </w:r>
      <w:r w:rsidRPr="0001421D">
        <w:rPr>
          <w:rFonts w:eastAsia="Tw Cen MT" w:cs="Tw Cen MT"/>
          <w:sz w:val="18"/>
          <w:szCs w:val="18"/>
        </w:rPr>
        <w:t>(Lond) 26:742-</w:t>
      </w:r>
      <w:r w:rsidRPr="0001421D">
        <w:rPr>
          <w:rFonts w:eastAsia="Tw Cen MT" w:cs="Tw Cen MT" w:hint="eastAsia"/>
          <w:sz w:val="18"/>
          <w:szCs w:val="18"/>
        </w:rPr>
        <w:t>74</w:t>
      </w:r>
      <w:r w:rsidRPr="0001421D">
        <w:rPr>
          <w:rFonts w:eastAsia="Tw Cen MT" w:cs="Tw Cen MT"/>
          <w:sz w:val="18"/>
          <w:szCs w:val="18"/>
        </w:rPr>
        <w:t>5.</w:t>
      </w:r>
    </w:p>
    <w:p w:rsidR="005973B9" w:rsidRPr="0001421D" w:rsidRDefault="0001421D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eastAsia="Tw Cen MT" w:cs="Tw Cen MT" w:hint="eastAsia"/>
          <w:sz w:val="18"/>
          <w:szCs w:val="18"/>
        </w:rPr>
      </w:pPr>
      <w:r w:rsidRPr="0001421D">
        <w:rPr>
          <w:rFonts w:eastAsia="Tw Cen MT" w:cs="Tw Cen MT"/>
          <w:sz w:val="18"/>
          <w:szCs w:val="18"/>
        </w:rPr>
        <w:t>Chiam PJ, Sung VCT</w:t>
      </w:r>
      <w:r w:rsidRPr="0001421D">
        <w:rPr>
          <w:rFonts w:eastAsia="Tw Cen MT" w:cs="Tw Cen MT" w:hint="eastAsia"/>
          <w:sz w:val="18"/>
          <w:szCs w:val="18"/>
        </w:rPr>
        <w:t xml:space="preserve"> (2018)</w:t>
      </w:r>
      <w:r w:rsidRPr="0001421D">
        <w:rPr>
          <w:rFonts w:eastAsia="Tw Cen MT" w:cs="Tw Cen MT"/>
          <w:sz w:val="18"/>
          <w:szCs w:val="18"/>
        </w:rPr>
        <w:t xml:space="preserve"> The outcome of transscleral cyclophotocoagulation for the management of acute angle closure. Eur J Ophthalmol 28:188-192.</w:t>
      </w:r>
    </w:p>
    <w:p w:rsidR="005973B9" w:rsidRPr="0001421D" w:rsidRDefault="0001421D" w:rsidP="0001421D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eastAsia="Tw Cen MT" w:cs="Tw Cen MT"/>
          <w:sz w:val="18"/>
          <w:szCs w:val="18"/>
        </w:rPr>
      </w:pPr>
      <w:r w:rsidRPr="0001421D">
        <w:rPr>
          <w:rFonts w:eastAsia="Tw Cen MT" w:cs="Tw Cen MT"/>
          <w:sz w:val="18"/>
          <w:szCs w:val="18"/>
        </w:rPr>
        <w:t xml:space="preserve">Ghosh S, Manvikar S, Ray-Chaudhuri N, </w:t>
      </w:r>
      <w:r>
        <w:rPr>
          <w:rFonts w:eastAsiaTheme="minorEastAsia" w:cs="Tw Cen MT" w:hint="eastAsia"/>
          <w:sz w:val="18"/>
          <w:szCs w:val="18"/>
          <w:lang w:eastAsia="zh-CN"/>
        </w:rPr>
        <w:t>Birch M (2014)</w:t>
      </w:r>
      <w:r w:rsidRPr="0001421D">
        <w:rPr>
          <w:rFonts w:eastAsia="Tw Cen MT" w:cs="Tw Cen MT"/>
          <w:sz w:val="18"/>
          <w:szCs w:val="18"/>
        </w:rPr>
        <w:t xml:space="preserve"> Efficacy of transscleral diode laser cyclophotocoagulation in patients with good visual acuity. Eur J Ophthalmol</w:t>
      </w:r>
      <w:r>
        <w:rPr>
          <w:rFonts w:eastAsiaTheme="minorEastAsia" w:cs="Tw Cen MT" w:hint="eastAsia"/>
          <w:sz w:val="18"/>
          <w:szCs w:val="18"/>
          <w:lang w:eastAsia="zh-CN"/>
        </w:rPr>
        <w:t xml:space="preserve"> </w:t>
      </w:r>
      <w:r w:rsidRPr="0001421D">
        <w:rPr>
          <w:rFonts w:eastAsia="Tw Cen MT" w:cs="Tw Cen MT"/>
          <w:sz w:val="18"/>
          <w:szCs w:val="18"/>
        </w:rPr>
        <w:t>24</w:t>
      </w:r>
      <w:r>
        <w:rPr>
          <w:rFonts w:eastAsia="Tw Cen MT" w:cs="Tw Cen MT"/>
          <w:sz w:val="18"/>
          <w:szCs w:val="18"/>
        </w:rPr>
        <w:t>:</w:t>
      </w:r>
      <w:r w:rsidRPr="0001421D">
        <w:rPr>
          <w:rFonts w:eastAsia="Tw Cen MT" w:cs="Tw Cen MT"/>
          <w:sz w:val="18"/>
          <w:szCs w:val="18"/>
        </w:rPr>
        <w:t>375-</w:t>
      </w:r>
      <w:r>
        <w:rPr>
          <w:rFonts w:eastAsiaTheme="minorEastAsia" w:cs="Tw Cen MT" w:hint="eastAsia"/>
          <w:sz w:val="18"/>
          <w:szCs w:val="18"/>
          <w:lang w:eastAsia="zh-CN"/>
        </w:rPr>
        <w:t>3</w:t>
      </w:r>
      <w:r w:rsidRPr="0001421D">
        <w:rPr>
          <w:rFonts w:eastAsia="Tw Cen MT" w:cs="Tw Cen MT"/>
          <w:sz w:val="18"/>
          <w:szCs w:val="18"/>
        </w:rPr>
        <w:t>81.</w:t>
      </w:r>
    </w:p>
    <w:p w:rsidR="005973B9" w:rsidRDefault="00A661FA" w:rsidP="00A661FA">
      <w:pPr>
        <w:pStyle w:val="a3"/>
        <w:numPr>
          <w:ilvl w:val="0"/>
          <w:numId w:val="3"/>
        </w:numPr>
        <w:spacing w:before="85" w:line="216" w:lineRule="exact"/>
        <w:ind w:right="138"/>
        <w:jc w:val="both"/>
        <w:rPr>
          <w:rFonts w:eastAsiaTheme="minorEastAsia" w:hint="eastAsia"/>
          <w:lang w:eastAsia="zh-CN"/>
        </w:rPr>
      </w:pPr>
      <w:r w:rsidRPr="002C2A02">
        <w:t xml:space="preserve">Shah P, Bhakta A, Vanner EA, </w:t>
      </w:r>
      <w:r>
        <w:rPr>
          <w:rFonts w:eastAsiaTheme="minorEastAsia" w:hint="eastAsia"/>
          <w:lang w:eastAsia="zh-CN"/>
        </w:rPr>
        <w:t>Kishor KS, Greenfield DS, Maharaj ASR (2018)</w:t>
      </w:r>
      <w:r>
        <w:rPr>
          <w:rFonts w:hint="eastAsia"/>
        </w:rPr>
        <w:t xml:space="preserve"> </w:t>
      </w:r>
      <w:r w:rsidRPr="00D511BE">
        <w:t xml:space="preserve">Safety and </w:t>
      </w:r>
      <w:r>
        <w:rPr>
          <w:rFonts w:hint="eastAsia"/>
        </w:rPr>
        <w:t>e</w:t>
      </w:r>
      <w:r w:rsidRPr="00D511BE">
        <w:t xml:space="preserve">fficacy of </w:t>
      </w:r>
      <w:r>
        <w:rPr>
          <w:rFonts w:hint="eastAsia"/>
        </w:rPr>
        <w:t>d</w:t>
      </w:r>
      <w:r w:rsidRPr="00D511BE">
        <w:t xml:space="preserve">iode </w:t>
      </w:r>
      <w:r>
        <w:rPr>
          <w:rFonts w:hint="eastAsia"/>
        </w:rPr>
        <w:t>l</w:t>
      </w:r>
      <w:r w:rsidRPr="00D511BE">
        <w:t xml:space="preserve">aser </w:t>
      </w:r>
      <w:r>
        <w:rPr>
          <w:rFonts w:hint="eastAsia"/>
        </w:rPr>
        <w:t>t</w:t>
      </w:r>
      <w:r w:rsidRPr="00D511BE">
        <w:t xml:space="preserve">ransscleral </w:t>
      </w:r>
      <w:r>
        <w:rPr>
          <w:rFonts w:hint="eastAsia"/>
        </w:rPr>
        <w:t>c</w:t>
      </w:r>
      <w:r w:rsidRPr="00D511BE">
        <w:t xml:space="preserve">yclophotocoagulation in </w:t>
      </w:r>
      <w:r>
        <w:rPr>
          <w:rFonts w:hint="eastAsia"/>
        </w:rPr>
        <w:t>e</w:t>
      </w:r>
      <w:r w:rsidRPr="00D511BE">
        <w:t xml:space="preserve">yes </w:t>
      </w:r>
      <w:r>
        <w:rPr>
          <w:rFonts w:hint="eastAsia"/>
        </w:rPr>
        <w:t>w</w:t>
      </w:r>
      <w:r w:rsidRPr="00D511BE">
        <w:t xml:space="preserve">ith </w:t>
      </w:r>
      <w:r>
        <w:rPr>
          <w:rFonts w:hint="eastAsia"/>
        </w:rPr>
        <w:t>g</w:t>
      </w:r>
      <w:r w:rsidRPr="00D511BE">
        <w:t xml:space="preserve">ood </w:t>
      </w:r>
      <w:r>
        <w:rPr>
          <w:rFonts w:hint="eastAsia"/>
        </w:rPr>
        <w:t>v</w:t>
      </w:r>
      <w:r w:rsidRPr="00D511BE">
        <w:t xml:space="preserve">isual </w:t>
      </w:r>
      <w:r>
        <w:rPr>
          <w:rFonts w:hint="eastAsia"/>
        </w:rPr>
        <w:t>a</w:t>
      </w:r>
      <w:r w:rsidRPr="00D511BE">
        <w:t>cuity.</w:t>
      </w:r>
      <w:r>
        <w:rPr>
          <w:rFonts w:hint="eastAsia"/>
        </w:rPr>
        <w:t xml:space="preserve"> J Glaucoma</w:t>
      </w:r>
      <w:r>
        <w:rPr>
          <w:rFonts w:eastAsiaTheme="minorEastAsia" w:hint="eastAsia"/>
          <w:lang w:eastAsia="zh-CN"/>
        </w:rPr>
        <w:t xml:space="preserve"> </w:t>
      </w:r>
      <w:r>
        <w:rPr>
          <w:rFonts w:hint="eastAsia"/>
        </w:rPr>
        <w:t>27:874-879.</w:t>
      </w:r>
    </w:p>
    <w:p w:rsidR="00A661FA" w:rsidRPr="00A661FA" w:rsidRDefault="00A661FA" w:rsidP="00A661FA">
      <w:pPr>
        <w:pStyle w:val="a3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eastAsiaTheme="minorEastAsia" w:hAnsi="Calibri"/>
          <w:lang w:eastAsia="zh-CN"/>
        </w:rPr>
      </w:pPr>
      <w:r w:rsidRPr="001F2B5B">
        <w:t>Ishida K</w:t>
      </w:r>
      <w:r>
        <w:rPr>
          <w:rFonts w:eastAsiaTheme="minorEastAsia" w:hint="eastAsia"/>
          <w:lang w:eastAsia="zh-CN"/>
        </w:rPr>
        <w:t xml:space="preserve"> (2013)</w:t>
      </w:r>
      <w:r w:rsidRPr="001F2B5B">
        <w:t xml:space="preserve"> Update on results and complica</w:t>
      </w:r>
      <w:r>
        <w:t>tions of cyclophotocoagulation.</w:t>
      </w:r>
      <w:r w:rsidRPr="001F2B5B">
        <w:t xml:space="preserve"> Curr Opin Ophthalmol</w:t>
      </w:r>
      <w:r>
        <w:rPr>
          <w:rFonts w:eastAsiaTheme="minorEastAsia" w:hint="eastAsia"/>
          <w:lang w:eastAsia="zh-CN"/>
        </w:rPr>
        <w:t xml:space="preserve"> </w:t>
      </w:r>
      <w:r w:rsidRPr="001F2B5B">
        <w:t>24:102-</w:t>
      </w:r>
      <w:r>
        <w:rPr>
          <w:rFonts w:eastAsiaTheme="minorEastAsia" w:hint="eastAsia"/>
          <w:lang w:eastAsia="zh-CN"/>
        </w:rPr>
        <w:t>1</w:t>
      </w:r>
      <w:r w:rsidRPr="001F2B5B">
        <w:t>10.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E05A45">
      <w:pPr>
        <w:pStyle w:val="a3"/>
        <w:spacing w:line="40" w:lineRule="exact"/>
        <w:ind w:left="2202"/>
        <w:rPr>
          <w:rFonts w:ascii="Calibri"/>
          <w:sz w:val="4"/>
        </w:rPr>
      </w:pPr>
      <w:r w:rsidRPr="00E05A45">
        <w:rPr>
          <w:rFonts w:ascii="Calibri"/>
          <w:noProof/>
          <w:sz w:val="4"/>
          <w:lang w:val="en-IN" w:eastAsia="en-IN"/>
        </w:rPr>
      </w:r>
      <w:r w:rsidRPr="00E05A45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A661FA" w:rsidP="00404E5B">
      <w:pPr>
        <w:spacing w:before="92"/>
        <w:ind w:right="4234"/>
        <w:rPr>
          <w:rFonts w:ascii="Arial"/>
        </w:rPr>
      </w:pPr>
      <w:r>
        <w:rPr>
          <w:rFonts w:ascii="Arial"/>
          <w:noProof/>
          <w:color w:val="BF5A14"/>
          <w:lang w:eastAsia="zh-CN"/>
        </w:rPr>
        <w:drawing>
          <wp:inline distT="0" distB="0" distL="0" distR="0">
            <wp:extent cx="510779" cy="715091"/>
            <wp:effectExtent l="19050" t="0" r="3571" b="0"/>
            <wp:docPr id="3" name="图片 2" descr="刘伟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刘伟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883" cy="716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A661FA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 w:eastAsiaTheme="minorEastAsia" w:hint="eastAsia"/>
          <w:sz w:val="14"/>
          <w:lang w:eastAsia="zh-CN"/>
        </w:rPr>
        <w:t>Wei</w:t>
      </w:r>
      <w:r w:rsidRPr="00A661FA">
        <w:rPr>
          <w:rFonts w:ascii="Arial" w:eastAsiaTheme="minorEastAsia" w:hint="eastAsia"/>
          <w:sz w:val="14"/>
          <w:lang w:eastAsia="zh-CN"/>
        </w:rPr>
        <w:t xml:space="preserve"> </w:t>
      </w:r>
      <w:r>
        <w:rPr>
          <w:rFonts w:ascii="Arial" w:eastAsiaTheme="minorEastAsia" w:hint="eastAsia"/>
          <w:sz w:val="14"/>
          <w:lang w:eastAsia="zh-CN"/>
        </w:rPr>
        <w:t>Liu</w:t>
      </w:r>
      <w:r w:rsidR="00A9710C">
        <w:rPr>
          <w:rFonts w:ascii="Arial"/>
          <w:sz w:val="14"/>
        </w:rPr>
        <w:t xml:space="preserve"> has h</w:t>
      </w:r>
      <w:r>
        <w:rPr>
          <w:rFonts w:ascii="Arial" w:eastAsiaTheme="minorEastAsia" w:hint="eastAsia"/>
          <w:sz w:val="14"/>
          <w:lang w:eastAsia="zh-CN"/>
        </w:rPr>
        <w:t>is</w:t>
      </w:r>
      <w:r w:rsidR="00A9710C">
        <w:rPr>
          <w:rFonts w:ascii="Arial"/>
          <w:sz w:val="14"/>
        </w:rPr>
        <w:t xml:space="preserve"> expertise in </w:t>
      </w:r>
      <w:r w:rsidR="000D3AA2">
        <w:rPr>
          <w:rFonts w:ascii="Arial" w:eastAsiaTheme="minorEastAsia"/>
          <w:sz w:val="14"/>
          <w:lang w:eastAsia="zh-CN"/>
        </w:rPr>
        <w:t>diagnosing</w:t>
      </w:r>
      <w:r w:rsidR="000D3AA2">
        <w:rPr>
          <w:rFonts w:ascii="Arial" w:eastAsiaTheme="minorEastAsia" w:hint="eastAsia"/>
          <w:sz w:val="14"/>
          <w:lang w:eastAsia="zh-CN"/>
        </w:rPr>
        <w:t xml:space="preserve"> and treating glaucoma</w:t>
      </w:r>
      <w:r w:rsidR="00A9710C" w:rsidRPr="000D3AA2">
        <w:rPr>
          <w:rFonts w:ascii="Arial" w:eastAsiaTheme="minorEastAsia"/>
          <w:sz w:val="14"/>
          <w:lang w:eastAsia="zh-CN"/>
        </w:rPr>
        <w:t xml:space="preserve">. </w:t>
      </w:r>
      <w:r w:rsidR="000D3AA2">
        <w:rPr>
          <w:rFonts w:ascii="Arial" w:eastAsiaTheme="minorEastAsia" w:hint="eastAsia"/>
          <w:sz w:val="14"/>
          <w:lang w:eastAsia="zh-CN"/>
        </w:rPr>
        <w:t>He mainly</w:t>
      </w:r>
      <w:r w:rsidR="000D3AA2" w:rsidRPr="000D3AA2">
        <w:rPr>
          <w:rFonts w:ascii="Arial" w:eastAsiaTheme="minorEastAsia" w:hint="eastAsia"/>
          <w:sz w:val="14"/>
          <w:lang w:eastAsia="zh-CN"/>
        </w:rPr>
        <w:t xml:space="preserve"> focuse</w:t>
      </w:r>
      <w:r w:rsidR="000D3AA2">
        <w:rPr>
          <w:rFonts w:ascii="Arial" w:eastAsiaTheme="minorEastAsia" w:hint="eastAsia"/>
          <w:sz w:val="14"/>
          <w:lang w:eastAsia="zh-CN"/>
        </w:rPr>
        <w:t>s</w:t>
      </w:r>
      <w:r w:rsidR="000D3AA2" w:rsidRPr="000D3AA2">
        <w:rPr>
          <w:rFonts w:ascii="Arial" w:eastAsiaTheme="minorEastAsia" w:hint="eastAsia"/>
          <w:sz w:val="14"/>
          <w:lang w:eastAsia="zh-CN"/>
        </w:rPr>
        <w:t xml:space="preserve"> </w:t>
      </w:r>
      <w:r w:rsidR="000D3AA2">
        <w:rPr>
          <w:rFonts w:ascii="Arial" w:eastAsiaTheme="minorEastAsia" w:hint="eastAsia"/>
          <w:sz w:val="14"/>
          <w:lang w:eastAsia="zh-CN"/>
        </w:rPr>
        <w:t>his</w:t>
      </w:r>
      <w:r w:rsidR="000D3AA2" w:rsidRPr="000D3AA2">
        <w:rPr>
          <w:rFonts w:ascii="Arial" w:eastAsiaTheme="minorEastAsia" w:hint="eastAsia"/>
          <w:sz w:val="14"/>
          <w:lang w:eastAsia="zh-CN"/>
        </w:rPr>
        <w:t xml:space="preserve"> research on the prevention of postoperative fibroblast proliferation of glaucoma surgery. </w:t>
      </w:r>
      <w:r w:rsidR="000D3AA2">
        <w:rPr>
          <w:rFonts w:ascii="Arial" w:eastAsiaTheme="minorEastAsia" w:hint="eastAsia"/>
          <w:sz w:val="14"/>
          <w:lang w:eastAsia="zh-CN"/>
        </w:rPr>
        <w:t>He</w:t>
      </w:r>
      <w:r w:rsidR="000D3AA2" w:rsidRPr="000D3AA2">
        <w:rPr>
          <w:rFonts w:ascii="Arial" w:eastAsiaTheme="minorEastAsia" w:hint="eastAsia"/>
          <w:sz w:val="14"/>
          <w:lang w:eastAsia="zh-CN"/>
        </w:rPr>
        <w:t xml:space="preserve"> observed </w:t>
      </w:r>
      <w:r w:rsidR="000D3AA2" w:rsidRPr="000D3AA2">
        <w:rPr>
          <w:rFonts w:ascii="Arial" w:eastAsiaTheme="minorEastAsia"/>
          <w:sz w:val="14"/>
          <w:lang w:eastAsia="zh-CN"/>
        </w:rPr>
        <w:t>the</w:t>
      </w:r>
      <w:r w:rsidR="000D3AA2" w:rsidRPr="000D3AA2">
        <w:rPr>
          <w:rFonts w:ascii="Arial" w:eastAsiaTheme="minorEastAsia" w:hint="eastAsia"/>
          <w:sz w:val="14"/>
          <w:lang w:eastAsia="zh-CN"/>
        </w:rPr>
        <w:t xml:space="preserve"> clinical outcome of anterior lens capsule transplantation during phacotrabeculectomy both in human and rabbit eyes, and found </w:t>
      </w:r>
      <w:r w:rsidR="000D3AA2" w:rsidRPr="000D3AA2">
        <w:rPr>
          <w:rFonts w:ascii="Arial" w:eastAsiaTheme="minorEastAsia"/>
          <w:sz w:val="14"/>
          <w:lang w:eastAsia="zh-CN"/>
        </w:rPr>
        <w:t>anterior</w:t>
      </w:r>
      <w:r w:rsidR="000D3AA2" w:rsidRPr="000D3AA2">
        <w:rPr>
          <w:rFonts w:ascii="Arial" w:eastAsiaTheme="minorEastAsia" w:hint="eastAsia"/>
          <w:sz w:val="14"/>
          <w:lang w:eastAsia="zh-CN"/>
        </w:rPr>
        <w:t xml:space="preserve"> lens capsule transplantation is an effective</w:t>
      </w:r>
      <w:r w:rsidR="000D3AA2" w:rsidRPr="000D3AA2">
        <w:rPr>
          <w:rFonts w:ascii="Arial" w:eastAsiaTheme="minorEastAsia"/>
          <w:sz w:val="14"/>
          <w:lang w:eastAsia="zh-CN"/>
        </w:rPr>
        <w:t xml:space="preserve"> and </w:t>
      </w:r>
      <w:r w:rsidR="000D3AA2" w:rsidRPr="000D3AA2">
        <w:rPr>
          <w:rFonts w:ascii="Arial" w:eastAsiaTheme="minorEastAsia" w:hint="eastAsia"/>
          <w:sz w:val="14"/>
          <w:lang w:eastAsia="zh-CN"/>
        </w:rPr>
        <w:t>economic method to improve the success rate of glaucoma surgery.</w:t>
      </w:r>
      <w:r w:rsidR="000D3AA2">
        <w:rPr>
          <w:rFonts w:ascii="Arial" w:eastAsiaTheme="minorEastAsia" w:hint="eastAsia"/>
          <w:sz w:val="14"/>
          <w:lang w:eastAsia="zh-CN"/>
        </w:rPr>
        <w:t xml:space="preserve"> </w:t>
      </w:r>
      <w:r w:rsidR="000D3AA2" w:rsidRPr="000D3AA2">
        <w:rPr>
          <w:rFonts w:ascii="Arial" w:eastAsiaTheme="minorEastAsia"/>
          <w:sz w:val="14"/>
          <w:lang w:eastAsia="zh-CN"/>
        </w:rPr>
        <w:t xml:space="preserve">Another line of </w:t>
      </w:r>
      <w:r w:rsidR="000D3AA2">
        <w:rPr>
          <w:rFonts w:ascii="Arial" w:eastAsiaTheme="minorEastAsia" w:hint="eastAsia"/>
          <w:sz w:val="14"/>
          <w:lang w:eastAsia="zh-CN"/>
        </w:rPr>
        <w:t>his</w:t>
      </w:r>
      <w:r w:rsidR="000D3AA2" w:rsidRPr="000D3AA2">
        <w:rPr>
          <w:rFonts w:ascii="Arial" w:eastAsiaTheme="minorEastAsia"/>
          <w:sz w:val="14"/>
          <w:lang w:eastAsia="zh-CN"/>
        </w:rPr>
        <w:t xml:space="preserve"> research interest is on </w:t>
      </w:r>
      <w:r w:rsidR="000D3AA2" w:rsidRPr="000D3AA2">
        <w:rPr>
          <w:rFonts w:ascii="Arial" w:eastAsiaTheme="minorEastAsia" w:hint="eastAsia"/>
          <w:sz w:val="14"/>
          <w:lang w:eastAsia="zh-CN"/>
        </w:rPr>
        <w:t>gene mutation detection of various inherited ocular diseases</w:t>
      </w:r>
      <w:r w:rsidR="000D3AA2">
        <w:rPr>
          <w:rFonts w:ascii="Arial" w:eastAsiaTheme="minorEastAsia" w:hint="eastAsia"/>
          <w:sz w:val="14"/>
          <w:lang w:eastAsia="zh-CN"/>
        </w:rPr>
        <w:t xml:space="preserve"> and found several novel mutations causing osteogenesis </w:t>
      </w:r>
      <w:r w:rsidR="000D3AA2">
        <w:rPr>
          <w:rFonts w:ascii="Arial" w:eastAsiaTheme="minorEastAsia"/>
          <w:sz w:val="14"/>
          <w:lang w:eastAsia="zh-CN"/>
        </w:rPr>
        <w:t>imperfect</w:t>
      </w:r>
      <w:r w:rsidR="000D3AA2">
        <w:rPr>
          <w:rFonts w:ascii="Arial" w:eastAsiaTheme="minorEastAsia" w:hint="eastAsia"/>
          <w:sz w:val="14"/>
          <w:lang w:eastAsia="zh-CN"/>
        </w:rPr>
        <w:t>a, congenital cataract, retinitis pigmentosa, etc. He</w:t>
      </w:r>
      <w:r w:rsidR="000D3AA2" w:rsidRPr="000D3AA2">
        <w:rPr>
          <w:rFonts w:ascii="Arial" w:eastAsiaTheme="minorEastAsia"/>
          <w:sz w:val="14"/>
          <w:lang w:eastAsia="zh-CN"/>
        </w:rPr>
        <w:t xml:space="preserve"> ha</w:t>
      </w:r>
      <w:r w:rsidR="000D3AA2">
        <w:rPr>
          <w:rFonts w:ascii="Arial" w:eastAsiaTheme="minorEastAsia" w:hint="eastAsia"/>
          <w:sz w:val="14"/>
          <w:lang w:eastAsia="zh-CN"/>
        </w:rPr>
        <w:t>s</w:t>
      </w:r>
      <w:r w:rsidR="000D3AA2" w:rsidRPr="000D3AA2">
        <w:rPr>
          <w:rFonts w:ascii="Arial" w:eastAsiaTheme="minorEastAsia"/>
          <w:sz w:val="14"/>
          <w:lang w:eastAsia="zh-CN"/>
        </w:rPr>
        <w:t xml:space="preserve"> published </w:t>
      </w:r>
      <w:r w:rsidR="000D3AA2" w:rsidRPr="000D3AA2">
        <w:rPr>
          <w:rFonts w:ascii="Arial" w:eastAsiaTheme="minorEastAsia" w:hint="eastAsia"/>
          <w:sz w:val="14"/>
          <w:lang w:eastAsia="zh-CN"/>
        </w:rPr>
        <w:t>over 10</w:t>
      </w:r>
      <w:r w:rsidR="000D3AA2" w:rsidRPr="000D3AA2">
        <w:rPr>
          <w:rFonts w:ascii="Arial" w:eastAsiaTheme="minorEastAsia"/>
          <w:sz w:val="14"/>
          <w:lang w:eastAsia="zh-CN"/>
        </w:rPr>
        <w:t xml:space="preserve"> papers in peer reviewed journals internationally</w:t>
      </w:r>
      <w:r w:rsidR="000D3AA2" w:rsidRPr="000D3AA2">
        <w:rPr>
          <w:rFonts w:ascii="Arial" w:eastAsiaTheme="minorEastAsia" w:hint="eastAsia"/>
          <w:sz w:val="14"/>
          <w:lang w:eastAsia="zh-CN"/>
        </w:rPr>
        <w:t xml:space="preserve"> and more than 20 papers in peer reviewed </w:t>
      </w:r>
      <w:r w:rsidR="000D3AA2" w:rsidRPr="000D3AA2">
        <w:rPr>
          <w:rFonts w:ascii="Arial" w:eastAsiaTheme="minorEastAsia"/>
          <w:sz w:val="14"/>
          <w:lang w:eastAsia="zh-CN"/>
        </w:rPr>
        <w:t>Chinese</w:t>
      </w:r>
      <w:r w:rsidR="000D3AA2" w:rsidRPr="000D3AA2">
        <w:rPr>
          <w:rFonts w:ascii="Arial" w:eastAsiaTheme="minorEastAsia" w:hint="eastAsia"/>
          <w:sz w:val="14"/>
          <w:lang w:eastAsia="zh-CN"/>
        </w:rPr>
        <w:t xml:space="preserve"> journals</w:t>
      </w:r>
      <w:r w:rsidR="000D3AA2" w:rsidRPr="000D3AA2">
        <w:rPr>
          <w:rFonts w:ascii="Arial" w:eastAsiaTheme="minorEastAsia"/>
          <w:sz w:val="14"/>
          <w:lang w:eastAsia="zh-CN"/>
        </w:rPr>
        <w:t>.</w:t>
      </w:r>
      <w:r w:rsidR="000D3AA2" w:rsidRPr="000D3AA2">
        <w:rPr>
          <w:rFonts w:ascii="Arial" w:eastAsiaTheme="minorEastAsia" w:hint="eastAsia"/>
          <w:sz w:val="14"/>
          <w:lang w:eastAsia="zh-CN"/>
        </w:rPr>
        <w:t xml:space="preserve"> </w:t>
      </w:r>
      <w:r w:rsidR="000D3AA2">
        <w:rPr>
          <w:rFonts w:ascii="Arial" w:eastAsiaTheme="minorEastAsia" w:hint="eastAsia"/>
          <w:sz w:val="14"/>
          <w:lang w:eastAsia="zh-CN"/>
        </w:rPr>
        <w:t>He</w:t>
      </w:r>
      <w:r w:rsidR="000D3AA2" w:rsidRPr="000D3AA2">
        <w:rPr>
          <w:rFonts w:ascii="Arial" w:eastAsiaTheme="minorEastAsia" w:hint="eastAsia"/>
          <w:sz w:val="14"/>
          <w:lang w:eastAsia="zh-CN"/>
        </w:rPr>
        <w:t xml:space="preserve"> ha</w:t>
      </w:r>
      <w:r w:rsidR="000D3AA2">
        <w:rPr>
          <w:rFonts w:ascii="Arial" w:eastAsiaTheme="minorEastAsia" w:hint="eastAsia"/>
          <w:sz w:val="14"/>
          <w:lang w:eastAsia="zh-CN"/>
        </w:rPr>
        <w:t>s</w:t>
      </w:r>
      <w:r w:rsidR="000D3AA2" w:rsidRPr="000D3AA2">
        <w:rPr>
          <w:rFonts w:ascii="Arial" w:eastAsiaTheme="minorEastAsia" w:hint="eastAsia"/>
          <w:sz w:val="14"/>
          <w:lang w:eastAsia="zh-CN"/>
        </w:rPr>
        <w:t xml:space="preserve"> </w:t>
      </w:r>
      <w:r w:rsidR="000D3AA2" w:rsidRPr="000D3AA2">
        <w:rPr>
          <w:rFonts w:ascii="Arial" w:eastAsiaTheme="minorEastAsia"/>
          <w:sz w:val="14"/>
          <w:lang w:eastAsia="zh-CN"/>
        </w:rPr>
        <w:t xml:space="preserve">received </w:t>
      </w:r>
      <w:r w:rsidR="000D3AA2" w:rsidRPr="000D3AA2">
        <w:rPr>
          <w:rFonts w:ascii="Arial" w:eastAsiaTheme="minorEastAsia" w:hint="eastAsia"/>
          <w:sz w:val="14"/>
          <w:lang w:eastAsia="zh-CN"/>
        </w:rPr>
        <w:t>2</w:t>
      </w:r>
      <w:r w:rsidR="000D3AA2" w:rsidRPr="000D3AA2">
        <w:rPr>
          <w:rFonts w:ascii="Arial" w:eastAsiaTheme="minorEastAsia"/>
          <w:sz w:val="14"/>
          <w:lang w:eastAsia="zh-CN"/>
        </w:rPr>
        <w:t xml:space="preserve"> research grant</w:t>
      </w:r>
      <w:r w:rsidR="000D3AA2" w:rsidRPr="000D3AA2">
        <w:rPr>
          <w:rFonts w:ascii="Arial" w:eastAsiaTheme="minorEastAsia" w:hint="eastAsia"/>
          <w:sz w:val="14"/>
          <w:lang w:eastAsia="zh-CN"/>
        </w:rPr>
        <w:t>s</w:t>
      </w:r>
      <w:r w:rsidR="000D3AA2" w:rsidRPr="000D3AA2">
        <w:rPr>
          <w:rFonts w:ascii="Arial" w:eastAsiaTheme="minorEastAsia"/>
          <w:sz w:val="14"/>
          <w:lang w:eastAsia="zh-CN"/>
        </w:rPr>
        <w:t xml:space="preserve"> as PI</w:t>
      </w:r>
      <w:r w:rsidR="000D3AA2" w:rsidRPr="000D3AA2">
        <w:rPr>
          <w:rFonts w:ascii="Arial" w:eastAsiaTheme="minorEastAsia" w:hint="eastAsia"/>
          <w:sz w:val="14"/>
          <w:lang w:eastAsia="zh-CN"/>
        </w:rPr>
        <w:t xml:space="preserve"> </w:t>
      </w:r>
      <w:r w:rsidR="000D3AA2" w:rsidRPr="000D3AA2">
        <w:rPr>
          <w:rFonts w:ascii="Arial" w:eastAsiaTheme="minorEastAsia"/>
          <w:sz w:val="14"/>
          <w:lang w:eastAsia="zh-CN"/>
        </w:rPr>
        <w:t xml:space="preserve">and participated in </w:t>
      </w:r>
      <w:r w:rsidR="000D3AA2" w:rsidRPr="000D3AA2">
        <w:rPr>
          <w:rFonts w:ascii="Arial" w:eastAsiaTheme="minorEastAsia" w:hint="eastAsia"/>
          <w:sz w:val="14"/>
          <w:lang w:eastAsia="zh-CN"/>
        </w:rPr>
        <w:t>7</w:t>
      </w:r>
      <w:r w:rsidR="000D3AA2" w:rsidRPr="000D3AA2">
        <w:rPr>
          <w:rFonts w:ascii="Arial" w:eastAsiaTheme="minorEastAsia"/>
          <w:sz w:val="14"/>
          <w:lang w:eastAsia="zh-CN"/>
        </w:rPr>
        <w:t xml:space="preserve"> other projects</w:t>
      </w:r>
      <w:r w:rsidR="000D3AA2" w:rsidRPr="000D3AA2">
        <w:rPr>
          <w:rFonts w:ascii="Arial" w:eastAsiaTheme="minorEastAsia" w:hint="eastAsia"/>
          <w:sz w:val="14"/>
          <w:lang w:eastAsia="zh-CN"/>
        </w:rPr>
        <w:t>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0D3AA2" w:rsidRPr="00F951D2">
          <w:rPr>
            <w:rStyle w:val="a8"/>
            <w:rFonts w:ascii="Arial" w:eastAsiaTheme="minorEastAsia" w:hint="eastAsia"/>
            <w:sz w:val="14"/>
            <w:lang w:eastAsia="zh-CN"/>
          </w:rPr>
          <w:t>remmusliu</w:t>
        </w:r>
        <w:r w:rsidR="000D3AA2" w:rsidRPr="00F951D2">
          <w:rPr>
            <w:rStyle w:val="a8"/>
            <w:rFonts w:ascii="Arial"/>
            <w:sz w:val="14"/>
          </w:rPr>
          <w:t>@</w:t>
        </w:r>
        <w:r w:rsidR="000D3AA2" w:rsidRPr="00F951D2">
          <w:rPr>
            <w:rStyle w:val="a8"/>
            <w:rFonts w:ascii="Arial" w:eastAsiaTheme="minorEastAsia" w:hint="eastAsia"/>
            <w:sz w:val="14"/>
            <w:lang w:eastAsia="zh-CN"/>
          </w:rPr>
          <w:t>g</w:t>
        </w:r>
        <w:r w:rsidR="000D3AA2" w:rsidRPr="00F951D2">
          <w:rPr>
            <w:rStyle w:val="a8"/>
            <w:rFonts w:ascii="Arial"/>
            <w:sz w:val="14"/>
          </w:rPr>
          <w:t>mail.com</w:t>
        </w:r>
      </w:hyperlink>
    </w:p>
    <w:p w:rsidR="00AE3E37" w:rsidRDefault="00E05A45">
      <w:pPr>
        <w:pStyle w:val="a3"/>
        <w:spacing w:before="2"/>
        <w:rPr>
          <w:rFonts w:ascii="Arial"/>
          <w:sz w:val="19"/>
        </w:rPr>
      </w:pPr>
      <w:r w:rsidRPr="00E05A45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Pr="000D3AA2" w:rsidRDefault="00AE3E37">
      <w:pPr>
        <w:pStyle w:val="a3"/>
        <w:spacing w:before="7"/>
        <w:rPr>
          <w:rFonts w:ascii="Arial" w:eastAsiaTheme="minorEastAsia" w:hint="eastAsia"/>
          <w:sz w:val="29"/>
          <w:lang w:eastAsia="zh-CN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2BAE" w:rsidRDefault="00DE2BAE">
      <w:r>
        <w:separator/>
      </w:r>
    </w:p>
  </w:endnote>
  <w:endnote w:type="continuationSeparator" w:id="1">
    <w:p w:rsidR="00DE2BAE" w:rsidRDefault="00DE2B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E05A45">
    <w:pPr>
      <w:pStyle w:val="a3"/>
      <w:spacing w:line="14" w:lineRule="auto"/>
      <w:rPr>
        <w:sz w:val="20"/>
      </w:rPr>
    </w:pPr>
    <w:r w:rsidRPr="00E05A45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E05A45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E05A45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2BAE" w:rsidRDefault="00DE2BAE">
      <w:r>
        <w:separator/>
      </w:r>
    </w:p>
  </w:footnote>
  <w:footnote w:type="continuationSeparator" w:id="1">
    <w:p w:rsidR="00DE2BAE" w:rsidRDefault="00DE2B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E05A45">
    <w:pPr>
      <w:pStyle w:val="a3"/>
      <w:spacing w:line="14" w:lineRule="auto"/>
      <w:rPr>
        <w:sz w:val="20"/>
      </w:rPr>
    </w:pPr>
    <w:r w:rsidRPr="00E05A45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E05A45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  <w:useFELayout/>
  </w:compat>
  <w:rsids>
    <w:rsidRoot w:val="00AE3E37"/>
    <w:rsid w:val="0001421D"/>
    <w:rsid w:val="000D3AA2"/>
    <w:rsid w:val="000E2911"/>
    <w:rsid w:val="001263DF"/>
    <w:rsid w:val="00292ED9"/>
    <w:rsid w:val="00375307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31D8D"/>
    <w:rsid w:val="00873DF0"/>
    <w:rsid w:val="008756E6"/>
    <w:rsid w:val="009B2D44"/>
    <w:rsid w:val="00A07E82"/>
    <w:rsid w:val="00A661FA"/>
    <w:rsid w:val="00A9710C"/>
    <w:rsid w:val="00AA1907"/>
    <w:rsid w:val="00AA208A"/>
    <w:rsid w:val="00AE3E37"/>
    <w:rsid w:val="00B21A57"/>
    <w:rsid w:val="00C33602"/>
    <w:rsid w:val="00CD6F55"/>
    <w:rsid w:val="00DE2BAE"/>
    <w:rsid w:val="00DE3104"/>
    <w:rsid w:val="00E05A45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emmusliu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tiff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admin</cp:lastModifiedBy>
  <cp:revision>6</cp:revision>
  <dcterms:created xsi:type="dcterms:W3CDTF">2016-08-31T10:27:00Z</dcterms:created>
  <dcterms:modified xsi:type="dcterms:W3CDTF">2018-11-19T12:24:00Z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