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47" w:rsidRPr="00DF4A58" w:rsidRDefault="007B7947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Reference ID: </w:t>
      </w:r>
      <w:r w:rsidRPr="00DF4A5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2018-00816 </w:t>
      </w:r>
    </w:p>
    <w:p w:rsidR="00FA3A74" w:rsidRPr="00521136" w:rsidRDefault="00CC12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t xml:space="preserve">Eye problems in children: mobile communication radiation can be a risk factor? </w:t>
      </w:r>
    </w:p>
    <w:p w:rsidR="00CC1279" w:rsidRPr="00DF4A58" w:rsidRDefault="00CC1279">
      <w:pPr>
        <w:rPr>
          <w:rFonts w:ascii="Times New Roman" w:hAnsi="Times New Roman" w:cs="Times New Roman"/>
          <w:sz w:val="24"/>
          <w:szCs w:val="24"/>
        </w:rPr>
      </w:pPr>
    </w:p>
    <w:p w:rsidR="00CC1279" w:rsidRPr="00521136" w:rsidRDefault="00CC12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CC1279" w:rsidRPr="00DF4A58" w:rsidRDefault="00CC1279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Growing eye of child is the key to normal vision .From intrauterine life to every stage of this can be affected by many factors which include nature and </w:t>
      </w:r>
      <w:r w:rsidR="00ED2588" w:rsidRPr="00DF4A58">
        <w:rPr>
          <w:rFonts w:ascii="Times New Roman" w:hAnsi="Times New Roman" w:cs="Times New Roman"/>
          <w:sz w:val="24"/>
          <w:szCs w:val="24"/>
        </w:rPr>
        <w:t>nurture. Eye</w:t>
      </w:r>
      <w:r w:rsidRPr="00DF4A58">
        <w:rPr>
          <w:rFonts w:ascii="Times New Roman" w:hAnsi="Times New Roman" w:cs="Times New Roman"/>
          <w:sz w:val="24"/>
          <w:szCs w:val="24"/>
        </w:rPr>
        <w:t xml:space="preserve"> problems in children may range from uncorrected refractive </w:t>
      </w:r>
      <w:r w:rsidR="00ED2588" w:rsidRPr="00DF4A58">
        <w:rPr>
          <w:rFonts w:ascii="Times New Roman" w:hAnsi="Times New Roman" w:cs="Times New Roman"/>
          <w:sz w:val="24"/>
          <w:szCs w:val="24"/>
        </w:rPr>
        <w:t>error</w:t>
      </w:r>
      <w:r w:rsidR="00374D64" w:rsidRPr="00DF4A5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D2588" w:rsidRPr="00DF4A58">
        <w:rPr>
          <w:rFonts w:ascii="Times New Roman" w:hAnsi="Times New Roman" w:cs="Times New Roman"/>
          <w:sz w:val="24"/>
          <w:szCs w:val="24"/>
        </w:rPr>
        <w:t>, lazy</w:t>
      </w:r>
      <w:r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374D64" w:rsidRPr="00DF4A58">
        <w:rPr>
          <w:rFonts w:ascii="Times New Roman" w:hAnsi="Times New Roman" w:cs="Times New Roman"/>
          <w:sz w:val="24"/>
          <w:szCs w:val="24"/>
        </w:rPr>
        <w:t>eye, progressive</w:t>
      </w:r>
      <w:r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ED2588" w:rsidRPr="00DF4A58">
        <w:rPr>
          <w:rFonts w:ascii="Times New Roman" w:hAnsi="Times New Roman" w:cs="Times New Roman"/>
          <w:sz w:val="24"/>
          <w:szCs w:val="24"/>
        </w:rPr>
        <w:t>deterioration</w:t>
      </w:r>
      <w:r w:rsidRPr="00DF4A58">
        <w:rPr>
          <w:rFonts w:ascii="Times New Roman" w:hAnsi="Times New Roman" w:cs="Times New Roman"/>
          <w:sz w:val="24"/>
          <w:szCs w:val="24"/>
        </w:rPr>
        <w:t xml:space="preserve"> of visi</w:t>
      </w:r>
      <w:r w:rsidR="00ED2588" w:rsidRPr="00DF4A58">
        <w:rPr>
          <w:rFonts w:ascii="Times New Roman" w:hAnsi="Times New Roman" w:cs="Times New Roman"/>
          <w:sz w:val="24"/>
          <w:szCs w:val="24"/>
        </w:rPr>
        <w:t>o</w:t>
      </w:r>
      <w:r w:rsidRPr="00DF4A58">
        <w:rPr>
          <w:rFonts w:ascii="Times New Roman" w:hAnsi="Times New Roman" w:cs="Times New Roman"/>
          <w:sz w:val="24"/>
          <w:szCs w:val="24"/>
        </w:rPr>
        <w:t>n,</w:t>
      </w:r>
      <w:r w:rsidR="00ED2588"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Pr="00DF4A58">
        <w:rPr>
          <w:rFonts w:ascii="Times New Roman" w:hAnsi="Times New Roman" w:cs="Times New Roman"/>
          <w:sz w:val="24"/>
          <w:szCs w:val="24"/>
        </w:rPr>
        <w:t xml:space="preserve">vitamin A deficiency </w:t>
      </w:r>
      <w:r w:rsidR="00374D64" w:rsidRPr="00DF4A58">
        <w:rPr>
          <w:rFonts w:ascii="Times New Roman" w:hAnsi="Times New Roman" w:cs="Times New Roman"/>
          <w:sz w:val="24"/>
          <w:szCs w:val="24"/>
        </w:rPr>
        <w:t>disorders (</w:t>
      </w:r>
      <w:r w:rsidRPr="00DF4A58">
        <w:rPr>
          <w:rFonts w:ascii="Times New Roman" w:hAnsi="Times New Roman" w:cs="Times New Roman"/>
          <w:sz w:val="24"/>
          <w:szCs w:val="24"/>
        </w:rPr>
        <w:t xml:space="preserve">VADD) to multitude of congenital and genetically determined </w:t>
      </w:r>
      <w:r w:rsidR="00ED2588" w:rsidRPr="00DF4A58">
        <w:rPr>
          <w:rFonts w:ascii="Times New Roman" w:hAnsi="Times New Roman" w:cs="Times New Roman"/>
          <w:sz w:val="24"/>
          <w:szCs w:val="24"/>
        </w:rPr>
        <w:t>anomalies. These</w:t>
      </w:r>
      <w:r w:rsidRPr="00DF4A58">
        <w:rPr>
          <w:rFonts w:ascii="Times New Roman" w:hAnsi="Times New Roman" w:cs="Times New Roman"/>
          <w:sz w:val="24"/>
          <w:szCs w:val="24"/>
        </w:rPr>
        <w:t xml:space="preserve"> affect learning ability </w:t>
      </w:r>
      <w:r w:rsidR="00FF08C2" w:rsidRPr="00DF4A58">
        <w:rPr>
          <w:rFonts w:ascii="Times New Roman" w:hAnsi="Times New Roman" w:cs="Times New Roman"/>
          <w:sz w:val="24"/>
          <w:szCs w:val="24"/>
        </w:rPr>
        <w:t>and productive growth of children which in turn influences quality of life of whole family.</w:t>
      </w:r>
      <w:r w:rsidR="00ED2588"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Irony is around one third of blindness in Indian children are </w:t>
      </w:r>
      <w:r w:rsidR="00374D64" w:rsidRPr="00DF4A58">
        <w:rPr>
          <w:rFonts w:ascii="Times New Roman" w:hAnsi="Times New Roman" w:cs="Times New Roman"/>
          <w:sz w:val="24"/>
          <w:szCs w:val="24"/>
        </w:rPr>
        <w:t>preventable (</w:t>
      </w:r>
      <w:r w:rsidR="00FF08C2" w:rsidRPr="00DF4A58">
        <w:rPr>
          <w:rFonts w:ascii="Times New Roman" w:hAnsi="Times New Roman" w:cs="Times New Roman"/>
          <w:sz w:val="24"/>
          <w:szCs w:val="24"/>
        </w:rPr>
        <w:t>16-37%</w:t>
      </w:r>
      <w:r w:rsidR="00DF4A58" w:rsidRPr="00DF4A58">
        <w:rPr>
          <w:rFonts w:ascii="Times New Roman" w:hAnsi="Times New Roman" w:cs="Times New Roman"/>
          <w:sz w:val="24"/>
          <w:szCs w:val="24"/>
        </w:rPr>
        <w:t>)</w:t>
      </w:r>
      <w:r w:rsidR="00DF4A58" w:rsidRPr="00DF4A58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="00FF08C2" w:rsidRPr="00DF4A58">
        <w:rPr>
          <w:rFonts w:ascii="Times New Roman" w:hAnsi="Times New Roman" w:cs="Times New Roman"/>
          <w:sz w:val="24"/>
          <w:szCs w:val="24"/>
        </w:rPr>
        <w:t>.</w:t>
      </w:r>
    </w:p>
    <w:p w:rsidR="00FF08C2" w:rsidRPr="00DF4A58" w:rsidRDefault="00ED2588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Uncorrected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 refractive error leads to </w:t>
      </w:r>
      <w:r w:rsidR="00374D64" w:rsidRPr="00DF4A58">
        <w:rPr>
          <w:rFonts w:ascii="Times New Roman" w:hAnsi="Times New Roman" w:cs="Times New Roman"/>
          <w:sz w:val="24"/>
          <w:szCs w:val="24"/>
        </w:rPr>
        <w:t>amblyopia, nutritional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 deficiency leads to VADD but progression of myopia and many other disorders of eye </w:t>
      </w:r>
      <w:r w:rsidR="00374D64" w:rsidRPr="00DF4A58">
        <w:rPr>
          <w:rFonts w:ascii="Times New Roman" w:hAnsi="Times New Roman" w:cs="Times New Roman"/>
          <w:sz w:val="24"/>
          <w:szCs w:val="24"/>
        </w:rPr>
        <w:t>do not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 have any conclusive </w:t>
      </w:r>
      <w:r w:rsidR="00374D64" w:rsidRPr="00DF4A58">
        <w:rPr>
          <w:rFonts w:ascii="Times New Roman" w:hAnsi="Times New Roman" w:cs="Times New Roman"/>
          <w:sz w:val="24"/>
          <w:szCs w:val="24"/>
        </w:rPr>
        <w:t>aetiology. Computer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 vision syndrome has </w:t>
      </w:r>
      <w:r w:rsidR="00374D64" w:rsidRPr="00DF4A58">
        <w:rPr>
          <w:rFonts w:ascii="Times New Roman" w:hAnsi="Times New Roman" w:cs="Times New Roman"/>
          <w:sz w:val="24"/>
          <w:szCs w:val="24"/>
        </w:rPr>
        <w:t>emerged</w:t>
      </w:r>
      <w:r w:rsidR="00FF08C2" w:rsidRPr="00DF4A58">
        <w:rPr>
          <w:rFonts w:ascii="Times New Roman" w:hAnsi="Times New Roman" w:cs="Times New Roman"/>
          <w:sz w:val="24"/>
          <w:szCs w:val="24"/>
        </w:rPr>
        <w:t xml:space="preserve"> as a side effect of improper use of technology</w:t>
      </w:r>
    </w:p>
    <w:p w:rsidR="00FF08C2" w:rsidRPr="00DF4A58" w:rsidRDefault="00FF08C2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Use of mobile phone </w:t>
      </w:r>
      <w:r w:rsidR="007F7ABB" w:rsidRPr="00DF4A58">
        <w:rPr>
          <w:rFonts w:ascii="Times New Roman" w:hAnsi="Times New Roman" w:cs="Times New Roman"/>
          <w:sz w:val="24"/>
          <w:szCs w:val="24"/>
        </w:rPr>
        <w:t>has been increasing worldwide</w:t>
      </w:r>
      <w:r w:rsidR="00D32783" w:rsidRPr="00DF4A5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F7ABB" w:rsidRPr="00DF4A58">
        <w:rPr>
          <w:rFonts w:ascii="Times New Roman" w:hAnsi="Times New Roman" w:cs="Times New Roman"/>
          <w:sz w:val="24"/>
          <w:szCs w:val="24"/>
        </w:rPr>
        <w:t xml:space="preserve"> .Improper and prolonged use can have detrimental effect on health due electromagnetic radiation both from phone and mobile </w:t>
      </w:r>
      <w:r w:rsidR="00374D64" w:rsidRPr="00DF4A58">
        <w:rPr>
          <w:rFonts w:ascii="Times New Roman" w:hAnsi="Times New Roman" w:cs="Times New Roman"/>
          <w:sz w:val="24"/>
          <w:szCs w:val="24"/>
        </w:rPr>
        <w:t>towers. on</w:t>
      </w:r>
      <w:r w:rsidR="007F7ABB" w:rsidRPr="00DF4A58">
        <w:rPr>
          <w:rFonts w:ascii="Times New Roman" w:hAnsi="Times New Roman" w:cs="Times New Roman"/>
          <w:sz w:val="24"/>
          <w:szCs w:val="24"/>
        </w:rPr>
        <w:t xml:space="preserve"> ionising radiation emitted from </w:t>
      </w:r>
      <w:r w:rsidR="00374D64" w:rsidRPr="00DF4A58">
        <w:rPr>
          <w:rFonts w:ascii="Times New Roman" w:hAnsi="Times New Roman" w:cs="Times New Roman"/>
          <w:sz w:val="24"/>
          <w:szCs w:val="24"/>
        </w:rPr>
        <w:t>cell phone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 have thermal effect on eyes due to raised </w:t>
      </w:r>
      <w:r w:rsidR="00374D64" w:rsidRPr="00DF4A58">
        <w:rPr>
          <w:rFonts w:ascii="Times New Roman" w:hAnsi="Times New Roman" w:cs="Times New Roman"/>
          <w:sz w:val="24"/>
          <w:szCs w:val="24"/>
        </w:rPr>
        <w:t>temperature (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2-3 degrees) .This radiation also have </w:t>
      </w:r>
      <w:r w:rsidR="00374D64" w:rsidRPr="00DF4A58">
        <w:rPr>
          <w:rFonts w:ascii="Times New Roman" w:hAnsi="Times New Roman" w:cs="Times New Roman"/>
          <w:sz w:val="24"/>
          <w:szCs w:val="24"/>
        </w:rPr>
        <w:t>non- thermal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 effects by altering metabolism particularly effecting blood brain barrier</w:t>
      </w:r>
      <w:r w:rsidR="00D32783" w:rsidRPr="00DF4A5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1933FA" w:rsidRPr="00DF4A58">
        <w:rPr>
          <w:rFonts w:ascii="Times New Roman" w:hAnsi="Times New Roman" w:cs="Times New Roman"/>
          <w:sz w:val="24"/>
          <w:szCs w:val="24"/>
        </w:rPr>
        <w:t>.</w:t>
      </w:r>
      <w:r w:rsidR="00374D64" w:rsidRPr="00DF4A58">
        <w:rPr>
          <w:rFonts w:ascii="Times New Roman" w:hAnsi="Times New Roman" w:cs="Times New Roman"/>
          <w:sz w:val="24"/>
          <w:szCs w:val="24"/>
        </w:rPr>
        <w:t xml:space="preserve"> Tender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 eyes of children can similarly </w:t>
      </w:r>
      <w:r w:rsidR="00374D64" w:rsidRPr="00DF4A58">
        <w:rPr>
          <w:rFonts w:ascii="Times New Roman" w:hAnsi="Times New Roman" w:cs="Times New Roman"/>
          <w:sz w:val="24"/>
          <w:szCs w:val="24"/>
        </w:rPr>
        <w:t>affected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 by breakdown of blood aqueous and blood retinal </w:t>
      </w:r>
      <w:r w:rsidR="00374D64" w:rsidRPr="00DF4A58">
        <w:rPr>
          <w:rFonts w:ascii="Times New Roman" w:hAnsi="Times New Roman" w:cs="Times New Roman"/>
          <w:sz w:val="24"/>
          <w:szCs w:val="24"/>
        </w:rPr>
        <w:t>barrier. Eye</w:t>
      </w:r>
      <w:r w:rsidR="001933FA" w:rsidRPr="00DF4A58">
        <w:rPr>
          <w:rFonts w:ascii="Times New Roman" w:hAnsi="Times New Roman" w:cs="Times New Roman"/>
          <w:sz w:val="24"/>
          <w:szCs w:val="24"/>
        </w:rPr>
        <w:t xml:space="preserve"> is the most un</w:t>
      </w:r>
      <w:r w:rsidR="00D32783" w:rsidRPr="00DF4A58">
        <w:rPr>
          <w:rFonts w:ascii="Times New Roman" w:hAnsi="Times New Roman" w:cs="Times New Roman"/>
          <w:sz w:val="24"/>
          <w:szCs w:val="24"/>
        </w:rPr>
        <w:t>-</w:t>
      </w:r>
      <w:r w:rsidR="00374D64"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1933FA" w:rsidRPr="00DF4A58">
        <w:rPr>
          <w:rFonts w:ascii="Times New Roman" w:hAnsi="Times New Roman" w:cs="Times New Roman"/>
          <w:sz w:val="24"/>
          <w:szCs w:val="24"/>
        </w:rPr>
        <w:t>protective thermo sensitive organ after thyroid nearest to the mobile in use.</w:t>
      </w:r>
      <w:r w:rsidR="00D32783" w:rsidRPr="00DF4A58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9A1934" w:rsidRPr="00DF4A58" w:rsidRDefault="001933FA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Rise in </w:t>
      </w:r>
      <w:r w:rsidR="00374D64" w:rsidRPr="00DF4A58">
        <w:rPr>
          <w:rFonts w:ascii="Times New Roman" w:hAnsi="Times New Roman" w:cs="Times New Roman"/>
          <w:sz w:val="24"/>
          <w:szCs w:val="24"/>
        </w:rPr>
        <w:t>temperature</w:t>
      </w:r>
      <w:r w:rsidRPr="00DF4A58">
        <w:rPr>
          <w:rFonts w:ascii="Times New Roman" w:hAnsi="Times New Roman" w:cs="Times New Roman"/>
          <w:sz w:val="24"/>
          <w:szCs w:val="24"/>
        </w:rPr>
        <w:t xml:space="preserve"> and altered metabolism due to non ionising radiation from mobile can give rise different ocular </w:t>
      </w:r>
      <w:r w:rsidR="00374D64" w:rsidRPr="00DF4A58">
        <w:rPr>
          <w:rFonts w:ascii="Times New Roman" w:hAnsi="Times New Roman" w:cs="Times New Roman"/>
          <w:sz w:val="24"/>
          <w:szCs w:val="24"/>
        </w:rPr>
        <w:t>problem ranging</w:t>
      </w:r>
      <w:r w:rsidRPr="00DF4A58">
        <w:rPr>
          <w:rFonts w:ascii="Times New Roman" w:hAnsi="Times New Roman" w:cs="Times New Roman"/>
          <w:sz w:val="24"/>
          <w:szCs w:val="24"/>
        </w:rPr>
        <w:t xml:space="preserve"> from progression of refractive </w:t>
      </w:r>
      <w:r w:rsidR="00D32783" w:rsidRPr="00DF4A58">
        <w:rPr>
          <w:rFonts w:ascii="Times New Roman" w:hAnsi="Times New Roman" w:cs="Times New Roman"/>
          <w:sz w:val="24"/>
          <w:szCs w:val="24"/>
        </w:rPr>
        <w:t>errors,</w:t>
      </w:r>
      <w:r w:rsidRPr="00DF4A58">
        <w:rPr>
          <w:rFonts w:ascii="Times New Roman" w:hAnsi="Times New Roman" w:cs="Times New Roman"/>
          <w:sz w:val="24"/>
          <w:szCs w:val="24"/>
        </w:rPr>
        <w:t xml:space="preserve"> cataract and blepharitis and ocular surface disorders</w:t>
      </w:r>
      <w:r w:rsidR="00D32783" w:rsidRPr="00DF4A5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9A1934" w:rsidRPr="00DF4A58">
        <w:rPr>
          <w:rFonts w:ascii="Times New Roman" w:hAnsi="Times New Roman" w:cs="Times New Roman"/>
          <w:sz w:val="24"/>
          <w:szCs w:val="24"/>
        </w:rPr>
        <w:t>.</w:t>
      </w:r>
    </w:p>
    <w:p w:rsidR="009A1934" w:rsidRPr="00521136" w:rsidRDefault="009A19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t>Objective</w:t>
      </w:r>
    </w:p>
    <w:p w:rsidR="009A1934" w:rsidRPr="00DF4A58" w:rsidRDefault="009A193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To study refractive status and eye problems of children in Nellore district of Andhra</w:t>
      </w:r>
      <w:r w:rsidR="00374D64" w:rsidRPr="00DF4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pradesh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attending Narayana medical college and hospital with special emphasis on </w:t>
      </w:r>
      <w:r w:rsidR="00374D64" w:rsidRPr="00DF4A58">
        <w:rPr>
          <w:rFonts w:ascii="Times New Roman" w:hAnsi="Times New Roman" w:cs="Times New Roman"/>
          <w:sz w:val="24"/>
          <w:szCs w:val="24"/>
        </w:rPr>
        <w:t>mobile</w:t>
      </w:r>
      <w:r w:rsidRPr="00DF4A58">
        <w:rPr>
          <w:rFonts w:ascii="Times New Roman" w:hAnsi="Times New Roman" w:cs="Times New Roman"/>
          <w:sz w:val="24"/>
          <w:szCs w:val="24"/>
        </w:rPr>
        <w:t xml:space="preserve"> phone use and location of mobile towers. The need to correct refractive error is determined by its effect on vision normal vision can be restored by wearing </w:t>
      </w:r>
      <w:r w:rsidR="00374D64" w:rsidRPr="00DF4A58">
        <w:rPr>
          <w:rFonts w:ascii="Times New Roman" w:hAnsi="Times New Roman" w:cs="Times New Roman"/>
          <w:sz w:val="24"/>
          <w:szCs w:val="24"/>
        </w:rPr>
        <w:t>glasses</w:t>
      </w:r>
      <w:r w:rsidRPr="00DF4A58">
        <w:rPr>
          <w:rFonts w:ascii="Times New Roman" w:hAnsi="Times New Roman" w:cs="Times New Roman"/>
          <w:sz w:val="24"/>
          <w:szCs w:val="24"/>
        </w:rPr>
        <w:t>.</w:t>
      </w:r>
    </w:p>
    <w:p w:rsidR="009A1934" w:rsidRPr="00DF4A58" w:rsidRDefault="009A193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This study is further aimed to determine the role mobile radiation on eyes.</w:t>
      </w:r>
    </w:p>
    <w:p w:rsidR="00996505" w:rsidRPr="00521136" w:rsidRDefault="009965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1933FA" w:rsidRPr="00DF4A58" w:rsidRDefault="00996505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Cross sectional hospital and school (Anganwari</w:t>
      </w:r>
      <w:r w:rsidR="00374D64" w:rsidRPr="00DF4A58">
        <w:rPr>
          <w:rFonts w:ascii="Times New Roman" w:hAnsi="Times New Roman" w:cs="Times New Roman"/>
          <w:sz w:val="24"/>
          <w:szCs w:val="24"/>
        </w:rPr>
        <w:t>) based</w:t>
      </w:r>
      <w:r w:rsidRPr="00DF4A58">
        <w:rPr>
          <w:rFonts w:ascii="Times New Roman" w:hAnsi="Times New Roman" w:cs="Times New Roman"/>
          <w:sz w:val="24"/>
          <w:szCs w:val="24"/>
        </w:rPr>
        <w:t xml:space="preserve"> survey of refractive errors and other ocular problems in children of 5- 15 years age </w:t>
      </w:r>
    </w:p>
    <w:p w:rsidR="00996505" w:rsidRPr="00DF4A58" w:rsidRDefault="00374D6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Refractive</w:t>
      </w:r>
      <w:r w:rsidR="00996505" w:rsidRPr="00DF4A58">
        <w:rPr>
          <w:rFonts w:ascii="Times New Roman" w:hAnsi="Times New Roman" w:cs="Times New Roman"/>
          <w:sz w:val="24"/>
          <w:szCs w:val="24"/>
        </w:rPr>
        <w:t xml:space="preserve"> status of children attending NMC analysed to see healthcare accessibility status of people lining in the seaside region with main profession of agro-</w:t>
      </w:r>
      <w:proofErr w:type="spellStart"/>
      <w:r w:rsidR="00996505" w:rsidRPr="00DF4A58">
        <w:rPr>
          <w:rFonts w:ascii="Times New Roman" w:hAnsi="Times New Roman" w:cs="Times New Roman"/>
          <w:sz w:val="24"/>
          <w:szCs w:val="24"/>
        </w:rPr>
        <w:t>pisci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996505" w:rsidRPr="00DF4A58">
        <w:rPr>
          <w:rFonts w:ascii="Times New Roman" w:hAnsi="Times New Roman" w:cs="Times New Roman"/>
          <w:sz w:val="24"/>
          <w:szCs w:val="24"/>
        </w:rPr>
        <w:t>culture</w:t>
      </w:r>
    </w:p>
    <w:p w:rsidR="00996505" w:rsidRPr="00DF4A58" w:rsidRDefault="00996505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Simple Clinical examination will include distant vision ,pin-hole corrected visual </w:t>
      </w:r>
      <w:r w:rsidR="00374D64" w:rsidRPr="00DF4A58">
        <w:rPr>
          <w:rFonts w:ascii="Times New Roman" w:hAnsi="Times New Roman" w:cs="Times New Roman"/>
          <w:sz w:val="24"/>
          <w:szCs w:val="24"/>
        </w:rPr>
        <w:t>acuity, blinking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rate ocular motility pupil </w:t>
      </w:r>
      <w:r w:rsidR="00374D64" w:rsidRPr="00DF4A58">
        <w:rPr>
          <w:rFonts w:ascii="Times New Roman" w:hAnsi="Times New Roman" w:cs="Times New Roman"/>
          <w:sz w:val="24"/>
          <w:szCs w:val="24"/>
        </w:rPr>
        <w:t>diameter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,</w:t>
      </w:r>
      <w:r w:rsidR="00374D64" w:rsidRPr="00DF4A58">
        <w:rPr>
          <w:rFonts w:ascii="Times New Roman" w:hAnsi="Times New Roman" w:cs="Times New Roman"/>
          <w:sz w:val="24"/>
          <w:szCs w:val="24"/>
        </w:rPr>
        <w:t>colour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vision</w:t>
      </w:r>
      <w:r w:rsidR="00374D64" w:rsidRPr="00DF4A58">
        <w:rPr>
          <w:rFonts w:ascii="Times New Roman" w:hAnsi="Times New Roman" w:cs="Times New Roman"/>
          <w:sz w:val="24"/>
          <w:szCs w:val="24"/>
        </w:rPr>
        <w:t xml:space="preserve"> .Automated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refraction will be used in hospital in cases </w:t>
      </w:r>
      <w:r w:rsidR="00374D64" w:rsidRPr="00DF4A58">
        <w:rPr>
          <w:rFonts w:ascii="Times New Roman" w:hAnsi="Times New Roman" w:cs="Times New Roman"/>
          <w:sz w:val="24"/>
          <w:szCs w:val="24"/>
        </w:rPr>
        <w:t>with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reduced vision (&lt;6/12)</w:t>
      </w:r>
      <w:r w:rsidR="00A15E77">
        <w:rPr>
          <w:rFonts w:ascii="Times New Roman" w:hAnsi="Times New Roman" w:cs="Times New Roman"/>
          <w:sz w:val="24"/>
          <w:szCs w:val="24"/>
        </w:rPr>
        <w:t>.Mobile app will be used to measure blink rate, papillary diameter etc.</w:t>
      </w:r>
    </w:p>
    <w:p w:rsidR="001933FA" w:rsidRPr="00DF4A58" w:rsidRDefault="00045CB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lastRenderedPageBreak/>
        <w:t xml:space="preserve">Previous refractive history, mobile </w:t>
      </w:r>
      <w:r w:rsidR="00374D64" w:rsidRPr="00DF4A58">
        <w:rPr>
          <w:rFonts w:ascii="Times New Roman" w:hAnsi="Times New Roman" w:cs="Times New Roman"/>
          <w:sz w:val="24"/>
          <w:szCs w:val="24"/>
        </w:rPr>
        <w:t>use (</w:t>
      </w:r>
      <w:r w:rsidRPr="00DF4A58">
        <w:rPr>
          <w:rFonts w:ascii="Times New Roman" w:hAnsi="Times New Roman" w:cs="Times New Roman"/>
          <w:sz w:val="24"/>
          <w:szCs w:val="24"/>
        </w:rPr>
        <w:t xml:space="preserve">average </w:t>
      </w:r>
      <w:r w:rsidR="00374D64" w:rsidRPr="00DF4A58">
        <w:rPr>
          <w:rFonts w:ascii="Times New Roman" w:hAnsi="Times New Roman" w:cs="Times New Roman"/>
          <w:sz w:val="24"/>
          <w:szCs w:val="24"/>
        </w:rPr>
        <w:t>duration, preferred</w:t>
      </w:r>
      <w:r w:rsidRPr="00DF4A58">
        <w:rPr>
          <w:rFonts w:ascii="Times New Roman" w:hAnsi="Times New Roman" w:cs="Times New Roman"/>
          <w:sz w:val="24"/>
          <w:szCs w:val="24"/>
        </w:rPr>
        <w:t xml:space="preserve"> hand for holding </w:t>
      </w:r>
      <w:r w:rsidR="00374D64" w:rsidRPr="00DF4A58">
        <w:rPr>
          <w:rFonts w:ascii="Times New Roman" w:hAnsi="Times New Roman" w:cs="Times New Roman"/>
          <w:sz w:val="24"/>
          <w:szCs w:val="24"/>
        </w:rPr>
        <w:t>mobile phone</w:t>
      </w:r>
      <w:proofErr w:type="gramStart"/>
      <w:r w:rsidRPr="00DF4A58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DF4A58">
        <w:rPr>
          <w:rFonts w:ascii="Times New Roman" w:hAnsi="Times New Roman" w:cs="Times New Roman"/>
          <w:sz w:val="24"/>
          <w:szCs w:val="24"/>
        </w:rPr>
        <w:t>location of mobile tower will be recorded besides standard demographic data.</w:t>
      </w:r>
    </w:p>
    <w:p w:rsidR="00045CB4" w:rsidRPr="00DF4A58" w:rsidRDefault="00045CB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Biometric and anthropometric measurements will be recorded at NMC as per protocol</w:t>
      </w:r>
    </w:p>
    <w:p w:rsidR="00045CB4" w:rsidRPr="00DF4A58" w:rsidRDefault="00C04ED4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All the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data will be recorded using prescribed format </w:t>
      </w:r>
      <w:r w:rsidR="00D32783" w:rsidRPr="00DF4A58">
        <w:rPr>
          <w:rFonts w:ascii="Times New Roman" w:hAnsi="Times New Roman" w:cs="Times New Roman"/>
          <w:sz w:val="24"/>
          <w:szCs w:val="24"/>
        </w:rPr>
        <w:t>and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 computer analysis will </w:t>
      </w:r>
      <w:r w:rsidR="00BB287C" w:rsidRPr="00DF4A58">
        <w:rPr>
          <w:rFonts w:ascii="Times New Roman" w:hAnsi="Times New Roman" w:cs="Times New Roman"/>
          <w:sz w:val="24"/>
          <w:szCs w:val="24"/>
        </w:rPr>
        <w:t xml:space="preserve">be </w:t>
      </w:r>
      <w:r w:rsidR="00045CB4" w:rsidRPr="00DF4A58">
        <w:rPr>
          <w:rFonts w:ascii="Times New Roman" w:hAnsi="Times New Roman" w:cs="Times New Roman"/>
          <w:sz w:val="24"/>
          <w:szCs w:val="24"/>
        </w:rPr>
        <w:t xml:space="preserve">done after completion of the </w:t>
      </w:r>
      <w:r w:rsidR="00D32783" w:rsidRPr="00DF4A58">
        <w:rPr>
          <w:rFonts w:ascii="Times New Roman" w:hAnsi="Times New Roman" w:cs="Times New Roman"/>
          <w:sz w:val="24"/>
          <w:szCs w:val="24"/>
        </w:rPr>
        <w:t>study. Sample</w:t>
      </w:r>
      <w:r w:rsidR="00EB5AC7" w:rsidRPr="00DF4A58">
        <w:rPr>
          <w:rFonts w:ascii="Times New Roman" w:hAnsi="Times New Roman" w:cs="Times New Roman"/>
          <w:sz w:val="24"/>
          <w:szCs w:val="24"/>
        </w:rPr>
        <w:t xml:space="preserve"> size could not be calculated prior to this study as no such studies are available in </w:t>
      </w:r>
      <w:r w:rsidR="00D32783" w:rsidRPr="00DF4A58">
        <w:rPr>
          <w:rFonts w:ascii="Times New Roman" w:hAnsi="Times New Roman" w:cs="Times New Roman"/>
          <w:sz w:val="24"/>
          <w:szCs w:val="24"/>
        </w:rPr>
        <w:t>literature</w:t>
      </w:r>
      <w:r w:rsidR="00EB5AC7" w:rsidRPr="00DF4A58">
        <w:rPr>
          <w:rFonts w:ascii="Times New Roman" w:hAnsi="Times New Roman" w:cs="Times New Roman"/>
          <w:sz w:val="24"/>
          <w:szCs w:val="24"/>
        </w:rPr>
        <w:t>.</w:t>
      </w:r>
      <w:r w:rsidR="00D32783"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EB5AC7" w:rsidRPr="00DF4A58">
        <w:rPr>
          <w:rFonts w:ascii="Times New Roman" w:hAnsi="Times New Roman" w:cs="Times New Roman"/>
          <w:sz w:val="24"/>
          <w:szCs w:val="24"/>
        </w:rPr>
        <w:t xml:space="preserve">But </w:t>
      </w:r>
      <w:r w:rsidR="00D32783" w:rsidRPr="00DF4A58">
        <w:rPr>
          <w:rFonts w:ascii="Times New Roman" w:hAnsi="Times New Roman" w:cs="Times New Roman"/>
          <w:sz w:val="24"/>
          <w:szCs w:val="24"/>
        </w:rPr>
        <w:t>minimum</w:t>
      </w:r>
      <w:r w:rsidR="00EB5AC7" w:rsidRPr="00DF4A58">
        <w:rPr>
          <w:rFonts w:ascii="Times New Roman" w:hAnsi="Times New Roman" w:cs="Times New Roman"/>
          <w:sz w:val="24"/>
          <w:szCs w:val="24"/>
        </w:rPr>
        <w:t xml:space="preserve"> 100 children will be enrolled.</w:t>
      </w:r>
    </w:p>
    <w:p w:rsidR="00EB5AC7" w:rsidRPr="00DF4A58" w:rsidRDefault="009536B3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For comparability of results (Refractive error in school children</w:t>
      </w:r>
      <w:r w:rsidR="00C04ED4" w:rsidRPr="00DF4A5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04ED4" w:rsidRPr="00DF4A58">
        <w:rPr>
          <w:rFonts w:ascii="Times New Roman" w:hAnsi="Times New Roman" w:cs="Times New Roman"/>
          <w:sz w:val="24"/>
          <w:szCs w:val="24"/>
        </w:rPr>
        <w:t>RESC ,</w:t>
      </w:r>
      <w:proofErr w:type="gramEnd"/>
      <w:r w:rsidR="00C04ED4" w:rsidRPr="00DF4A58">
        <w:rPr>
          <w:rFonts w:ascii="Times New Roman" w:hAnsi="Times New Roman" w:cs="Times New Roman"/>
          <w:sz w:val="24"/>
          <w:szCs w:val="24"/>
        </w:rPr>
        <w:t xml:space="preserve"> a WHO </w:t>
      </w:r>
      <w:r w:rsidRPr="00DF4A58">
        <w:rPr>
          <w:rFonts w:ascii="Times New Roman" w:hAnsi="Times New Roman" w:cs="Times New Roman"/>
          <w:sz w:val="24"/>
          <w:szCs w:val="24"/>
        </w:rPr>
        <w:t xml:space="preserve">sponsored study) following </w:t>
      </w:r>
      <w:r w:rsidR="00C04ED4" w:rsidRPr="00DF4A58">
        <w:rPr>
          <w:rFonts w:ascii="Times New Roman" w:hAnsi="Times New Roman" w:cs="Times New Roman"/>
          <w:sz w:val="24"/>
          <w:szCs w:val="24"/>
        </w:rPr>
        <w:t>definitions</w:t>
      </w:r>
      <w:r w:rsidRPr="00DF4A58">
        <w:rPr>
          <w:rFonts w:ascii="Times New Roman" w:hAnsi="Times New Roman" w:cs="Times New Roman"/>
          <w:sz w:val="24"/>
          <w:szCs w:val="24"/>
        </w:rPr>
        <w:t xml:space="preserve"> will be used :</w:t>
      </w:r>
    </w:p>
    <w:p w:rsidR="009536B3" w:rsidRPr="00DF4A58" w:rsidRDefault="009536B3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Spherical equivalent of -0.5 </w:t>
      </w:r>
      <w:r w:rsidR="00C04ED4" w:rsidRPr="00DF4A58">
        <w:rPr>
          <w:rFonts w:ascii="Times New Roman" w:hAnsi="Times New Roman" w:cs="Times New Roman"/>
          <w:sz w:val="24"/>
          <w:szCs w:val="24"/>
        </w:rPr>
        <w:t>dioptre</w:t>
      </w:r>
      <w:r w:rsidRPr="00DF4A58">
        <w:rPr>
          <w:rFonts w:ascii="Times New Roman" w:hAnsi="Times New Roman" w:cs="Times New Roman"/>
          <w:sz w:val="24"/>
          <w:szCs w:val="24"/>
        </w:rPr>
        <w:t xml:space="preserve"> or less for </w:t>
      </w:r>
      <w:r w:rsidR="00E53661" w:rsidRPr="00DF4A58">
        <w:rPr>
          <w:rFonts w:ascii="Times New Roman" w:hAnsi="Times New Roman" w:cs="Times New Roman"/>
          <w:sz w:val="24"/>
          <w:szCs w:val="24"/>
        </w:rPr>
        <w:t>myopia, +</w:t>
      </w:r>
      <w:r w:rsidRPr="00DF4A58">
        <w:rPr>
          <w:rFonts w:ascii="Times New Roman" w:hAnsi="Times New Roman" w:cs="Times New Roman"/>
          <w:sz w:val="24"/>
          <w:szCs w:val="24"/>
        </w:rPr>
        <w:t>2.0 for hypermetropia and 0.75 diopter for astigmatism in one or both eyes will be diagnostic criteria.</w:t>
      </w:r>
    </w:p>
    <w:p w:rsidR="009536B3" w:rsidRPr="00DF4A58" w:rsidRDefault="009536B3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>Mobile use data will be recorded as which side and hand is predominantly used</w:t>
      </w:r>
      <w:r w:rsidR="00C04ED4" w:rsidRPr="00DF4A58">
        <w:rPr>
          <w:rFonts w:ascii="Times New Roman" w:hAnsi="Times New Roman" w:cs="Times New Roman"/>
          <w:sz w:val="24"/>
          <w:szCs w:val="24"/>
        </w:rPr>
        <w:t>, SAR</w:t>
      </w:r>
      <w:r w:rsidRPr="00DF4A58">
        <w:rPr>
          <w:rFonts w:ascii="Times New Roman" w:hAnsi="Times New Roman" w:cs="Times New Roman"/>
          <w:sz w:val="24"/>
          <w:szCs w:val="24"/>
        </w:rPr>
        <w:t xml:space="preserve"> of </w:t>
      </w:r>
      <w:r w:rsidR="00C04ED4" w:rsidRPr="00DF4A58">
        <w:rPr>
          <w:rFonts w:ascii="Times New Roman" w:hAnsi="Times New Roman" w:cs="Times New Roman"/>
          <w:sz w:val="24"/>
          <w:szCs w:val="24"/>
        </w:rPr>
        <w:t>mobile, average</w:t>
      </w:r>
      <w:r w:rsidRPr="00DF4A58">
        <w:rPr>
          <w:rFonts w:ascii="Times New Roman" w:hAnsi="Times New Roman" w:cs="Times New Roman"/>
          <w:sz w:val="24"/>
          <w:szCs w:val="24"/>
        </w:rPr>
        <w:t xml:space="preserve"> </w:t>
      </w:r>
      <w:r w:rsidR="00C04ED4" w:rsidRPr="00DF4A58">
        <w:rPr>
          <w:rFonts w:ascii="Times New Roman" w:hAnsi="Times New Roman" w:cs="Times New Roman"/>
          <w:sz w:val="24"/>
          <w:szCs w:val="24"/>
        </w:rPr>
        <w:t>duration, screen</w:t>
      </w:r>
      <w:r w:rsidRPr="00DF4A58">
        <w:rPr>
          <w:rFonts w:ascii="Times New Roman" w:hAnsi="Times New Roman" w:cs="Times New Roman"/>
          <w:sz w:val="24"/>
          <w:szCs w:val="24"/>
        </w:rPr>
        <w:t xml:space="preserve"> size and location of tower</w:t>
      </w:r>
      <w:r w:rsidR="00C04ED4" w:rsidRPr="00DF4A58">
        <w:rPr>
          <w:rFonts w:ascii="Times New Roman" w:hAnsi="Times New Roman" w:cs="Times New Roman"/>
          <w:sz w:val="24"/>
          <w:szCs w:val="24"/>
        </w:rPr>
        <w:t>.</w:t>
      </w:r>
    </w:p>
    <w:p w:rsidR="009536B3" w:rsidRPr="00DF4A58" w:rsidRDefault="009536B3">
      <w:pPr>
        <w:rPr>
          <w:rFonts w:ascii="Times New Roman" w:hAnsi="Times New Roman" w:cs="Times New Roman"/>
          <w:sz w:val="24"/>
          <w:szCs w:val="24"/>
        </w:rPr>
      </w:pPr>
    </w:p>
    <w:p w:rsidR="009536B3" w:rsidRPr="00521136" w:rsidRDefault="009536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t>Implications</w:t>
      </w:r>
    </w:p>
    <w:p w:rsidR="009301D9" w:rsidRPr="00DF4A58" w:rsidRDefault="009301D9" w:rsidP="009301D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536B3" w:rsidRPr="00DF4A58" w:rsidRDefault="00E0058C" w:rsidP="009536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83.25pt;margin-top:5.6pt;width:45pt;height:7.15pt;z-index:251661312"/>
        </w:pict>
      </w:r>
      <w:r w:rsidRPr="00E0058C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0;margin-top:0;width:186.35pt;height:110.6pt;z-index:251660288;mso-width-percent:400;mso-height-percent:200;mso-position-horizontal:center;mso-width-percent:400;mso-height-percent:200;mso-width-relative:margin;mso-height-relative:margin">
            <v:textbox style="mso-fit-shape-to-text:t">
              <w:txbxContent>
                <w:p w:rsidR="009536B3" w:rsidRDefault="009536B3">
                  <w:r>
                    <w:t>Vision in children</w:t>
                  </w:r>
                </w:p>
              </w:txbxContent>
            </v:textbox>
          </v:shape>
        </w:pict>
      </w:r>
      <w:r w:rsidR="009536B3" w:rsidRPr="00DF4A58">
        <w:rPr>
          <w:rFonts w:ascii="Times New Roman" w:hAnsi="Times New Roman" w:cs="Times New Roman"/>
          <w:sz w:val="24"/>
          <w:szCs w:val="24"/>
        </w:rPr>
        <w:t>Nutrition</w:t>
      </w:r>
    </w:p>
    <w:p w:rsidR="009301D9" w:rsidRPr="00DF4A58" w:rsidRDefault="00E0058C" w:rsidP="009536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 id="_x0000_s1031" type="#_x0000_t13" style="position:absolute;left:0;text-align:left;margin-left:109.5pt;margin-top:6.15pt;width:26.3pt;height:10.25pt;z-index:251662336"/>
        </w:pict>
      </w:r>
      <w:r w:rsidR="009301D9" w:rsidRPr="00DF4A58">
        <w:rPr>
          <w:rFonts w:ascii="Times New Roman" w:hAnsi="Times New Roman" w:cs="Times New Roman"/>
          <w:sz w:val="24"/>
          <w:szCs w:val="24"/>
        </w:rPr>
        <w:t>Environment</w:t>
      </w:r>
    </w:p>
    <w:p w:rsidR="009301D9" w:rsidRPr="00DF4A58" w:rsidRDefault="00E0058C" w:rsidP="009536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5" type="#_x0000_t67" style="position:absolute;left:0;text-align:left;margin-left:225.75pt;margin-top:8.9pt;width:15.75pt;height:81pt;z-index:251665408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 id="_x0000_s1032" type="#_x0000_t13" style="position:absolute;left:0;text-align:left;margin-left:87pt;margin-top:1.75pt;width:41.25pt;height:7.15pt;z-index:251663360"/>
        </w:pict>
      </w:r>
      <w:r w:rsidR="009301D9" w:rsidRPr="00DF4A58">
        <w:rPr>
          <w:rFonts w:ascii="Times New Roman" w:hAnsi="Times New Roman" w:cs="Times New Roman"/>
          <w:sz w:val="24"/>
          <w:szCs w:val="24"/>
        </w:rPr>
        <w:t>Genetics</w:t>
      </w:r>
    </w:p>
    <w:p w:rsidR="009301D9" w:rsidRPr="00DF4A58" w:rsidRDefault="00E0058C" w:rsidP="009536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33" type="#_x0000_t104" style="position:absolute;left:0;text-align:left;margin-left:113.25pt;margin-top:3.75pt;width:48pt;height:7.15pt;z-index:251664384"/>
        </w:pict>
      </w:r>
      <w:r w:rsidR="009301D9" w:rsidRPr="00DF4A58">
        <w:rPr>
          <w:rFonts w:ascii="Times New Roman" w:hAnsi="Times New Roman" w:cs="Times New Roman"/>
          <w:sz w:val="24"/>
          <w:szCs w:val="24"/>
        </w:rPr>
        <w:t>Growth stimulus</w:t>
      </w: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                                         Manifestations:     </w:t>
      </w:r>
      <w:r w:rsidR="00C364E1">
        <w:rPr>
          <w:rFonts w:ascii="Times New Roman" w:hAnsi="Times New Roman" w:cs="Times New Roman"/>
          <w:sz w:val="24"/>
          <w:szCs w:val="24"/>
        </w:rPr>
        <w:t xml:space="preserve">   </w:t>
      </w:r>
      <w:r w:rsidRPr="00DF4A58">
        <w:rPr>
          <w:rFonts w:ascii="Times New Roman" w:hAnsi="Times New Roman" w:cs="Times New Roman"/>
          <w:sz w:val="24"/>
          <w:szCs w:val="24"/>
        </w:rPr>
        <w:t>1. Diminished vision.</w:t>
      </w: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C364E1">
        <w:rPr>
          <w:rFonts w:ascii="Times New Roman" w:hAnsi="Times New Roman" w:cs="Times New Roman"/>
          <w:sz w:val="24"/>
          <w:szCs w:val="24"/>
        </w:rPr>
        <w:t xml:space="preserve">                      2.</w:t>
      </w:r>
      <w:r w:rsidRPr="00DF4A58">
        <w:rPr>
          <w:rFonts w:ascii="Times New Roman" w:hAnsi="Times New Roman" w:cs="Times New Roman"/>
          <w:sz w:val="24"/>
          <w:szCs w:val="24"/>
        </w:rPr>
        <w:t xml:space="preserve"> Night blindness</w:t>
      </w:r>
    </w:p>
    <w:p w:rsidR="00290006" w:rsidRPr="00DF4A58" w:rsidRDefault="00E0058C" w:rsidP="00290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hi-IN"/>
        </w:rPr>
        <w:pict>
          <v:shape id="_x0000_s1036" type="#_x0000_t67" style="position:absolute;margin-left:225.75pt;margin-top:25.95pt;width:9.75pt;height:33.75pt;z-index:251666432">
            <v:textbox style="layout-flow:vertical-ideographic"/>
          </v:shape>
        </w:pict>
      </w:r>
      <w:r w:rsidR="00290006" w:rsidRPr="00DF4A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C364E1" w:rsidRPr="00DF4A58">
        <w:rPr>
          <w:rFonts w:ascii="Times New Roman" w:hAnsi="Times New Roman" w:cs="Times New Roman"/>
          <w:sz w:val="24"/>
          <w:szCs w:val="24"/>
        </w:rPr>
        <w:t>3. Motility</w:t>
      </w:r>
      <w:r w:rsidR="00290006" w:rsidRPr="00DF4A58">
        <w:rPr>
          <w:rFonts w:ascii="Times New Roman" w:hAnsi="Times New Roman" w:cs="Times New Roman"/>
          <w:sz w:val="24"/>
          <w:szCs w:val="24"/>
        </w:rPr>
        <w:t xml:space="preserve"> disorder and </w:t>
      </w:r>
      <w:proofErr w:type="spellStart"/>
      <w:r w:rsidR="00290006" w:rsidRPr="00DF4A58">
        <w:rPr>
          <w:rFonts w:ascii="Times New Roman" w:hAnsi="Times New Roman" w:cs="Times New Roman"/>
          <w:sz w:val="24"/>
          <w:szCs w:val="24"/>
        </w:rPr>
        <w:t>nystagmus</w:t>
      </w:r>
      <w:proofErr w:type="spellEnd"/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</w:p>
    <w:p w:rsidR="00290006" w:rsidRPr="00DF4A58" w:rsidRDefault="00290006" w:rsidP="00290006">
      <w:pPr>
        <w:rPr>
          <w:rFonts w:ascii="Times New Roman" w:hAnsi="Times New Roman" w:cs="Times New Roman"/>
          <w:sz w:val="24"/>
          <w:szCs w:val="24"/>
        </w:rPr>
      </w:pPr>
    </w:p>
    <w:p w:rsidR="00290006" w:rsidRPr="00DF4A58" w:rsidRDefault="00290006" w:rsidP="00290006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ab/>
        <w:t xml:space="preserve">When treated: better </w:t>
      </w:r>
      <w:r w:rsidR="00E53661" w:rsidRPr="00DF4A58">
        <w:rPr>
          <w:rFonts w:ascii="Times New Roman" w:hAnsi="Times New Roman" w:cs="Times New Roman"/>
          <w:sz w:val="24"/>
          <w:szCs w:val="24"/>
        </w:rPr>
        <w:t>sight and</w:t>
      </w:r>
      <w:r w:rsidRPr="00DF4A58">
        <w:rPr>
          <w:rFonts w:ascii="Times New Roman" w:hAnsi="Times New Roman" w:cs="Times New Roman"/>
          <w:sz w:val="24"/>
          <w:szCs w:val="24"/>
        </w:rPr>
        <w:t xml:space="preserve"> better life</w:t>
      </w:r>
    </w:p>
    <w:p w:rsidR="00290006" w:rsidRPr="00DF4A58" w:rsidRDefault="00290006" w:rsidP="00290006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Environmental factor will include mobile use and location of mobile towers which can alter blink </w:t>
      </w:r>
      <w:r w:rsidR="00E53661" w:rsidRPr="00DF4A58">
        <w:rPr>
          <w:rFonts w:ascii="Times New Roman" w:hAnsi="Times New Roman" w:cs="Times New Roman"/>
          <w:sz w:val="24"/>
          <w:szCs w:val="24"/>
        </w:rPr>
        <w:t>rate, refractive</w:t>
      </w:r>
      <w:r w:rsidRPr="00DF4A58">
        <w:rPr>
          <w:rFonts w:ascii="Times New Roman" w:hAnsi="Times New Roman" w:cs="Times New Roman"/>
          <w:sz w:val="24"/>
          <w:szCs w:val="24"/>
        </w:rPr>
        <w:t xml:space="preserve"> status .Thermal effect can also give rise to cataract or progression of already existing cataract</w:t>
      </w:r>
    </w:p>
    <w:p w:rsidR="00DF4A58" w:rsidRDefault="00DF4A58" w:rsidP="00290006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A15E77" w:rsidRDefault="00A15E77" w:rsidP="00290006">
      <w:pPr>
        <w:tabs>
          <w:tab w:val="left" w:pos="21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A15E77" w:rsidRDefault="00A15E77" w:rsidP="00290006">
      <w:pPr>
        <w:tabs>
          <w:tab w:val="left" w:pos="21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53661" w:rsidRPr="00521136" w:rsidRDefault="00E53661" w:rsidP="00290006">
      <w:pPr>
        <w:tabs>
          <w:tab w:val="left" w:pos="216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52113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References: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DF4A5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 </w:t>
      </w:r>
      <w:proofErr w:type="spellStart"/>
      <w:r w:rsidRPr="00DF4A5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Negrel</w:t>
      </w:r>
      <w:proofErr w:type="spellEnd"/>
      <w:r w:rsidRPr="00DF4A5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AD, Maul E, et al. Refractive error study in children: Sampling and Measurement methods for a multi- country survey. </w:t>
      </w:r>
      <w:proofErr w:type="gramStart"/>
      <w:r w:rsidRPr="00DF4A5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Am</w:t>
      </w:r>
      <w:proofErr w:type="gramEnd"/>
      <w:r w:rsidRPr="00DF4A5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J ophthalmology 2000; 129: 421-426.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4A58">
        <w:rPr>
          <w:rFonts w:ascii="Times New Roman" w:hAnsi="Times New Roman" w:cs="Times New Roman"/>
          <w:sz w:val="24"/>
          <w:szCs w:val="24"/>
        </w:rPr>
        <w:t>Dandona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Dandona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Srinivas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M, et al. Refractive error in children in a rural population in India. Invest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Ophthalmol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Vis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2002; 43:615–22.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Wang J, Su H,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W, Yu S. Mobile Phone Use and The Risk of Headache: A Systematic Review and Meta-analysis of Cross-sectional Studies.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Rep. 2017 Oct 3</w:t>
      </w:r>
      <w:proofErr w:type="gramStart"/>
      <w:r w:rsidRPr="00DF4A58">
        <w:rPr>
          <w:rFonts w:ascii="Times New Roman" w:hAnsi="Times New Roman" w:cs="Times New Roman"/>
          <w:sz w:val="24"/>
          <w:szCs w:val="24"/>
        </w:rPr>
        <w:t>;7</w:t>
      </w:r>
      <w:proofErr w:type="gramEnd"/>
      <w:r w:rsidRPr="00DF4A58">
        <w:rPr>
          <w:rFonts w:ascii="Times New Roman" w:hAnsi="Times New Roman" w:cs="Times New Roman"/>
          <w:sz w:val="24"/>
          <w:szCs w:val="24"/>
        </w:rPr>
        <w:t xml:space="preserve">(1):12595.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>: 10.1038/s41598-017-12802-9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F4A58">
        <w:rPr>
          <w:rFonts w:ascii="Times New Roman" w:hAnsi="Times New Roman" w:cs="Times New Roman"/>
          <w:sz w:val="24"/>
          <w:szCs w:val="24"/>
        </w:rPr>
        <w:t>Mishra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SK,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Chowdhary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Kumari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SB. 2017 Effect of Cell Phone Radiations on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Orofacial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Structures: A Systematic Review. J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Diagn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Res. 2017 May</w:t>
      </w:r>
      <w:r w:rsidR="00D32783" w:rsidRPr="00DF4A58">
        <w:rPr>
          <w:rFonts w:ascii="Times New Roman" w:hAnsi="Times New Roman" w:cs="Times New Roman"/>
          <w:sz w:val="24"/>
          <w:szCs w:val="24"/>
        </w:rPr>
        <w:t>; 11</w:t>
      </w:r>
      <w:r w:rsidRPr="00DF4A58">
        <w:rPr>
          <w:rFonts w:ascii="Times New Roman" w:hAnsi="Times New Roman" w:cs="Times New Roman"/>
          <w:sz w:val="24"/>
          <w:szCs w:val="24"/>
        </w:rPr>
        <w:t xml:space="preserve">(5):ZE01-ZE05. </w:t>
      </w:r>
      <w:proofErr w:type="spellStart"/>
      <w:proofErr w:type="gramStart"/>
      <w:r w:rsidRPr="00DF4A58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DF4A58">
        <w:rPr>
          <w:rFonts w:ascii="Times New Roman" w:hAnsi="Times New Roman" w:cs="Times New Roman"/>
          <w:sz w:val="24"/>
          <w:szCs w:val="24"/>
        </w:rPr>
        <w:t xml:space="preserve">: 10.7860/JCDR/2017/26547.9883.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2017 May 1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F4A58">
        <w:rPr>
          <w:rFonts w:ascii="Times New Roman" w:hAnsi="Times New Roman" w:cs="Times New Roman"/>
          <w:sz w:val="24"/>
          <w:szCs w:val="24"/>
        </w:rPr>
        <w:t>Hardell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L. 2017 World Health Organization, radiofrequency radiation and health – a hard nut to crack (Review).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51:405-413.</w:t>
      </w:r>
    </w:p>
    <w:p w:rsidR="00E53661" w:rsidRPr="00DF4A58" w:rsidRDefault="00E53661" w:rsidP="00E53661">
      <w:pPr>
        <w:pStyle w:val="ListParagraph"/>
        <w:numPr>
          <w:ilvl w:val="0"/>
          <w:numId w:val="2"/>
        </w:num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DF4A58">
        <w:rPr>
          <w:rFonts w:ascii="Times New Roman" w:hAnsi="Times New Roman" w:cs="Times New Roman"/>
          <w:sz w:val="24"/>
          <w:szCs w:val="24"/>
        </w:rPr>
        <w:t xml:space="preserve">Wang H, Zhang X. 2017 Magnetic Fields and Reactive Oxygen Species. </w:t>
      </w:r>
      <w:proofErr w:type="spellStart"/>
      <w:r w:rsidRPr="00DF4A58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DF4A58">
        <w:rPr>
          <w:rFonts w:ascii="Times New Roman" w:hAnsi="Times New Roman" w:cs="Times New Roman"/>
          <w:sz w:val="24"/>
          <w:szCs w:val="24"/>
        </w:rPr>
        <w:t xml:space="preserve"> J Mol Sci. 2017 Oct 18</w:t>
      </w:r>
      <w:r w:rsidR="00D32783" w:rsidRPr="00DF4A58">
        <w:rPr>
          <w:rFonts w:ascii="Times New Roman" w:hAnsi="Times New Roman" w:cs="Times New Roman"/>
          <w:sz w:val="24"/>
          <w:szCs w:val="24"/>
        </w:rPr>
        <w:t>; 18</w:t>
      </w:r>
      <w:r w:rsidRPr="00DF4A58">
        <w:rPr>
          <w:rFonts w:ascii="Times New Roman" w:hAnsi="Times New Roman" w:cs="Times New Roman"/>
          <w:sz w:val="24"/>
          <w:szCs w:val="24"/>
        </w:rPr>
        <w:t xml:space="preserve">(10). </w:t>
      </w:r>
      <w:proofErr w:type="spellStart"/>
      <w:proofErr w:type="gramStart"/>
      <w:r w:rsidRPr="00DF4A58">
        <w:rPr>
          <w:rFonts w:ascii="Times New Roman" w:hAnsi="Times New Roman" w:cs="Times New Roman"/>
          <w:sz w:val="24"/>
          <w:szCs w:val="24"/>
        </w:rPr>
        <w:t>pii</w:t>
      </w:r>
      <w:proofErr w:type="spellEnd"/>
      <w:proofErr w:type="gramEnd"/>
      <w:r w:rsidRPr="00DF4A58">
        <w:rPr>
          <w:rFonts w:ascii="Times New Roman" w:hAnsi="Times New Roman" w:cs="Times New Roman"/>
          <w:sz w:val="24"/>
          <w:szCs w:val="24"/>
        </w:rPr>
        <w:t xml:space="preserve">: E2175. </w:t>
      </w:r>
      <w:proofErr w:type="spellStart"/>
      <w:proofErr w:type="gramStart"/>
      <w:r w:rsidRPr="00DF4A58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DF4A58">
        <w:rPr>
          <w:rFonts w:ascii="Times New Roman" w:hAnsi="Times New Roman" w:cs="Times New Roman"/>
          <w:sz w:val="24"/>
          <w:szCs w:val="24"/>
        </w:rPr>
        <w:t>: 10.3390/ijms18102175.</w:t>
      </w:r>
    </w:p>
    <w:sectPr w:rsidR="00E53661" w:rsidRPr="00DF4A58" w:rsidSect="00FA3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3C5"/>
    <w:multiLevelType w:val="hybridMultilevel"/>
    <w:tmpl w:val="6D68B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1130"/>
    <w:multiLevelType w:val="hybridMultilevel"/>
    <w:tmpl w:val="DBA28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279"/>
    <w:rsid w:val="0000236D"/>
    <w:rsid w:val="00045CB4"/>
    <w:rsid w:val="000D5032"/>
    <w:rsid w:val="001338DA"/>
    <w:rsid w:val="00180425"/>
    <w:rsid w:val="001933FA"/>
    <w:rsid w:val="00290006"/>
    <w:rsid w:val="002A1DE0"/>
    <w:rsid w:val="00374D64"/>
    <w:rsid w:val="00521136"/>
    <w:rsid w:val="0074519F"/>
    <w:rsid w:val="007B7947"/>
    <w:rsid w:val="007F7ABB"/>
    <w:rsid w:val="00892C11"/>
    <w:rsid w:val="00921064"/>
    <w:rsid w:val="009301D9"/>
    <w:rsid w:val="009536B3"/>
    <w:rsid w:val="00996505"/>
    <w:rsid w:val="009A1934"/>
    <w:rsid w:val="00A15E77"/>
    <w:rsid w:val="00BB287C"/>
    <w:rsid w:val="00C04ED4"/>
    <w:rsid w:val="00C364E1"/>
    <w:rsid w:val="00CC1279"/>
    <w:rsid w:val="00D32783"/>
    <w:rsid w:val="00DF4A58"/>
    <w:rsid w:val="00E0058C"/>
    <w:rsid w:val="00E53661"/>
    <w:rsid w:val="00EA1539"/>
    <w:rsid w:val="00EB5AC7"/>
    <w:rsid w:val="00ED2588"/>
    <w:rsid w:val="00F73985"/>
    <w:rsid w:val="00FA3A74"/>
    <w:rsid w:val="00FD6BB0"/>
    <w:rsid w:val="00FF0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6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36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A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NILANJAN'S PAVILLION</dc:creator>
  <cp:lastModifiedBy>NILANJAN'S PAVILLION</cp:lastModifiedBy>
  <cp:revision>8</cp:revision>
  <dcterms:created xsi:type="dcterms:W3CDTF">2018-01-23T15:34:00Z</dcterms:created>
  <dcterms:modified xsi:type="dcterms:W3CDTF">2018-01-24T12:56:00Z</dcterms:modified>
</cp:coreProperties>
</file>