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7CB" w:rsidRDefault="00BE37CB" w:rsidP="00BE37CB">
      <w:pPr>
        <w:pStyle w:val="Heading1"/>
        <w:spacing w:before="170"/>
        <w:rPr>
          <w:color w:val="337AB7"/>
        </w:rPr>
      </w:pPr>
      <w:r w:rsidRPr="00BE37CB">
        <w:rPr>
          <w:color w:val="337AB7"/>
        </w:rPr>
        <w:t xml:space="preserve">Incidence of Posterior Vitreous Detachment </w:t>
      </w:r>
      <w:proofErr w:type="gramStart"/>
      <w:r w:rsidRPr="00BE37CB">
        <w:rPr>
          <w:color w:val="337AB7"/>
        </w:rPr>
        <w:t>After</w:t>
      </w:r>
      <w:proofErr w:type="gramEnd"/>
      <w:r>
        <w:rPr>
          <w:color w:val="337AB7"/>
        </w:rPr>
        <w:t xml:space="preserve"> </w:t>
      </w:r>
      <w:r w:rsidRPr="00BE37CB">
        <w:rPr>
          <w:color w:val="337AB7"/>
        </w:rPr>
        <w:t>Femtosecond LASIK Compared With Microkeratome LASIK</w:t>
      </w:r>
    </w:p>
    <w:p w:rsidR="00BE37CB" w:rsidRDefault="00BE37CB" w:rsidP="00494130">
      <w:pPr>
        <w:pStyle w:val="Heading1"/>
        <w:spacing w:before="170"/>
        <w:ind w:left="0"/>
      </w:pPr>
    </w:p>
    <w:p w:rsidR="005973B9" w:rsidRDefault="00BE37CB" w:rsidP="00BE37C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Moataz Osman</w:t>
      </w:r>
      <w:r w:rsidR="005973B9">
        <w:rPr>
          <w:rFonts w:ascii="Arial"/>
        </w:rPr>
        <w:t>,</w:t>
      </w:r>
      <w:r>
        <w:rPr>
          <w:rFonts w:ascii="Arial"/>
        </w:rPr>
        <w:t xml:space="preserve"> MD</w:t>
      </w:r>
      <w:r w:rsidR="005973B9">
        <w:rPr>
          <w:rFonts w:ascii="Arial"/>
        </w:rPr>
        <w:t>,</w:t>
      </w:r>
      <w:r>
        <w:rPr>
          <w:rFonts w:ascii="Arial"/>
        </w:rPr>
        <w:t xml:space="preserve"> Cairo </w:t>
      </w:r>
      <w:proofErr w:type="gramStart"/>
      <w:r>
        <w:rPr>
          <w:rFonts w:ascii="Arial"/>
        </w:rPr>
        <w:t xml:space="preserve">University </w:t>
      </w:r>
      <w:r w:rsidR="005973B9">
        <w:rPr>
          <w:rFonts w:ascii="Arial"/>
        </w:rPr>
        <w:t>,</w:t>
      </w:r>
      <w:proofErr w:type="gramEnd"/>
      <w:r w:rsidR="005973B9">
        <w:rPr>
          <w:rFonts w:ascii="Arial"/>
        </w:rPr>
        <w:t xml:space="preserve"> </w:t>
      </w:r>
      <w:r>
        <w:rPr>
          <w:rFonts w:ascii="Arial"/>
        </w:rPr>
        <w:t>Egypt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E59A5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E37CB" w:rsidRPr="00BE37CB" w:rsidRDefault="00BE37CB" w:rsidP="00BE37CB">
      <w:pPr>
        <w:pStyle w:val="Heading3"/>
        <w:spacing w:before="74"/>
      </w:pPr>
      <w:r>
        <w:t>This is a p</w:t>
      </w:r>
      <w:r w:rsidRPr="00BE37CB">
        <w:t>rospective, nonrandomized comparative unmasked study</w:t>
      </w:r>
      <w:r>
        <w:t>. The p</w:t>
      </w:r>
      <w:r w:rsidRPr="00BE37CB">
        <w:t>urpose</w:t>
      </w:r>
      <w:r>
        <w:t xml:space="preserve"> was t</w:t>
      </w:r>
      <w:r w:rsidRPr="00BE37CB">
        <w:t>o compare the incidence of</w:t>
      </w:r>
      <w:r>
        <w:t xml:space="preserve"> </w:t>
      </w:r>
      <w:r w:rsidRPr="00BE37CB">
        <w:t>posterior vitreous detachment</w:t>
      </w:r>
      <w:r>
        <w:t xml:space="preserve"> </w:t>
      </w:r>
      <w:r w:rsidRPr="00BE37CB">
        <w:t xml:space="preserve">(PVD) after femtosecond and microkeratome LASIK. </w:t>
      </w:r>
      <w:r w:rsidRPr="00BE37CB">
        <w:t>Eligible patients chose between femtosecond and microkeratome</w:t>
      </w:r>
      <w:r>
        <w:t xml:space="preserve"> </w:t>
      </w:r>
      <w:r w:rsidRPr="00BE37CB">
        <w:t>LASIK after appropriate counseling. B-scan ultrasonography was</w:t>
      </w:r>
      <w:r>
        <w:t xml:space="preserve"> </w:t>
      </w:r>
      <w:r w:rsidRPr="00BE37CB">
        <w:t>performed before surgery by a single operator. Patients with</w:t>
      </w:r>
      <w:r>
        <w:t xml:space="preserve"> </w:t>
      </w:r>
      <w:r w:rsidRPr="00BE37CB">
        <w:t>preexisting PVD (partial or complete) were excluded. The axial</w:t>
      </w:r>
      <w:r>
        <w:t xml:space="preserve"> </w:t>
      </w:r>
      <w:r w:rsidRPr="00BE37CB">
        <w:t>length was also recorded. All surgery was performed by a single</w:t>
      </w:r>
      <w:r>
        <w:t xml:space="preserve"> </w:t>
      </w:r>
      <w:r w:rsidRPr="00BE37CB">
        <w:t>surgeon</w:t>
      </w:r>
      <w:r w:rsidR="00CE59A5">
        <w:t xml:space="preserve"> at </w:t>
      </w:r>
      <w:proofErr w:type="spellStart"/>
      <w:r w:rsidR="00CE59A5" w:rsidRPr="00BE37CB">
        <w:t>Rowad</w:t>
      </w:r>
      <w:proofErr w:type="spellEnd"/>
      <w:r w:rsidR="00CE59A5" w:rsidRPr="00BE37CB">
        <w:t xml:space="preserve"> Correction Centre, Cairo, Egypt</w:t>
      </w:r>
      <w:r w:rsidRPr="00BE37CB">
        <w:t>. During surgery, the suction time was measured. Ultrasonography</w:t>
      </w:r>
      <w:r>
        <w:t xml:space="preserve"> </w:t>
      </w:r>
      <w:r w:rsidRPr="00BE37CB">
        <w:t>was repeated 1 month after surgery by the same operator</w:t>
      </w:r>
    </w:p>
    <w:p w:rsidR="00BE37CB" w:rsidRPr="00BE37CB" w:rsidRDefault="00BE37CB" w:rsidP="00CE59A5">
      <w:pPr>
        <w:pStyle w:val="Heading3"/>
        <w:spacing w:before="74"/>
      </w:pPr>
      <w:proofErr w:type="gramStart"/>
      <w:r w:rsidRPr="00BE37CB">
        <w:t>to</w:t>
      </w:r>
      <w:proofErr w:type="gramEnd"/>
      <w:r w:rsidRPr="00BE37CB">
        <w:t xml:space="preserve"> detect PVD.</w:t>
      </w:r>
    </w:p>
    <w:p w:rsidR="00BE37CB" w:rsidRPr="00BE37CB" w:rsidRDefault="00BE37CB" w:rsidP="00CE59A5">
      <w:pPr>
        <w:pStyle w:val="Heading3"/>
        <w:spacing w:before="74"/>
      </w:pPr>
      <w:r w:rsidRPr="00BE37CB">
        <w:t>Results: Ten patients (20 eyes, group M) underwent LASIK</w:t>
      </w:r>
      <w:r>
        <w:t xml:space="preserve"> </w:t>
      </w:r>
      <w:r w:rsidRPr="00BE37CB">
        <w:t xml:space="preserve">using the </w:t>
      </w:r>
      <w:proofErr w:type="spellStart"/>
      <w:r w:rsidRPr="00BE37CB">
        <w:t>Moria</w:t>
      </w:r>
      <w:proofErr w:type="spellEnd"/>
      <w:r w:rsidRPr="00BE37CB">
        <w:t xml:space="preserve"> M2 microkeratome, and </w:t>
      </w:r>
      <w:proofErr w:type="gramStart"/>
      <w:r w:rsidRPr="00BE37CB">
        <w:t xml:space="preserve">10 </w:t>
      </w:r>
      <w:r>
        <w:t xml:space="preserve"> p</w:t>
      </w:r>
      <w:r w:rsidRPr="00BE37CB">
        <w:t>atients</w:t>
      </w:r>
      <w:proofErr w:type="gramEnd"/>
      <w:r w:rsidRPr="00BE37CB">
        <w:t xml:space="preserve"> (20 eyes,</w:t>
      </w:r>
      <w:r>
        <w:t xml:space="preserve"> </w:t>
      </w:r>
      <w:r w:rsidRPr="00BE37CB">
        <w:t xml:space="preserve">group F) underwent femtosecond LASIK with the </w:t>
      </w:r>
      <w:proofErr w:type="spellStart"/>
      <w:r w:rsidRPr="00BE37CB">
        <w:t>IntraLase</w:t>
      </w:r>
      <w:proofErr w:type="spellEnd"/>
      <w:r w:rsidRPr="00BE37CB">
        <w:t xml:space="preserve"> FS-</w:t>
      </w:r>
      <w:r>
        <w:t xml:space="preserve"> </w:t>
      </w:r>
      <w:r w:rsidRPr="00BE37CB">
        <w:t>150. In groups M and F, respectively, the proportion of women</w:t>
      </w:r>
      <w:r>
        <w:t xml:space="preserve"> </w:t>
      </w:r>
      <w:r w:rsidRPr="00BE37CB">
        <w:t>was 80% and 70%, and the mean age was 24.7</w:t>
      </w:r>
      <w:r>
        <w:t>±</w:t>
      </w:r>
      <w:r w:rsidRPr="00BE37CB">
        <w:t>4 years and 25.7</w:t>
      </w:r>
      <w:r>
        <w:t>±</w:t>
      </w:r>
      <w:r w:rsidRPr="00BE37CB">
        <w:t>3.3 years, the mean axial length was 24.2</w:t>
      </w:r>
      <w:r>
        <w:t>±</w:t>
      </w:r>
      <w:r w:rsidRPr="00BE37CB">
        <w:t xml:space="preserve"> 1.2 and 23.8</w:t>
      </w:r>
      <w:r>
        <w:t>±</w:t>
      </w:r>
      <w:r w:rsidRPr="00BE37CB">
        <w:t>1.2 mm, and the mean suction time was 18</w:t>
      </w:r>
      <w:r>
        <w:t>±</w:t>
      </w:r>
      <w:r w:rsidRPr="00BE37CB">
        <w:t>2 seconds and 63</w:t>
      </w:r>
      <w:r>
        <w:t xml:space="preserve">± </w:t>
      </w:r>
      <w:r w:rsidRPr="00BE37CB">
        <w:t>4 seconds (</w:t>
      </w:r>
      <w:proofErr w:type="gramStart"/>
      <w:r w:rsidRPr="00BE37CB">
        <w:t>P ,</w:t>
      </w:r>
      <w:proofErr w:type="gramEnd"/>
      <w:r w:rsidRPr="00BE37CB">
        <w:t xml:space="preserve"> 0.001). After surgery, PVD was detected in</w:t>
      </w:r>
      <w:r w:rsidR="00CE59A5">
        <w:t xml:space="preserve"> </w:t>
      </w:r>
      <w:r w:rsidRPr="00BE37CB">
        <w:t>4 eyes (20%) in group M and 17 eyes (85%) in group F</w:t>
      </w:r>
      <w:r w:rsidR="00CE59A5">
        <w:t xml:space="preserve"> </w:t>
      </w:r>
      <w:r w:rsidRPr="00BE37CB">
        <w:t>(P = 0.000044).</w:t>
      </w:r>
    </w:p>
    <w:p w:rsidR="00BB5024" w:rsidRDefault="00BE37CB" w:rsidP="00BB5024">
      <w:pPr>
        <w:pStyle w:val="Heading3"/>
        <w:spacing w:before="74"/>
        <w:rPr>
          <w:b w:val="0"/>
          <w:color w:val="BF5A14"/>
        </w:rPr>
      </w:pPr>
      <w:r w:rsidRPr="00BE37CB">
        <w:t>Conclusions: The incidence of PVD 1 month after femtosecond</w:t>
      </w:r>
      <w:r w:rsidR="00CE59A5">
        <w:t xml:space="preserve"> </w:t>
      </w:r>
      <w:r w:rsidRPr="00BE37CB">
        <w:t>LASIK was higher than after</w:t>
      </w:r>
      <w:r w:rsidR="00CE59A5">
        <w:t xml:space="preserve"> </w:t>
      </w:r>
      <w:r w:rsidRPr="00CE59A5">
        <w:t>microkeratome LASIK. This may be</w:t>
      </w:r>
      <w:r w:rsidR="00CE59A5" w:rsidRPr="00CE59A5">
        <w:t xml:space="preserve"> </w:t>
      </w:r>
      <w:r w:rsidRPr="00CE59A5">
        <w:t>due to longer suction time during femtosecond LASIK despite lower</w:t>
      </w:r>
      <w:r w:rsidR="00CE59A5" w:rsidRPr="00CE59A5">
        <w:t xml:space="preserve"> </w:t>
      </w:r>
      <w:r w:rsidRPr="00CE59A5">
        <w:t>suction pressure.</w:t>
      </w:r>
      <w:r w:rsidR="00A9710C">
        <w:rPr>
          <w:b w:val="0"/>
        </w:rPr>
        <w:br w:type="column"/>
      </w:r>
      <w:r w:rsidR="00BB5024">
        <w:rPr>
          <w:b w:val="0"/>
          <w:color w:val="BF5A14"/>
        </w:rPr>
        <w:lastRenderedPageBreak/>
        <w:t xml:space="preserve"> </w:t>
      </w:r>
    </w:p>
    <w:p w:rsidR="005973B9" w:rsidRDefault="005973B9" w:rsidP="00BB502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BB5024" w:rsidP="00BB5024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B5024">
        <w:rPr>
          <w:rFonts w:ascii="Calibri" w:hAnsi="Calibri"/>
        </w:rPr>
        <w:t xml:space="preserve">Moataz </w:t>
      </w:r>
      <w:proofErr w:type="spellStart"/>
      <w:r w:rsidRPr="00BB5024">
        <w:rPr>
          <w:rFonts w:ascii="Calibri" w:hAnsi="Calibri"/>
        </w:rPr>
        <w:t>Hamed</w:t>
      </w:r>
      <w:proofErr w:type="spellEnd"/>
      <w:r w:rsidRPr="00BB5024">
        <w:rPr>
          <w:rFonts w:ascii="Calibri" w:hAnsi="Calibri"/>
        </w:rPr>
        <w:t xml:space="preserve"> Osman, MD, </w:t>
      </w:r>
      <w:proofErr w:type="spellStart"/>
      <w:r w:rsidRPr="00BB5024">
        <w:rPr>
          <w:rFonts w:ascii="Calibri" w:hAnsi="Calibri"/>
        </w:rPr>
        <w:t>Noha</w:t>
      </w:r>
      <w:proofErr w:type="spellEnd"/>
      <w:r w:rsidRPr="00BB5024">
        <w:rPr>
          <w:rFonts w:ascii="Calibri" w:hAnsi="Calibri"/>
        </w:rPr>
        <w:t xml:space="preserve"> Mahmoud Khalil, MD, and Mohamed-</w:t>
      </w:r>
      <w:proofErr w:type="spellStart"/>
      <w:r w:rsidRPr="00BB5024">
        <w:rPr>
          <w:rFonts w:ascii="Calibri" w:hAnsi="Calibri"/>
        </w:rPr>
        <w:t>Sameh</w:t>
      </w:r>
      <w:proofErr w:type="spellEnd"/>
      <w:r w:rsidRPr="00BB5024">
        <w:rPr>
          <w:rFonts w:ascii="Calibri" w:hAnsi="Calibri"/>
        </w:rPr>
        <w:t xml:space="preserve"> El-Agha, MD, FRCS(Ed</w:t>
      </w:r>
      <w:r>
        <w:rPr>
          <w:rFonts w:ascii="Calibri" w:hAnsi="Calibri"/>
        </w:rPr>
        <w:t>).</w:t>
      </w:r>
      <w:r w:rsidR="008756E6">
        <w:rPr>
          <w:rFonts w:ascii="Calibri" w:hAnsi="Calibri"/>
        </w:rPr>
        <w:t xml:space="preserve"> </w:t>
      </w:r>
      <w:r w:rsidRPr="00BB5024">
        <w:rPr>
          <w:rFonts w:ascii="Calibri" w:hAnsi="Calibri"/>
        </w:rPr>
        <w:t>Incidence of Posterior Vitreous Detachment After</w:t>
      </w:r>
      <w:r>
        <w:rPr>
          <w:rFonts w:ascii="Calibri" w:hAnsi="Calibri"/>
        </w:rPr>
        <w:t xml:space="preserve"> </w:t>
      </w:r>
      <w:r w:rsidRPr="00BB5024">
        <w:rPr>
          <w:rFonts w:ascii="Calibri" w:hAnsi="Calibri"/>
        </w:rPr>
        <w:t>Femtosecond LASIK Compared With Microkeratome LASIK)</w:t>
      </w:r>
      <w:r>
        <w:rPr>
          <w:rFonts w:ascii="Calibri" w:hAnsi="Calibri"/>
        </w:rPr>
        <w:t xml:space="preserve">.  </w:t>
      </w:r>
      <w:r w:rsidRPr="00BB5024">
        <w:rPr>
          <w:rFonts w:ascii="Calibri" w:hAnsi="Calibri"/>
        </w:rPr>
        <w:t>Cornea 2017</w:t>
      </w:r>
      <w:proofErr w:type="gramStart"/>
      <w:r w:rsidRPr="00BB5024">
        <w:rPr>
          <w:rFonts w:ascii="Calibri" w:hAnsi="Calibri"/>
        </w:rPr>
        <w:t>;36:1036</w:t>
      </w:r>
      <w:proofErr w:type="gramEnd"/>
      <w:r w:rsidRPr="00BB5024">
        <w:rPr>
          <w:rFonts w:ascii="Calibri" w:hAnsi="Calibri"/>
        </w:rPr>
        <w:t>–1039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316E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BB5024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B5024" w:rsidRDefault="00BB5024" w:rsidP="00BB5024">
      <w:pPr>
        <w:spacing w:before="92"/>
        <w:ind w:right="4234"/>
      </w:pPr>
      <w:r>
        <w:t xml:space="preserve">Moataz </w:t>
      </w:r>
      <w:proofErr w:type="spellStart"/>
      <w:r>
        <w:t>Hamed</w:t>
      </w:r>
      <w:proofErr w:type="spellEnd"/>
      <w:r>
        <w:t xml:space="preserve"> Osman, </w:t>
      </w:r>
      <w:proofErr w:type="spellStart"/>
      <w:r>
        <w:t>Md</w:t>
      </w:r>
      <w:proofErr w:type="spellEnd"/>
      <w:r>
        <w:t>, Ophthalmology Lecturer, Cairo University.</w:t>
      </w:r>
    </w:p>
    <w:p w:rsidR="00BB5024" w:rsidRDefault="00BB5024" w:rsidP="0030459A">
      <w:pPr>
        <w:spacing w:before="62"/>
        <w:ind w:right="4235"/>
        <w:rPr>
          <w:rFonts w:ascii="Arial"/>
          <w:sz w:val="14"/>
        </w:rPr>
      </w:pPr>
    </w:p>
    <w:p w:rsidR="0030459A" w:rsidRDefault="0030459A" w:rsidP="0030459A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>Email</w:t>
      </w:r>
      <w:bookmarkStart w:id="0" w:name="_GoBack"/>
      <w:bookmarkEnd w:id="0"/>
    </w:p>
    <w:p w:rsidR="00BB5024" w:rsidRDefault="00BB5024" w:rsidP="00BB5024">
      <w:pPr>
        <w:spacing w:before="62"/>
        <w:ind w:left="4217" w:right="4235"/>
        <w:rPr>
          <w:rFonts w:ascii="Arial"/>
          <w:sz w:val="14"/>
        </w:rPr>
      </w:pPr>
    </w:p>
    <w:p w:rsidR="00BB5024" w:rsidRDefault="00BB5024" w:rsidP="00BB5024">
      <w:pPr>
        <w:spacing w:before="92"/>
        <w:ind w:right="4234"/>
        <w:rPr>
          <w:rFonts w:ascii="Arial"/>
        </w:rPr>
      </w:pPr>
      <w:r>
        <w:t>Moataz.ophthalmology@gmail.com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707A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AF5" w:rsidRDefault="007A7AF5">
      <w:r>
        <w:separator/>
      </w:r>
    </w:p>
  </w:endnote>
  <w:endnote w:type="continuationSeparator" w:id="0">
    <w:p w:rsidR="007A7AF5" w:rsidRDefault="007A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AF5" w:rsidRDefault="007A7AF5">
      <w:r>
        <w:separator/>
      </w:r>
    </w:p>
  </w:footnote>
  <w:footnote w:type="continuationSeparator" w:id="0">
    <w:p w:rsidR="007A7AF5" w:rsidRDefault="007A7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183E"/>
    <w:rsid w:val="001263DF"/>
    <w:rsid w:val="00292ED9"/>
    <w:rsid w:val="0030459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3FCF"/>
    <w:rsid w:val="00761E1F"/>
    <w:rsid w:val="007A7AF5"/>
    <w:rsid w:val="008703A7"/>
    <w:rsid w:val="00873DF0"/>
    <w:rsid w:val="008756E6"/>
    <w:rsid w:val="009B2D44"/>
    <w:rsid w:val="009E2CBD"/>
    <w:rsid w:val="00A07E82"/>
    <w:rsid w:val="00A92311"/>
    <w:rsid w:val="00A9710C"/>
    <w:rsid w:val="00AE3E37"/>
    <w:rsid w:val="00AE6F28"/>
    <w:rsid w:val="00B21A57"/>
    <w:rsid w:val="00BB5024"/>
    <w:rsid w:val="00BE37CB"/>
    <w:rsid w:val="00C33602"/>
    <w:rsid w:val="00CB7125"/>
    <w:rsid w:val="00CD6F55"/>
    <w:rsid w:val="00CE59A5"/>
    <w:rsid w:val="00DD780E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81F5F6-9719-4F4B-8FA3-9B8B5671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Moataz</cp:lastModifiedBy>
  <cp:revision>4</cp:revision>
  <dcterms:created xsi:type="dcterms:W3CDTF">2016-12-12T14:13:00Z</dcterms:created>
  <dcterms:modified xsi:type="dcterms:W3CDTF">2017-11-16T11:00:00Z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